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PENNSYLVANIA</w:t>
      </w:r>
    </w:p>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PUBLIC UTILITY COMMISSION</w:t>
      </w:r>
    </w:p>
    <w:p w:rsidR="00C2455C" w:rsidRPr="00893915" w:rsidRDefault="00C2455C" w:rsidP="00C2455C">
      <w:pPr>
        <w:tabs>
          <w:tab w:val="center" w:pos="4680"/>
        </w:tabs>
        <w:suppressAutoHyphens/>
        <w:jc w:val="center"/>
        <w:rPr>
          <w:b/>
          <w:bCs/>
          <w:spacing w:val="-3"/>
          <w:sz w:val="26"/>
          <w:szCs w:val="26"/>
        </w:rPr>
      </w:pPr>
      <w:smartTag w:uri="urn:schemas-microsoft-com:office:smarttags" w:element="place">
        <w:smartTag w:uri="urn:schemas-microsoft-com:office:smarttags" w:element="City">
          <w:r w:rsidRPr="00893915">
            <w:rPr>
              <w:b/>
              <w:bCs/>
              <w:spacing w:val="-3"/>
              <w:sz w:val="26"/>
              <w:szCs w:val="26"/>
            </w:rPr>
            <w:t>Harrisburg</w:t>
          </w:r>
        </w:smartTag>
        <w:r w:rsidRPr="00893915">
          <w:rPr>
            <w:b/>
            <w:bCs/>
            <w:spacing w:val="-3"/>
            <w:sz w:val="26"/>
            <w:szCs w:val="26"/>
          </w:rPr>
          <w:t xml:space="preserve">, </w:t>
        </w:r>
        <w:smartTag w:uri="urn:schemas-microsoft-com:office:smarttags" w:element="State">
          <w:r w:rsidRPr="00893915">
            <w:rPr>
              <w:b/>
              <w:bCs/>
              <w:spacing w:val="-3"/>
              <w:sz w:val="26"/>
              <w:szCs w:val="26"/>
            </w:rPr>
            <w:t>PA</w:t>
          </w:r>
        </w:smartTag>
        <w:r w:rsidRPr="00893915">
          <w:rPr>
            <w:b/>
            <w:bCs/>
            <w:spacing w:val="-3"/>
            <w:sz w:val="26"/>
            <w:szCs w:val="26"/>
          </w:rPr>
          <w:t xml:space="preserve">  </w:t>
        </w:r>
        <w:smartTag w:uri="urn:schemas-microsoft-com:office:smarttags" w:element="PostalCode">
          <w:r w:rsidRPr="00893915">
            <w:rPr>
              <w:b/>
              <w:bCs/>
              <w:spacing w:val="-3"/>
              <w:sz w:val="26"/>
              <w:szCs w:val="26"/>
            </w:rPr>
            <w:t>17105-3265</w:t>
          </w:r>
        </w:smartTag>
      </w:smartTag>
    </w:p>
    <w:p w:rsidR="00C2455C" w:rsidRPr="00893915" w:rsidRDefault="00C2455C" w:rsidP="00C2455C">
      <w:pPr>
        <w:tabs>
          <w:tab w:val="center" w:pos="4680"/>
        </w:tabs>
        <w:suppressAutoHyphens/>
        <w:jc w:val="center"/>
        <w:rPr>
          <w:b/>
          <w:bCs/>
          <w:spacing w:val="-3"/>
          <w:sz w:val="26"/>
          <w:szCs w:val="26"/>
        </w:rPr>
      </w:pPr>
    </w:p>
    <w:p w:rsidR="000B6331" w:rsidRDefault="000B6331" w:rsidP="000B6331">
      <w:pPr>
        <w:tabs>
          <w:tab w:val="right" w:pos="9360"/>
        </w:tabs>
        <w:suppressAutoHyphens/>
        <w:rPr>
          <w:sz w:val="26"/>
          <w:szCs w:val="26"/>
        </w:rPr>
      </w:pPr>
      <w:r>
        <w:rPr>
          <w:sz w:val="26"/>
        </w:rPr>
        <w:tab/>
        <w:t>P</w:t>
      </w:r>
      <w:r>
        <w:rPr>
          <w:sz w:val="26"/>
          <w:szCs w:val="26"/>
        </w:rPr>
        <w:t xml:space="preserve">ublic Meeting held </w:t>
      </w:r>
      <w:r w:rsidR="00BA5802">
        <w:rPr>
          <w:sz w:val="26"/>
          <w:szCs w:val="26"/>
        </w:rPr>
        <w:t>December 17</w:t>
      </w:r>
      <w:r>
        <w:rPr>
          <w:sz w:val="26"/>
          <w:szCs w:val="26"/>
        </w:rPr>
        <w:t>, 2009</w:t>
      </w:r>
    </w:p>
    <w:p w:rsidR="000B6331" w:rsidRPr="001D19E9" w:rsidRDefault="000B6331" w:rsidP="000B6331">
      <w:pPr>
        <w:tabs>
          <w:tab w:val="right" w:pos="9360"/>
        </w:tabs>
        <w:suppressAutoHyphens/>
        <w:rPr>
          <w:sz w:val="26"/>
          <w:szCs w:val="26"/>
        </w:rPr>
      </w:pPr>
    </w:p>
    <w:p w:rsidR="000B6331" w:rsidRDefault="000B6331" w:rsidP="000B6331">
      <w:pPr>
        <w:tabs>
          <w:tab w:val="left" w:pos="-720"/>
        </w:tabs>
        <w:suppressAutoHyphens/>
        <w:rPr>
          <w:sz w:val="26"/>
        </w:rPr>
      </w:pPr>
    </w:p>
    <w:p w:rsidR="000B6331" w:rsidRDefault="000B6331" w:rsidP="000B6331">
      <w:pPr>
        <w:tabs>
          <w:tab w:val="left" w:pos="-720"/>
        </w:tabs>
        <w:suppressAutoHyphens/>
        <w:rPr>
          <w:sz w:val="26"/>
        </w:rPr>
      </w:pPr>
      <w:r>
        <w:rPr>
          <w:sz w:val="26"/>
        </w:rPr>
        <w:t>Commissioners Present:</w:t>
      </w:r>
    </w:p>
    <w:p w:rsidR="000B6331" w:rsidRDefault="000B6331" w:rsidP="000B6331">
      <w:pPr>
        <w:tabs>
          <w:tab w:val="left" w:pos="-720"/>
        </w:tabs>
        <w:suppressAutoHyphens/>
        <w:rPr>
          <w:sz w:val="26"/>
        </w:rPr>
      </w:pPr>
    </w:p>
    <w:p w:rsidR="000B6331" w:rsidRPr="008E73E6" w:rsidRDefault="000B6331" w:rsidP="000B6331">
      <w:pPr>
        <w:tabs>
          <w:tab w:val="left" w:pos="-720"/>
          <w:tab w:val="left" w:pos="0"/>
        </w:tabs>
        <w:suppressAutoHyphens/>
        <w:rPr>
          <w:sz w:val="26"/>
          <w:szCs w:val="26"/>
        </w:rPr>
      </w:pPr>
      <w:r w:rsidRPr="008E73E6">
        <w:rPr>
          <w:sz w:val="26"/>
        </w:rPr>
        <w:tab/>
      </w:r>
      <w:r w:rsidRPr="008E73E6">
        <w:rPr>
          <w:sz w:val="26"/>
          <w:szCs w:val="26"/>
        </w:rPr>
        <w:t>James H. Cawley, Chairman</w:t>
      </w:r>
    </w:p>
    <w:p w:rsidR="000B6331" w:rsidRPr="008E73E6" w:rsidRDefault="000B6331" w:rsidP="000B6331">
      <w:pPr>
        <w:tabs>
          <w:tab w:val="left" w:pos="-720"/>
          <w:tab w:val="left" w:pos="0"/>
        </w:tabs>
        <w:suppressAutoHyphens/>
        <w:rPr>
          <w:sz w:val="26"/>
          <w:szCs w:val="26"/>
        </w:rPr>
      </w:pPr>
      <w:r w:rsidRPr="008E73E6">
        <w:rPr>
          <w:sz w:val="26"/>
          <w:szCs w:val="26"/>
        </w:rPr>
        <w:tab/>
        <w:t>Tyrone J. Christy, Vice Chairman</w:t>
      </w:r>
    </w:p>
    <w:p w:rsidR="000B6331" w:rsidRPr="008E73E6" w:rsidRDefault="000B6331" w:rsidP="000B6331">
      <w:pPr>
        <w:tabs>
          <w:tab w:val="left" w:pos="-720"/>
          <w:tab w:val="left" w:pos="0"/>
        </w:tabs>
        <w:suppressAutoHyphens/>
        <w:rPr>
          <w:sz w:val="26"/>
          <w:szCs w:val="26"/>
        </w:rPr>
      </w:pPr>
      <w:r w:rsidRPr="008E73E6">
        <w:rPr>
          <w:sz w:val="26"/>
          <w:szCs w:val="26"/>
        </w:rPr>
        <w:tab/>
        <w:t>Kim Pizzingrilli</w:t>
      </w:r>
    </w:p>
    <w:p w:rsidR="000B6331" w:rsidRPr="008E73E6" w:rsidRDefault="000B6331" w:rsidP="000B6331">
      <w:pPr>
        <w:tabs>
          <w:tab w:val="left" w:pos="-720"/>
          <w:tab w:val="left" w:pos="0"/>
        </w:tabs>
        <w:suppressAutoHyphens/>
        <w:rPr>
          <w:sz w:val="26"/>
          <w:szCs w:val="26"/>
        </w:rPr>
      </w:pPr>
      <w:r w:rsidRPr="008E73E6">
        <w:rPr>
          <w:sz w:val="26"/>
          <w:szCs w:val="26"/>
        </w:rPr>
        <w:tab/>
        <w:t>Wayne Gardner</w:t>
      </w:r>
    </w:p>
    <w:p w:rsidR="000B6331" w:rsidRPr="008E73E6" w:rsidRDefault="000B6331" w:rsidP="000B6331">
      <w:pPr>
        <w:tabs>
          <w:tab w:val="left" w:pos="-720"/>
          <w:tab w:val="left" w:pos="0"/>
        </w:tabs>
        <w:suppressAutoHyphens/>
        <w:rPr>
          <w:sz w:val="26"/>
          <w:szCs w:val="26"/>
        </w:rPr>
      </w:pPr>
      <w:r w:rsidRPr="008E73E6">
        <w:rPr>
          <w:sz w:val="26"/>
          <w:szCs w:val="26"/>
        </w:rPr>
        <w:tab/>
        <w:t>Robert F. Powelson</w:t>
      </w:r>
    </w:p>
    <w:p w:rsidR="000B6331" w:rsidRPr="008E73E6" w:rsidRDefault="000B6331" w:rsidP="000B6331">
      <w:pPr>
        <w:tabs>
          <w:tab w:val="left" w:pos="-720"/>
          <w:tab w:val="left" w:pos="0"/>
        </w:tabs>
        <w:suppressAutoHyphens/>
        <w:rPr>
          <w:sz w:val="26"/>
          <w:szCs w:val="26"/>
        </w:rPr>
      </w:pPr>
    </w:p>
    <w:p w:rsidR="00C2455C" w:rsidRDefault="00C2455C" w:rsidP="00C2455C">
      <w:pPr>
        <w:tabs>
          <w:tab w:val="left" w:pos="-720"/>
        </w:tabs>
        <w:suppressAutoHyphens/>
        <w:jc w:val="both"/>
        <w:rPr>
          <w:spacing w:val="-3"/>
          <w:sz w:val="26"/>
          <w:szCs w:val="26"/>
        </w:rPr>
      </w:pPr>
    </w:p>
    <w:p w:rsidR="004046DA" w:rsidRPr="00893915" w:rsidRDefault="004046DA" w:rsidP="00C2455C">
      <w:pPr>
        <w:tabs>
          <w:tab w:val="left" w:pos="-720"/>
        </w:tabs>
        <w:suppressAutoHyphens/>
        <w:jc w:val="both"/>
        <w:rPr>
          <w:spacing w:val="-3"/>
          <w:sz w:val="26"/>
          <w:szCs w:val="26"/>
        </w:rPr>
      </w:pPr>
    </w:p>
    <w:p w:rsidR="004046DA" w:rsidRDefault="00175D82" w:rsidP="004F0E85">
      <w:pPr>
        <w:rPr>
          <w:sz w:val="26"/>
          <w:szCs w:val="26"/>
        </w:rPr>
      </w:pPr>
      <w:r>
        <w:rPr>
          <w:sz w:val="26"/>
          <w:szCs w:val="26"/>
        </w:rPr>
        <w:t xml:space="preserve">Pennsylvania Public Utility Commission, </w:t>
      </w:r>
      <w:r>
        <w:rPr>
          <w:i/>
          <w:sz w:val="26"/>
          <w:szCs w:val="26"/>
        </w:rPr>
        <w:t>et al.</w:t>
      </w:r>
      <w:r w:rsidR="004F0E85" w:rsidRPr="004F0E85">
        <w:rPr>
          <w:sz w:val="26"/>
          <w:szCs w:val="26"/>
        </w:rPr>
        <w:tab/>
      </w:r>
      <w:r w:rsidR="004F0E85" w:rsidRPr="004F0E85">
        <w:rPr>
          <w:sz w:val="26"/>
          <w:szCs w:val="26"/>
        </w:rPr>
        <w:tab/>
      </w:r>
      <w:r w:rsidR="004F0E85" w:rsidRPr="004F0E85">
        <w:rPr>
          <w:sz w:val="26"/>
          <w:szCs w:val="26"/>
        </w:rPr>
        <w:tab/>
      </w:r>
      <w:r>
        <w:rPr>
          <w:sz w:val="26"/>
          <w:szCs w:val="26"/>
        </w:rPr>
        <w:t>R</w:t>
      </w:r>
      <w:r w:rsidR="004F0E85" w:rsidRPr="004F0E85">
        <w:rPr>
          <w:sz w:val="26"/>
          <w:szCs w:val="26"/>
        </w:rPr>
        <w:t>-2009-</w:t>
      </w:r>
      <w:r>
        <w:rPr>
          <w:sz w:val="26"/>
          <w:szCs w:val="26"/>
        </w:rPr>
        <w:t>2088072</w:t>
      </w:r>
    </w:p>
    <w:p w:rsidR="004046DA" w:rsidRDefault="004046DA" w:rsidP="004F0E85">
      <w:r>
        <w:rPr>
          <w:sz w:val="26"/>
          <w:szCs w:val="26"/>
        </w:rPr>
        <w:tab/>
      </w: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t>C-2009-2091475</w:t>
      </w:r>
    </w:p>
    <w:p w:rsidR="004046DA" w:rsidRDefault="004046DA" w:rsidP="004F0E85">
      <w:r>
        <w:rPr>
          <w:sz w:val="26"/>
          <w:szCs w:val="26"/>
        </w:rPr>
        <w:t>Equitable Gas Company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t>C-2009-2098330</w:t>
      </w:r>
    </w:p>
    <w:p w:rsidR="004F0E85" w:rsidRPr="00175D82" w:rsidRDefault="004046DA" w:rsidP="004F0E85">
      <w:pPr>
        <w:rPr>
          <w:sz w:val="26"/>
          <w:szCs w:val="26"/>
        </w:rPr>
      </w:pPr>
      <w:r>
        <w:tab/>
      </w:r>
      <w:r>
        <w:tab/>
      </w:r>
      <w:r>
        <w:tab/>
      </w:r>
      <w:r>
        <w:tab/>
      </w:r>
      <w:r>
        <w:tab/>
      </w:r>
      <w:r>
        <w:tab/>
      </w:r>
      <w:r>
        <w:tab/>
      </w:r>
      <w:r>
        <w:tab/>
      </w:r>
      <w:r>
        <w:tab/>
        <w:t>C-2009-2100312</w:t>
      </w:r>
    </w:p>
    <w:p w:rsidR="00C2455C" w:rsidRDefault="00C2455C" w:rsidP="00C2455C">
      <w:pPr>
        <w:tabs>
          <w:tab w:val="left" w:pos="-720"/>
        </w:tabs>
        <w:suppressAutoHyphens/>
        <w:jc w:val="both"/>
        <w:rPr>
          <w:spacing w:val="-3"/>
          <w:sz w:val="26"/>
          <w:szCs w:val="26"/>
        </w:rPr>
      </w:pPr>
    </w:p>
    <w:p w:rsidR="004063F8" w:rsidRDefault="004063F8" w:rsidP="00C2455C">
      <w:pPr>
        <w:tabs>
          <w:tab w:val="left" w:pos="-720"/>
        </w:tabs>
        <w:suppressAutoHyphens/>
        <w:jc w:val="both"/>
        <w:rPr>
          <w:spacing w:val="-3"/>
          <w:sz w:val="26"/>
          <w:szCs w:val="26"/>
        </w:rPr>
      </w:pPr>
    </w:p>
    <w:p w:rsidR="004063F8" w:rsidRPr="00893915" w:rsidRDefault="004063F8" w:rsidP="00C2455C">
      <w:pPr>
        <w:tabs>
          <w:tab w:val="left" w:pos="-720"/>
        </w:tabs>
        <w:suppressAutoHyphens/>
        <w:jc w:val="both"/>
        <w:rPr>
          <w:spacing w:val="-3"/>
          <w:sz w:val="26"/>
          <w:szCs w:val="26"/>
        </w:rPr>
      </w:pPr>
    </w:p>
    <w:p w:rsidR="00C2455C" w:rsidRPr="00893915" w:rsidRDefault="00C2455C" w:rsidP="00C2455C">
      <w:pPr>
        <w:tabs>
          <w:tab w:val="center" w:pos="4680"/>
        </w:tabs>
        <w:suppressAutoHyphens/>
        <w:jc w:val="center"/>
        <w:rPr>
          <w:b/>
          <w:bCs/>
          <w:spacing w:val="-3"/>
          <w:sz w:val="26"/>
          <w:szCs w:val="26"/>
        </w:rPr>
      </w:pPr>
      <w:r>
        <w:rPr>
          <w:b/>
          <w:bCs/>
          <w:spacing w:val="-3"/>
          <w:sz w:val="26"/>
          <w:szCs w:val="26"/>
        </w:rPr>
        <w:t xml:space="preserve">OPINION </w:t>
      </w:r>
      <w:smartTag w:uri="urn:schemas-microsoft-com:office:smarttags" w:element="stockticker">
        <w:r>
          <w:rPr>
            <w:b/>
            <w:bCs/>
            <w:spacing w:val="-3"/>
            <w:sz w:val="26"/>
            <w:szCs w:val="26"/>
          </w:rPr>
          <w:t>AND</w:t>
        </w:r>
      </w:smartTag>
      <w:r>
        <w:rPr>
          <w:b/>
          <w:bCs/>
          <w:spacing w:val="-3"/>
          <w:sz w:val="26"/>
          <w:szCs w:val="26"/>
        </w:rPr>
        <w:t xml:space="preserve"> ORDER</w:t>
      </w:r>
    </w:p>
    <w:p w:rsidR="00C2455C" w:rsidRPr="00893915" w:rsidRDefault="00C2455C" w:rsidP="00C2455C">
      <w:pPr>
        <w:tabs>
          <w:tab w:val="center" w:pos="4680"/>
        </w:tabs>
        <w:suppressAutoHyphens/>
        <w:jc w:val="center"/>
        <w:rPr>
          <w:b/>
          <w:bCs/>
          <w:spacing w:val="-3"/>
          <w:sz w:val="26"/>
          <w:szCs w:val="26"/>
          <w:u w:val="single"/>
        </w:rPr>
      </w:pPr>
    </w:p>
    <w:p w:rsidR="00C2455C" w:rsidRPr="00893915" w:rsidRDefault="00C2455C" w:rsidP="00C2455C">
      <w:pPr>
        <w:rPr>
          <w:bCs/>
          <w:spacing w:val="-3"/>
          <w:sz w:val="26"/>
          <w:szCs w:val="26"/>
        </w:rPr>
      </w:pPr>
      <w:r w:rsidRPr="00893915">
        <w:rPr>
          <w:b/>
          <w:bCs/>
          <w:spacing w:val="-3"/>
          <w:sz w:val="26"/>
          <w:szCs w:val="26"/>
        </w:rPr>
        <w:t>BY THE COMMISSION:</w:t>
      </w:r>
    </w:p>
    <w:p w:rsidR="00C2455C" w:rsidRPr="00893915" w:rsidRDefault="00C2455C" w:rsidP="00C2455C">
      <w:pPr>
        <w:rPr>
          <w:bCs/>
          <w:spacing w:val="-3"/>
          <w:sz w:val="26"/>
          <w:szCs w:val="26"/>
        </w:rPr>
      </w:pPr>
    </w:p>
    <w:p w:rsidR="00A55076" w:rsidRDefault="00C2455C" w:rsidP="00F84E5A">
      <w:pPr>
        <w:spacing w:line="360" w:lineRule="auto"/>
        <w:ind w:firstLine="1440"/>
        <w:rPr>
          <w:bCs/>
          <w:spacing w:val="-3"/>
          <w:sz w:val="26"/>
          <w:szCs w:val="26"/>
        </w:rPr>
      </w:pPr>
      <w:r w:rsidRPr="00893915">
        <w:rPr>
          <w:bCs/>
          <w:spacing w:val="-3"/>
          <w:sz w:val="26"/>
          <w:szCs w:val="26"/>
        </w:rPr>
        <w:t xml:space="preserve">Before the </w:t>
      </w:r>
      <w:r w:rsidR="004561F7" w:rsidRPr="004561F7">
        <w:rPr>
          <w:spacing w:val="-3"/>
          <w:sz w:val="26"/>
          <w:szCs w:val="26"/>
        </w:rPr>
        <w:t>Pennsylvania Public Utility Commission (Commission)</w:t>
      </w:r>
      <w:r w:rsidRPr="00893915">
        <w:rPr>
          <w:bCs/>
          <w:spacing w:val="-3"/>
          <w:sz w:val="26"/>
          <w:szCs w:val="26"/>
        </w:rPr>
        <w:t xml:space="preserve"> for consideration and disposition is the </w:t>
      </w:r>
      <w:r w:rsidR="00B02653">
        <w:rPr>
          <w:bCs/>
          <w:spacing w:val="-3"/>
          <w:sz w:val="26"/>
          <w:szCs w:val="26"/>
        </w:rPr>
        <w:t>Petition for Reconsideration</w:t>
      </w:r>
      <w:r w:rsidR="00A156F7">
        <w:rPr>
          <w:bCs/>
          <w:spacing w:val="-3"/>
          <w:sz w:val="26"/>
          <w:szCs w:val="26"/>
        </w:rPr>
        <w:t xml:space="preserve"> </w:t>
      </w:r>
      <w:r w:rsidR="008120F9">
        <w:rPr>
          <w:bCs/>
          <w:spacing w:val="-3"/>
          <w:sz w:val="26"/>
          <w:szCs w:val="26"/>
        </w:rPr>
        <w:t xml:space="preserve">(Petition) </w:t>
      </w:r>
      <w:r w:rsidR="00B02653">
        <w:rPr>
          <w:bCs/>
          <w:spacing w:val="-3"/>
          <w:sz w:val="26"/>
          <w:szCs w:val="26"/>
        </w:rPr>
        <w:t>filed by</w:t>
      </w:r>
      <w:r w:rsidR="000B6331">
        <w:rPr>
          <w:bCs/>
          <w:spacing w:val="-3"/>
          <w:sz w:val="26"/>
          <w:szCs w:val="26"/>
        </w:rPr>
        <w:t xml:space="preserve"> </w:t>
      </w:r>
      <w:r w:rsidR="00654281">
        <w:rPr>
          <w:bCs/>
          <w:spacing w:val="-3"/>
          <w:sz w:val="26"/>
          <w:szCs w:val="26"/>
        </w:rPr>
        <w:t>Equitable Gas Company (Equitable)</w:t>
      </w:r>
      <w:r w:rsidR="004063F8">
        <w:rPr>
          <w:bCs/>
          <w:spacing w:val="-3"/>
          <w:sz w:val="26"/>
          <w:szCs w:val="26"/>
        </w:rPr>
        <w:t xml:space="preserve"> </w:t>
      </w:r>
      <w:r w:rsidR="007C085C">
        <w:rPr>
          <w:bCs/>
          <w:spacing w:val="-3"/>
          <w:sz w:val="26"/>
          <w:szCs w:val="26"/>
        </w:rPr>
        <w:t>of</w:t>
      </w:r>
      <w:r w:rsidR="00A55076">
        <w:rPr>
          <w:bCs/>
          <w:spacing w:val="-3"/>
          <w:sz w:val="26"/>
          <w:szCs w:val="26"/>
        </w:rPr>
        <w:t xml:space="preserve"> the Commission</w:t>
      </w:r>
      <w:r w:rsidR="004152A1">
        <w:rPr>
          <w:bCs/>
          <w:spacing w:val="-3"/>
          <w:sz w:val="26"/>
          <w:szCs w:val="26"/>
        </w:rPr>
        <w:t>’s</w:t>
      </w:r>
      <w:r w:rsidR="00A55076">
        <w:rPr>
          <w:bCs/>
          <w:spacing w:val="-3"/>
          <w:sz w:val="26"/>
          <w:szCs w:val="26"/>
        </w:rPr>
        <w:t xml:space="preserve"> Opinion and Order entered on </w:t>
      </w:r>
      <w:r w:rsidR="00654281">
        <w:rPr>
          <w:bCs/>
          <w:spacing w:val="-3"/>
          <w:sz w:val="26"/>
          <w:szCs w:val="26"/>
        </w:rPr>
        <w:t>S</w:t>
      </w:r>
      <w:r w:rsidR="004C1F99">
        <w:rPr>
          <w:bCs/>
          <w:spacing w:val="-3"/>
          <w:sz w:val="26"/>
          <w:szCs w:val="26"/>
        </w:rPr>
        <w:t>eptember</w:t>
      </w:r>
      <w:r w:rsidR="00441EBF">
        <w:rPr>
          <w:bCs/>
          <w:spacing w:val="-3"/>
          <w:sz w:val="26"/>
          <w:szCs w:val="26"/>
        </w:rPr>
        <w:t> </w:t>
      </w:r>
      <w:r w:rsidR="00323462">
        <w:rPr>
          <w:bCs/>
          <w:spacing w:val="-3"/>
          <w:sz w:val="26"/>
          <w:szCs w:val="26"/>
        </w:rPr>
        <w:t>30</w:t>
      </w:r>
      <w:r w:rsidR="0008766F">
        <w:rPr>
          <w:bCs/>
          <w:spacing w:val="-3"/>
          <w:sz w:val="26"/>
          <w:szCs w:val="26"/>
        </w:rPr>
        <w:t>, 2009</w:t>
      </w:r>
      <w:r w:rsidR="007A589A">
        <w:rPr>
          <w:bCs/>
          <w:spacing w:val="-3"/>
          <w:sz w:val="26"/>
          <w:szCs w:val="26"/>
        </w:rPr>
        <w:t xml:space="preserve"> (September 30 Order)</w:t>
      </w:r>
      <w:r w:rsidR="007C085C">
        <w:rPr>
          <w:bCs/>
          <w:spacing w:val="-3"/>
          <w:sz w:val="26"/>
          <w:szCs w:val="26"/>
        </w:rPr>
        <w:t>, in the above-captioned proceedings.</w:t>
      </w:r>
    </w:p>
    <w:p w:rsidR="00F84E5A" w:rsidRDefault="00F84E5A" w:rsidP="00F84E5A">
      <w:pPr>
        <w:spacing w:line="360" w:lineRule="auto"/>
        <w:ind w:firstLine="1440"/>
        <w:rPr>
          <w:bCs/>
          <w:spacing w:val="-3"/>
          <w:sz w:val="26"/>
          <w:szCs w:val="26"/>
        </w:rPr>
      </w:pPr>
    </w:p>
    <w:p w:rsidR="0008766F" w:rsidRPr="007C085C" w:rsidRDefault="007C085C" w:rsidP="00F84E5A">
      <w:pPr>
        <w:jc w:val="center"/>
        <w:rPr>
          <w:b/>
          <w:sz w:val="26"/>
          <w:szCs w:val="26"/>
          <w:u w:val="single"/>
        </w:rPr>
      </w:pPr>
      <w:r w:rsidRPr="007C085C">
        <w:rPr>
          <w:b/>
          <w:bCs/>
          <w:spacing w:val="-3"/>
          <w:sz w:val="26"/>
          <w:szCs w:val="26"/>
          <w:u w:val="single"/>
        </w:rPr>
        <w:t>History</w:t>
      </w:r>
      <w:r>
        <w:rPr>
          <w:b/>
          <w:bCs/>
          <w:spacing w:val="-3"/>
          <w:sz w:val="26"/>
          <w:szCs w:val="26"/>
          <w:u w:val="single"/>
        </w:rPr>
        <w:t xml:space="preserve"> of the Proceeding</w:t>
      </w:r>
    </w:p>
    <w:p w:rsidR="00796857" w:rsidRDefault="00796857" w:rsidP="00F84E5A">
      <w:pPr>
        <w:jc w:val="center"/>
        <w:rPr>
          <w:b/>
          <w:sz w:val="26"/>
          <w:szCs w:val="26"/>
        </w:rPr>
      </w:pPr>
    </w:p>
    <w:p w:rsidR="00025D5B" w:rsidRPr="0007615A" w:rsidRDefault="00796857" w:rsidP="00F84E5A">
      <w:pPr>
        <w:spacing w:line="360" w:lineRule="auto"/>
        <w:rPr>
          <w:sz w:val="26"/>
          <w:szCs w:val="26"/>
        </w:rPr>
      </w:pPr>
      <w:r>
        <w:rPr>
          <w:sz w:val="26"/>
          <w:szCs w:val="26"/>
        </w:rPr>
        <w:tab/>
      </w:r>
      <w:r>
        <w:rPr>
          <w:sz w:val="26"/>
          <w:szCs w:val="26"/>
        </w:rPr>
        <w:tab/>
      </w:r>
      <w:r w:rsidR="00025D5B" w:rsidRPr="0007615A">
        <w:rPr>
          <w:sz w:val="26"/>
          <w:szCs w:val="26"/>
        </w:rPr>
        <w:t>On April 1, 2009, Equitable filed a proposed tariff supplement to its Tariff Gas – Pa. P.U.C. No. 22</w:t>
      </w:r>
      <w:r w:rsidR="00025D5B">
        <w:rPr>
          <w:sz w:val="26"/>
          <w:szCs w:val="26"/>
        </w:rPr>
        <w:t>,</w:t>
      </w:r>
      <w:r w:rsidR="00025D5B" w:rsidRPr="0007615A">
        <w:rPr>
          <w:sz w:val="26"/>
          <w:szCs w:val="26"/>
        </w:rPr>
        <w:t xml:space="preserve"> containing changes in the Purchased Gas Cost (PGC) included in tariff</w:t>
      </w:r>
      <w:r w:rsidR="00025D5B">
        <w:rPr>
          <w:sz w:val="26"/>
          <w:szCs w:val="26"/>
        </w:rPr>
        <w:t xml:space="preserve"> rates resulting from Equitable’</w:t>
      </w:r>
      <w:r w:rsidR="00025D5B" w:rsidRPr="0007615A">
        <w:rPr>
          <w:sz w:val="26"/>
          <w:szCs w:val="26"/>
        </w:rPr>
        <w:t xml:space="preserve">s projected cost of gas purchased for the </w:t>
      </w:r>
      <w:r w:rsidR="007C085C">
        <w:rPr>
          <w:sz w:val="26"/>
          <w:szCs w:val="26"/>
        </w:rPr>
        <w:t>twelve-</w:t>
      </w:r>
      <w:r w:rsidR="00025D5B" w:rsidRPr="0007615A">
        <w:rPr>
          <w:sz w:val="26"/>
          <w:szCs w:val="26"/>
        </w:rPr>
        <w:t>m</w:t>
      </w:r>
      <w:r w:rsidR="00025D5B">
        <w:rPr>
          <w:sz w:val="26"/>
          <w:szCs w:val="26"/>
        </w:rPr>
        <w:t>onth period from October 1, 2009,</w:t>
      </w:r>
      <w:r w:rsidR="00025D5B" w:rsidRPr="0007615A">
        <w:rPr>
          <w:sz w:val="26"/>
          <w:szCs w:val="26"/>
        </w:rPr>
        <w:t xml:space="preserve"> to September 30, 2010.  The Company filed th</w:t>
      </w:r>
      <w:r w:rsidR="007C085C">
        <w:rPr>
          <w:sz w:val="26"/>
          <w:szCs w:val="26"/>
        </w:rPr>
        <w:t>at</w:t>
      </w:r>
      <w:r w:rsidR="00025D5B" w:rsidRPr="0007615A">
        <w:rPr>
          <w:sz w:val="26"/>
          <w:szCs w:val="26"/>
        </w:rPr>
        <w:t xml:space="preserve"> </w:t>
      </w:r>
      <w:r w:rsidR="00025D5B" w:rsidRPr="0007615A">
        <w:rPr>
          <w:sz w:val="26"/>
          <w:szCs w:val="26"/>
        </w:rPr>
        <w:lastRenderedPageBreak/>
        <w:t>tariff supplement with the Commission pursuant to Section 1307(f) of the Pennsylvania Public Utility Code, 66 Pa. C.S. §</w:t>
      </w:r>
      <w:r w:rsidR="00025D5B">
        <w:rPr>
          <w:sz w:val="26"/>
          <w:szCs w:val="26"/>
        </w:rPr>
        <w:t xml:space="preserve"> </w:t>
      </w:r>
      <w:r w:rsidR="00025D5B" w:rsidRPr="0007615A">
        <w:rPr>
          <w:sz w:val="26"/>
          <w:szCs w:val="26"/>
        </w:rPr>
        <w:t xml:space="preserve">1307(f), and the Commission’s regulations at Section 53.61, </w:t>
      </w:r>
      <w:r w:rsidR="00025D5B" w:rsidRPr="0007615A">
        <w:rPr>
          <w:i/>
          <w:sz w:val="26"/>
          <w:szCs w:val="26"/>
        </w:rPr>
        <w:t>et seq</w:t>
      </w:r>
      <w:r w:rsidR="00025D5B" w:rsidRPr="0007615A">
        <w:rPr>
          <w:sz w:val="26"/>
          <w:szCs w:val="26"/>
        </w:rPr>
        <w:t>., of Title 52 of the Pennsylvania Code</w:t>
      </w:r>
      <w:r w:rsidR="00025D5B">
        <w:rPr>
          <w:sz w:val="26"/>
          <w:szCs w:val="26"/>
        </w:rPr>
        <w:t xml:space="preserve">, 52 Pa. Code §§ 53.61, </w:t>
      </w:r>
      <w:r w:rsidR="00025D5B" w:rsidRPr="00532C7E">
        <w:rPr>
          <w:i/>
          <w:sz w:val="26"/>
          <w:szCs w:val="26"/>
        </w:rPr>
        <w:t>et seq</w:t>
      </w:r>
      <w:r w:rsidR="00025D5B" w:rsidRPr="0007615A">
        <w:rPr>
          <w:sz w:val="26"/>
          <w:szCs w:val="26"/>
        </w:rPr>
        <w:t xml:space="preserve">.  </w:t>
      </w:r>
    </w:p>
    <w:p w:rsidR="00025D5B" w:rsidRPr="0007615A" w:rsidRDefault="00025D5B" w:rsidP="00F84E5A">
      <w:pPr>
        <w:spacing w:line="360" w:lineRule="auto"/>
        <w:rPr>
          <w:sz w:val="26"/>
          <w:szCs w:val="26"/>
        </w:rPr>
      </w:pPr>
    </w:p>
    <w:p w:rsidR="00025D5B" w:rsidRPr="0007615A" w:rsidRDefault="00025D5B" w:rsidP="00F84E5A">
      <w:pPr>
        <w:spacing w:line="360" w:lineRule="auto"/>
        <w:rPr>
          <w:sz w:val="26"/>
          <w:szCs w:val="26"/>
        </w:rPr>
      </w:pPr>
      <w:r w:rsidRPr="0007615A">
        <w:rPr>
          <w:sz w:val="26"/>
          <w:szCs w:val="26"/>
        </w:rPr>
        <w:tab/>
      </w:r>
      <w:r w:rsidRPr="0007615A">
        <w:rPr>
          <w:sz w:val="26"/>
          <w:szCs w:val="26"/>
        </w:rPr>
        <w:tab/>
        <w:t>In accordance with Section 5.231 of the Commission’s Rules of Administrative Practice and Procedure, 52 Pa. Code §</w:t>
      </w:r>
      <w:r>
        <w:rPr>
          <w:sz w:val="26"/>
          <w:szCs w:val="26"/>
        </w:rPr>
        <w:t xml:space="preserve"> </w:t>
      </w:r>
      <w:r w:rsidRPr="0007615A">
        <w:rPr>
          <w:sz w:val="26"/>
          <w:szCs w:val="26"/>
        </w:rPr>
        <w:t>5.231, Equitable, the O</w:t>
      </w:r>
      <w:r w:rsidR="007C085C">
        <w:rPr>
          <w:sz w:val="26"/>
          <w:szCs w:val="26"/>
        </w:rPr>
        <w:t>ffice of Trial Staff (OTS)</w:t>
      </w:r>
      <w:r w:rsidRPr="0007615A">
        <w:rPr>
          <w:sz w:val="26"/>
          <w:szCs w:val="26"/>
        </w:rPr>
        <w:t xml:space="preserve">, </w:t>
      </w:r>
      <w:r w:rsidR="007C085C">
        <w:rPr>
          <w:sz w:val="26"/>
          <w:szCs w:val="26"/>
        </w:rPr>
        <w:t>the Office of Small Business Advocate</w:t>
      </w:r>
      <w:r w:rsidRPr="0007615A">
        <w:rPr>
          <w:sz w:val="26"/>
          <w:szCs w:val="26"/>
        </w:rPr>
        <w:t xml:space="preserve"> </w:t>
      </w:r>
      <w:r w:rsidR="007C085C">
        <w:rPr>
          <w:sz w:val="26"/>
          <w:szCs w:val="26"/>
        </w:rPr>
        <w:t>(OSBA)</w:t>
      </w:r>
      <w:r w:rsidR="005A4DC5">
        <w:rPr>
          <w:sz w:val="26"/>
          <w:szCs w:val="26"/>
        </w:rPr>
        <w:t xml:space="preserve"> an</w:t>
      </w:r>
      <w:r w:rsidRPr="0007615A">
        <w:rPr>
          <w:sz w:val="26"/>
          <w:szCs w:val="26"/>
        </w:rPr>
        <w:t xml:space="preserve">d </w:t>
      </w:r>
      <w:r w:rsidR="007C085C">
        <w:rPr>
          <w:sz w:val="26"/>
          <w:szCs w:val="26"/>
        </w:rPr>
        <w:t>the Office of Consumer Advocate</w:t>
      </w:r>
      <w:r w:rsidRPr="0007615A">
        <w:rPr>
          <w:sz w:val="26"/>
          <w:szCs w:val="26"/>
        </w:rPr>
        <w:t xml:space="preserve"> </w:t>
      </w:r>
      <w:r w:rsidR="007C085C">
        <w:rPr>
          <w:sz w:val="26"/>
          <w:szCs w:val="26"/>
        </w:rPr>
        <w:t xml:space="preserve">(OCA) </w:t>
      </w:r>
      <w:r w:rsidRPr="0007615A">
        <w:rPr>
          <w:sz w:val="26"/>
          <w:szCs w:val="26"/>
        </w:rPr>
        <w:t xml:space="preserve">explored the possibility of settlement.  </w:t>
      </w:r>
      <w:r>
        <w:rPr>
          <w:sz w:val="26"/>
          <w:szCs w:val="26"/>
        </w:rPr>
        <w:t xml:space="preserve">Equitable, OTS and OCA </w:t>
      </w:r>
      <w:r w:rsidRPr="0007615A">
        <w:rPr>
          <w:sz w:val="26"/>
          <w:szCs w:val="26"/>
        </w:rPr>
        <w:t xml:space="preserve">achieved a settlement </w:t>
      </w:r>
      <w:r>
        <w:rPr>
          <w:sz w:val="26"/>
          <w:szCs w:val="26"/>
        </w:rPr>
        <w:t>(Joint Settlement</w:t>
      </w:r>
      <w:r w:rsidR="007400AD">
        <w:rPr>
          <w:sz w:val="26"/>
          <w:szCs w:val="26"/>
        </w:rPr>
        <w:t xml:space="preserve"> Agreement</w:t>
      </w:r>
      <w:r>
        <w:rPr>
          <w:sz w:val="26"/>
          <w:szCs w:val="26"/>
        </w:rPr>
        <w:t xml:space="preserve">) </w:t>
      </w:r>
      <w:r w:rsidRPr="0007615A">
        <w:rPr>
          <w:sz w:val="26"/>
          <w:szCs w:val="26"/>
        </w:rPr>
        <w:t>prior to the dates set for submission of further testimony.</w:t>
      </w:r>
      <w:r>
        <w:rPr>
          <w:sz w:val="26"/>
          <w:szCs w:val="26"/>
        </w:rPr>
        <w:t xml:space="preserve">  Hearings were held </w:t>
      </w:r>
      <w:r w:rsidRPr="0007615A">
        <w:rPr>
          <w:sz w:val="26"/>
          <w:szCs w:val="26"/>
        </w:rPr>
        <w:t>on June 15</w:t>
      </w:r>
      <w:r w:rsidR="00E5626E">
        <w:rPr>
          <w:sz w:val="26"/>
          <w:szCs w:val="26"/>
        </w:rPr>
        <w:t xml:space="preserve"> -16</w:t>
      </w:r>
      <w:r w:rsidRPr="0007615A">
        <w:rPr>
          <w:sz w:val="26"/>
          <w:szCs w:val="26"/>
        </w:rPr>
        <w:t>, 2009</w:t>
      </w:r>
      <w:r>
        <w:rPr>
          <w:sz w:val="26"/>
          <w:szCs w:val="26"/>
        </w:rPr>
        <w:t>,</w:t>
      </w:r>
      <w:r w:rsidRPr="0007615A">
        <w:rPr>
          <w:sz w:val="26"/>
          <w:szCs w:val="26"/>
        </w:rPr>
        <w:t xml:space="preserve"> where the </w:t>
      </w:r>
      <w:r w:rsidR="004A300A">
        <w:rPr>
          <w:sz w:val="26"/>
          <w:szCs w:val="26"/>
        </w:rPr>
        <w:t>Parties</w:t>
      </w:r>
      <w:r w:rsidRPr="0007615A">
        <w:rPr>
          <w:sz w:val="26"/>
          <w:szCs w:val="26"/>
        </w:rPr>
        <w:t xml:space="preserve"> stipulated to the admission into the record of their written testimony and exhibits.  The prehearing conference generated a </w:t>
      </w:r>
      <w:r w:rsidR="005B386A">
        <w:rPr>
          <w:sz w:val="26"/>
          <w:szCs w:val="26"/>
        </w:rPr>
        <w:t>twenty-six</w:t>
      </w:r>
      <w:r w:rsidRPr="0007615A">
        <w:rPr>
          <w:sz w:val="26"/>
          <w:szCs w:val="26"/>
        </w:rPr>
        <w:t>-page transcript</w:t>
      </w:r>
      <w:r w:rsidR="005A4DC5">
        <w:rPr>
          <w:sz w:val="26"/>
          <w:szCs w:val="26"/>
        </w:rPr>
        <w:t>,</w:t>
      </w:r>
      <w:r w:rsidRPr="0007615A">
        <w:rPr>
          <w:sz w:val="26"/>
          <w:szCs w:val="26"/>
        </w:rPr>
        <w:t xml:space="preserve"> and the hearings generated an additional 226 pages of notes of testimony.</w:t>
      </w:r>
    </w:p>
    <w:p w:rsidR="00025D5B" w:rsidRPr="0007615A" w:rsidRDefault="00025D5B" w:rsidP="00025D5B">
      <w:pPr>
        <w:spacing w:line="360" w:lineRule="auto"/>
        <w:rPr>
          <w:sz w:val="26"/>
          <w:szCs w:val="26"/>
        </w:rPr>
      </w:pPr>
    </w:p>
    <w:p w:rsidR="00025D5B" w:rsidRDefault="00025D5B" w:rsidP="00025D5B">
      <w:pPr>
        <w:tabs>
          <w:tab w:val="num" w:pos="0"/>
        </w:tabs>
        <w:spacing w:line="360" w:lineRule="auto"/>
        <w:rPr>
          <w:sz w:val="26"/>
          <w:szCs w:val="26"/>
        </w:rPr>
      </w:pPr>
      <w:r w:rsidRPr="0007615A">
        <w:rPr>
          <w:sz w:val="26"/>
          <w:szCs w:val="26"/>
        </w:rPr>
        <w:tab/>
      </w:r>
      <w:r w:rsidRPr="0007615A">
        <w:rPr>
          <w:sz w:val="26"/>
          <w:szCs w:val="26"/>
        </w:rPr>
        <w:tab/>
      </w:r>
      <w:r w:rsidR="005B386A">
        <w:rPr>
          <w:sz w:val="26"/>
          <w:szCs w:val="26"/>
        </w:rPr>
        <w:t xml:space="preserve">On June 25, 2009, </w:t>
      </w:r>
      <w:r w:rsidRPr="0007615A">
        <w:rPr>
          <w:sz w:val="26"/>
          <w:szCs w:val="26"/>
        </w:rPr>
        <w:t xml:space="preserve">Equitable, OTS and the OCA (the </w:t>
      </w:r>
      <w:r>
        <w:rPr>
          <w:sz w:val="26"/>
          <w:szCs w:val="26"/>
        </w:rPr>
        <w:t>Settling Parties</w:t>
      </w:r>
      <w:r w:rsidRPr="0007615A">
        <w:rPr>
          <w:sz w:val="26"/>
          <w:szCs w:val="26"/>
        </w:rPr>
        <w:t xml:space="preserve">) filed </w:t>
      </w:r>
      <w:r>
        <w:rPr>
          <w:sz w:val="26"/>
          <w:szCs w:val="26"/>
        </w:rPr>
        <w:t>the Joint Settlement</w:t>
      </w:r>
      <w:r w:rsidR="007400AD">
        <w:rPr>
          <w:sz w:val="26"/>
          <w:szCs w:val="26"/>
        </w:rPr>
        <w:t xml:space="preserve"> Agreement</w:t>
      </w:r>
      <w:r>
        <w:rPr>
          <w:sz w:val="26"/>
          <w:szCs w:val="26"/>
        </w:rPr>
        <w:t xml:space="preserve">, </w:t>
      </w:r>
      <w:r w:rsidRPr="0007615A">
        <w:rPr>
          <w:sz w:val="26"/>
          <w:szCs w:val="26"/>
        </w:rPr>
        <w:t>together with their supporting statements</w:t>
      </w:r>
      <w:r w:rsidR="005B386A">
        <w:rPr>
          <w:sz w:val="26"/>
          <w:szCs w:val="26"/>
        </w:rPr>
        <w:t>.</w:t>
      </w:r>
      <w:r w:rsidRPr="0007615A">
        <w:rPr>
          <w:sz w:val="26"/>
          <w:szCs w:val="26"/>
        </w:rPr>
        <w:t xml:space="preserve">  </w:t>
      </w:r>
      <w:r>
        <w:rPr>
          <w:sz w:val="26"/>
          <w:szCs w:val="26"/>
        </w:rPr>
        <w:t xml:space="preserve">Dominion Retail </w:t>
      </w:r>
      <w:r w:rsidRPr="0007615A">
        <w:rPr>
          <w:sz w:val="26"/>
          <w:szCs w:val="26"/>
        </w:rPr>
        <w:t xml:space="preserve">filed Objections to </w:t>
      </w:r>
      <w:r w:rsidR="005B386A">
        <w:rPr>
          <w:sz w:val="26"/>
          <w:szCs w:val="26"/>
        </w:rPr>
        <w:t xml:space="preserve">the </w:t>
      </w:r>
      <w:r w:rsidRPr="0007615A">
        <w:rPr>
          <w:sz w:val="26"/>
          <w:szCs w:val="26"/>
        </w:rPr>
        <w:t xml:space="preserve">Joint Settlement on July 6, 2009, and NRG Energy filed its Objections to the </w:t>
      </w:r>
      <w:r>
        <w:rPr>
          <w:sz w:val="26"/>
          <w:szCs w:val="26"/>
        </w:rPr>
        <w:t xml:space="preserve">Joint Settlement </w:t>
      </w:r>
      <w:r w:rsidRPr="0007615A">
        <w:rPr>
          <w:sz w:val="26"/>
          <w:szCs w:val="26"/>
        </w:rPr>
        <w:t>on July 6, 2009.  Equitable and NRG Energy submitted Briefs on the only litigated issues (concerning the appropriate value of the BTU Conversion Factor) on or before July 6, 2009, and submitted Reply Briefs on July 8, 2009.  The r</w:t>
      </w:r>
      <w:r>
        <w:rPr>
          <w:sz w:val="26"/>
          <w:szCs w:val="26"/>
        </w:rPr>
        <w:t>ecord closed on July 9, 2009.</w:t>
      </w:r>
    </w:p>
    <w:p w:rsidR="00025D5B" w:rsidRDefault="00025D5B" w:rsidP="00025D5B">
      <w:pPr>
        <w:tabs>
          <w:tab w:val="num" w:pos="0"/>
        </w:tabs>
        <w:spacing w:line="360" w:lineRule="auto"/>
        <w:rPr>
          <w:sz w:val="26"/>
          <w:szCs w:val="26"/>
        </w:rPr>
      </w:pPr>
    </w:p>
    <w:p w:rsidR="00025D5B" w:rsidRPr="00482CB5" w:rsidRDefault="00025D5B" w:rsidP="00025D5B">
      <w:pPr>
        <w:tabs>
          <w:tab w:val="num" w:pos="0"/>
        </w:tabs>
        <w:spacing w:line="360" w:lineRule="auto"/>
        <w:rPr>
          <w:b/>
          <w:sz w:val="26"/>
          <w:szCs w:val="26"/>
        </w:rPr>
      </w:pPr>
      <w:r>
        <w:rPr>
          <w:sz w:val="26"/>
          <w:szCs w:val="26"/>
        </w:rPr>
        <w:tab/>
      </w:r>
      <w:r>
        <w:rPr>
          <w:sz w:val="26"/>
          <w:szCs w:val="26"/>
        </w:rPr>
        <w:tab/>
        <w:t>By their Recommended Decision dated July 16, 2009, ALJs Meehan and Dunderdale recommended approval of the Joint Settlement</w:t>
      </w:r>
      <w:r w:rsidR="007400AD">
        <w:rPr>
          <w:sz w:val="26"/>
          <w:szCs w:val="26"/>
        </w:rPr>
        <w:t xml:space="preserve"> Agreement</w:t>
      </w:r>
      <w:r>
        <w:rPr>
          <w:sz w:val="26"/>
          <w:szCs w:val="26"/>
        </w:rPr>
        <w:t>.  With regard to the only litigated issue in this proceeding, the BTU Conversion Factor, the ALJs recommended adoption of the position advanced by NRG Energy which proposed a BTU Conversion factor of 1.057.  Timely Exceptions were filed by Equitable solely with regard to the issue of the BTU Conversion Factor.  No Reply Exceptions have been filed.</w:t>
      </w:r>
    </w:p>
    <w:p w:rsidR="0008766F" w:rsidRPr="004561F7" w:rsidRDefault="0008766F" w:rsidP="00434FBA">
      <w:pPr>
        <w:spacing w:line="360" w:lineRule="auto"/>
        <w:rPr>
          <w:sz w:val="26"/>
          <w:szCs w:val="26"/>
        </w:rPr>
      </w:pPr>
      <w:r w:rsidRPr="004561F7">
        <w:rPr>
          <w:rFonts w:eastAsia="Batang"/>
          <w:sz w:val="26"/>
          <w:szCs w:val="26"/>
        </w:rPr>
        <w:tab/>
      </w:r>
      <w:r w:rsidRPr="004561F7">
        <w:rPr>
          <w:sz w:val="26"/>
          <w:szCs w:val="26"/>
        </w:rPr>
        <w:t xml:space="preserve"> </w:t>
      </w:r>
    </w:p>
    <w:p w:rsidR="00323462" w:rsidRDefault="0008766F" w:rsidP="00E872A5">
      <w:pPr>
        <w:spacing w:line="360" w:lineRule="auto"/>
        <w:ind w:firstLine="720"/>
        <w:rPr>
          <w:sz w:val="26"/>
          <w:szCs w:val="26"/>
        </w:rPr>
      </w:pPr>
      <w:r w:rsidRPr="00E872A5">
        <w:rPr>
          <w:color w:val="000000"/>
          <w:sz w:val="26"/>
          <w:szCs w:val="26"/>
        </w:rPr>
        <w:lastRenderedPageBreak/>
        <w:tab/>
      </w:r>
      <w:r w:rsidR="00E872A5">
        <w:rPr>
          <w:color w:val="000000"/>
          <w:sz w:val="26"/>
          <w:szCs w:val="26"/>
        </w:rPr>
        <w:t xml:space="preserve">In our </w:t>
      </w:r>
      <w:r w:rsidR="007A589A">
        <w:rPr>
          <w:color w:val="000000"/>
          <w:sz w:val="26"/>
          <w:szCs w:val="26"/>
        </w:rPr>
        <w:t xml:space="preserve">September 30 </w:t>
      </w:r>
      <w:r w:rsidR="00E872A5">
        <w:rPr>
          <w:color w:val="000000"/>
          <w:sz w:val="26"/>
          <w:szCs w:val="26"/>
        </w:rPr>
        <w:t>Order, we</w:t>
      </w:r>
      <w:r w:rsidR="00E872A5" w:rsidRPr="00E872A5">
        <w:rPr>
          <w:sz w:val="26"/>
          <w:szCs w:val="26"/>
        </w:rPr>
        <w:t xml:space="preserve"> support</w:t>
      </w:r>
      <w:r w:rsidR="00E872A5">
        <w:rPr>
          <w:sz w:val="26"/>
          <w:szCs w:val="26"/>
        </w:rPr>
        <w:t>ed</w:t>
      </w:r>
      <w:r w:rsidR="00FA45A9">
        <w:rPr>
          <w:sz w:val="26"/>
          <w:szCs w:val="26"/>
        </w:rPr>
        <w:t xml:space="preserve"> the approval of the</w:t>
      </w:r>
      <w:r w:rsidR="007E15A2">
        <w:rPr>
          <w:sz w:val="26"/>
          <w:szCs w:val="26"/>
        </w:rPr>
        <w:t xml:space="preserve"> ALJs</w:t>
      </w:r>
      <w:r w:rsidR="000D6EA4">
        <w:rPr>
          <w:sz w:val="26"/>
          <w:szCs w:val="26"/>
        </w:rPr>
        <w:t>’</w:t>
      </w:r>
      <w:r w:rsidR="007E15A2">
        <w:rPr>
          <w:sz w:val="26"/>
          <w:szCs w:val="26"/>
        </w:rPr>
        <w:t xml:space="preserve"> Recommended Decision and the</w:t>
      </w:r>
      <w:r w:rsidR="00FA45A9">
        <w:rPr>
          <w:sz w:val="26"/>
          <w:szCs w:val="26"/>
        </w:rPr>
        <w:t xml:space="preserve"> Joint Settlement</w:t>
      </w:r>
      <w:r w:rsidR="007400AD">
        <w:rPr>
          <w:sz w:val="26"/>
          <w:szCs w:val="26"/>
        </w:rPr>
        <w:t xml:space="preserve"> Agreement</w:t>
      </w:r>
      <w:r w:rsidR="00AF3A76">
        <w:rPr>
          <w:sz w:val="26"/>
          <w:szCs w:val="26"/>
        </w:rPr>
        <w:t>,</w:t>
      </w:r>
      <w:r w:rsidR="00FA45A9">
        <w:rPr>
          <w:sz w:val="26"/>
          <w:szCs w:val="26"/>
        </w:rPr>
        <w:t xml:space="preserve"> except </w:t>
      </w:r>
      <w:r w:rsidR="00292EA4">
        <w:rPr>
          <w:sz w:val="26"/>
          <w:szCs w:val="26"/>
        </w:rPr>
        <w:t xml:space="preserve">for the issue of capacity release revenue associated with </w:t>
      </w:r>
      <w:r w:rsidR="00AF3A76">
        <w:rPr>
          <w:sz w:val="26"/>
          <w:szCs w:val="26"/>
        </w:rPr>
        <w:t xml:space="preserve">the release of </w:t>
      </w:r>
      <w:r w:rsidR="00323462" w:rsidRPr="00144674">
        <w:rPr>
          <w:sz w:val="26"/>
        </w:rPr>
        <w:t>long-term TETCO capacity</w:t>
      </w:r>
      <w:r w:rsidR="00323462">
        <w:rPr>
          <w:sz w:val="26"/>
        </w:rPr>
        <w:t xml:space="preserve"> </w:t>
      </w:r>
      <w:r w:rsidR="00323462" w:rsidRPr="00144674">
        <w:rPr>
          <w:sz w:val="26"/>
        </w:rPr>
        <w:t>to Columbia</w:t>
      </w:r>
      <w:r w:rsidR="00323462" w:rsidRPr="00E872A5">
        <w:rPr>
          <w:sz w:val="26"/>
          <w:szCs w:val="26"/>
        </w:rPr>
        <w:t xml:space="preserve"> </w:t>
      </w:r>
      <w:r w:rsidR="00323462">
        <w:rPr>
          <w:sz w:val="26"/>
          <w:szCs w:val="26"/>
        </w:rPr>
        <w:t>Gas of Pennsylvania</w:t>
      </w:r>
      <w:r w:rsidR="004F4798">
        <w:rPr>
          <w:sz w:val="26"/>
          <w:szCs w:val="26"/>
        </w:rPr>
        <w:t xml:space="preserve"> (Columbia)</w:t>
      </w:r>
      <w:r w:rsidR="00323462">
        <w:rPr>
          <w:sz w:val="26"/>
          <w:szCs w:val="26"/>
        </w:rPr>
        <w:t>.</w:t>
      </w:r>
      <w:r w:rsidR="00AF3A76">
        <w:rPr>
          <w:sz w:val="26"/>
          <w:szCs w:val="26"/>
        </w:rPr>
        <w:t xml:space="preserve">  With regard to that issue, we </w:t>
      </w:r>
      <w:r w:rsidR="004F4798">
        <w:rPr>
          <w:sz w:val="26"/>
          <w:szCs w:val="26"/>
        </w:rPr>
        <w:t xml:space="preserve">determined that Equitable was not entitled to </w:t>
      </w:r>
      <w:r w:rsidR="001D7327">
        <w:rPr>
          <w:sz w:val="26"/>
          <w:szCs w:val="26"/>
        </w:rPr>
        <w:t xml:space="preserve">twenty-five percent </w:t>
      </w:r>
      <w:r w:rsidR="004F4798">
        <w:rPr>
          <w:sz w:val="26"/>
          <w:szCs w:val="26"/>
        </w:rPr>
        <w:t>of the capacity release revenues associated with the long-term release of TETCO capacity to Columbia.</w:t>
      </w:r>
      <w:r w:rsidR="003126F1">
        <w:rPr>
          <w:sz w:val="26"/>
          <w:szCs w:val="26"/>
        </w:rPr>
        <w:t xml:space="preserve">  </w:t>
      </w:r>
      <w:r w:rsidR="001D7327">
        <w:rPr>
          <w:sz w:val="26"/>
          <w:szCs w:val="26"/>
        </w:rPr>
        <w:t xml:space="preserve">As such, we </w:t>
      </w:r>
      <w:r w:rsidR="003126F1">
        <w:rPr>
          <w:sz w:val="26"/>
          <w:szCs w:val="26"/>
        </w:rPr>
        <w:t>modified the ALJ</w:t>
      </w:r>
      <w:r w:rsidR="000D6EA4">
        <w:rPr>
          <w:sz w:val="26"/>
          <w:szCs w:val="26"/>
        </w:rPr>
        <w:t>s</w:t>
      </w:r>
      <w:r w:rsidR="003126F1">
        <w:rPr>
          <w:sz w:val="26"/>
          <w:szCs w:val="26"/>
        </w:rPr>
        <w:t>’ Recommended Decision accordingly</w:t>
      </w:r>
      <w:r w:rsidR="001D7327">
        <w:rPr>
          <w:sz w:val="26"/>
          <w:szCs w:val="26"/>
        </w:rPr>
        <w:t xml:space="preserve"> via our September 30</w:t>
      </w:r>
      <w:r w:rsidR="007A589A">
        <w:rPr>
          <w:sz w:val="26"/>
          <w:szCs w:val="26"/>
        </w:rPr>
        <w:t xml:space="preserve"> </w:t>
      </w:r>
      <w:r w:rsidR="001D7327">
        <w:rPr>
          <w:sz w:val="26"/>
          <w:szCs w:val="26"/>
        </w:rPr>
        <w:t>Order.</w:t>
      </w:r>
    </w:p>
    <w:p w:rsidR="003126F1" w:rsidRDefault="003126F1" w:rsidP="00E872A5">
      <w:pPr>
        <w:spacing w:line="360" w:lineRule="auto"/>
        <w:ind w:firstLine="720"/>
        <w:rPr>
          <w:sz w:val="26"/>
          <w:szCs w:val="26"/>
        </w:rPr>
      </w:pPr>
    </w:p>
    <w:p w:rsidR="003126F1" w:rsidRDefault="003126F1" w:rsidP="00E872A5">
      <w:pPr>
        <w:spacing w:line="360" w:lineRule="auto"/>
        <w:ind w:firstLine="720"/>
        <w:rPr>
          <w:sz w:val="26"/>
          <w:szCs w:val="26"/>
        </w:rPr>
      </w:pPr>
      <w:r>
        <w:rPr>
          <w:sz w:val="26"/>
          <w:szCs w:val="26"/>
        </w:rPr>
        <w:tab/>
        <w:t xml:space="preserve">On October 5, 2009, Equitable </w:t>
      </w:r>
      <w:r w:rsidR="00D07305">
        <w:rPr>
          <w:sz w:val="26"/>
          <w:szCs w:val="26"/>
        </w:rPr>
        <w:t>advised the Commission that it wa</w:t>
      </w:r>
      <w:r>
        <w:rPr>
          <w:sz w:val="26"/>
          <w:szCs w:val="26"/>
        </w:rPr>
        <w:t xml:space="preserve">s withdrawing from the portion of the </w:t>
      </w:r>
      <w:r w:rsidR="007400AD">
        <w:rPr>
          <w:sz w:val="26"/>
          <w:szCs w:val="26"/>
        </w:rPr>
        <w:t xml:space="preserve">Joint Settlement Agreement </w:t>
      </w:r>
      <w:r>
        <w:rPr>
          <w:sz w:val="26"/>
          <w:szCs w:val="26"/>
        </w:rPr>
        <w:t>relating to the TETCO capacity release and exercising its right to litigate this issue.</w:t>
      </w:r>
    </w:p>
    <w:p w:rsidR="003126F1" w:rsidRDefault="003126F1" w:rsidP="00E872A5">
      <w:pPr>
        <w:spacing w:line="360" w:lineRule="auto"/>
        <w:ind w:firstLine="720"/>
        <w:rPr>
          <w:sz w:val="26"/>
          <w:szCs w:val="26"/>
        </w:rPr>
      </w:pPr>
    </w:p>
    <w:p w:rsidR="003126F1" w:rsidRDefault="003126F1" w:rsidP="00E872A5">
      <w:pPr>
        <w:spacing w:line="360" w:lineRule="auto"/>
        <w:ind w:firstLine="720"/>
        <w:rPr>
          <w:sz w:val="26"/>
          <w:szCs w:val="26"/>
        </w:rPr>
      </w:pPr>
      <w:r>
        <w:rPr>
          <w:sz w:val="26"/>
          <w:szCs w:val="26"/>
        </w:rPr>
        <w:tab/>
        <w:t xml:space="preserve">On October 15, 2009, Equitable filed </w:t>
      </w:r>
      <w:r w:rsidR="00441EBF">
        <w:rPr>
          <w:sz w:val="26"/>
          <w:szCs w:val="26"/>
        </w:rPr>
        <w:t xml:space="preserve">its </w:t>
      </w:r>
      <w:r>
        <w:rPr>
          <w:sz w:val="26"/>
          <w:szCs w:val="26"/>
        </w:rPr>
        <w:t>Petition.</w:t>
      </w:r>
      <w:r w:rsidR="00D07305">
        <w:rPr>
          <w:sz w:val="26"/>
          <w:szCs w:val="26"/>
        </w:rPr>
        <w:t xml:space="preserve">  By Opinion and Order entered at this docket on October 22, 2009, we granted reconsideration pending further consideration of the merits.  No responses to the Petition have been filed.  The merits of Equitable’s Petition are now before us for a determination.</w:t>
      </w:r>
    </w:p>
    <w:p w:rsidR="00C2455C" w:rsidRPr="004561F7" w:rsidRDefault="00C2455C" w:rsidP="00C2455C">
      <w:pPr>
        <w:jc w:val="center"/>
        <w:rPr>
          <w:sz w:val="26"/>
          <w:szCs w:val="26"/>
          <w:u w:val="single"/>
        </w:rPr>
      </w:pPr>
    </w:p>
    <w:p w:rsidR="00094678" w:rsidRDefault="00094678" w:rsidP="00094678">
      <w:pPr>
        <w:spacing w:line="360" w:lineRule="auto"/>
        <w:jc w:val="center"/>
        <w:rPr>
          <w:b/>
          <w:sz w:val="26"/>
          <w:szCs w:val="26"/>
          <w:u w:val="single"/>
        </w:rPr>
      </w:pPr>
      <w:r w:rsidRPr="00441EBF">
        <w:rPr>
          <w:b/>
          <w:sz w:val="26"/>
          <w:szCs w:val="26"/>
          <w:u w:val="single"/>
        </w:rPr>
        <w:t>D</w:t>
      </w:r>
      <w:r w:rsidR="00441EBF" w:rsidRPr="00441EBF">
        <w:rPr>
          <w:b/>
          <w:sz w:val="26"/>
          <w:szCs w:val="26"/>
          <w:u w:val="single"/>
        </w:rPr>
        <w:t>iscussion</w:t>
      </w:r>
    </w:p>
    <w:p w:rsidR="007A589A" w:rsidRDefault="007A589A" w:rsidP="00094678">
      <w:pPr>
        <w:spacing w:line="360" w:lineRule="auto"/>
        <w:jc w:val="center"/>
        <w:rPr>
          <w:b/>
          <w:sz w:val="26"/>
          <w:szCs w:val="26"/>
          <w:u w:val="single"/>
        </w:rPr>
      </w:pPr>
    </w:p>
    <w:p w:rsidR="007A589A" w:rsidRDefault="007A589A" w:rsidP="007A589A">
      <w:pPr>
        <w:suppressAutoHyphens/>
        <w:spacing w:line="360" w:lineRule="auto"/>
        <w:ind w:firstLine="1440"/>
        <w:rPr>
          <w:color w:val="000000"/>
          <w:spacing w:val="-3"/>
          <w:sz w:val="26"/>
          <w:u w:color="000000"/>
        </w:rPr>
      </w:pPr>
      <w:r>
        <w:rPr>
          <w:color w:val="000000"/>
          <w:spacing w:val="-3"/>
          <w:sz w:val="26"/>
          <w:u w:color="000000"/>
        </w:rPr>
        <w:t xml:space="preserve">Section 703(g) of the Public Utility Code (Code), 66 </w:t>
      </w:r>
      <w:smartTag w:uri="urn:schemas-microsoft-com:office:smarttags" w:element="State">
        <w:smartTag w:uri="urn:schemas-microsoft-com:office:smarttags" w:element="place">
          <w:r>
            <w:rPr>
              <w:color w:val="000000"/>
              <w:spacing w:val="-3"/>
              <w:sz w:val="26"/>
              <w:u w:color="000000"/>
            </w:rPr>
            <w:t>Pa.</w:t>
          </w:r>
        </w:smartTag>
      </w:smartTag>
      <w:r>
        <w:rPr>
          <w:color w:val="000000"/>
          <w:spacing w:val="-3"/>
          <w:sz w:val="26"/>
          <w:u w:color="000000"/>
        </w:rPr>
        <w:t xml:space="preserve"> C.S. § 703(g), relating to rescission and amendment of orders, establishes a party’s right to seek relief following the issuance of a final Commission decision.  Such requests for relief must be consistent with Section 5.572(b) of our Regulations, 52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Code § 5.572(b), relating to petitions for relief following the issuance of a final decision.  Also, the standards for our consideration of a petition for relief following the issuance of a final decision are well settled.  </w:t>
      </w:r>
      <w:r>
        <w:rPr>
          <w:i/>
          <w:color w:val="000000"/>
          <w:spacing w:val="-3"/>
          <w:sz w:val="26"/>
          <w:u w:color="000000"/>
        </w:rPr>
        <w:t>See Duick v. PG&amp;W</w:t>
      </w:r>
      <w:r>
        <w:rPr>
          <w:color w:val="000000"/>
          <w:spacing w:val="-3"/>
          <w:sz w:val="26"/>
          <w:u w:color="000000"/>
        </w:rPr>
        <w:t xml:space="preserve">, 56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P.U.C. 553 (1982) (</w:t>
      </w:r>
      <w:r>
        <w:rPr>
          <w:i/>
          <w:color w:val="000000"/>
          <w:spacing w:val="-3"/>
          <w:sz w:val="26"/>
          <w:u w:color="000000"/>
        </w:rPr>
        <w:t>Duick</w:t>
      </w:r>
      <w:r>
        <w:rPr>
          <w:color w:val="000000"/>
          <w:spacing w:val="-3"/>
          <w:sz w:val="26"/>
          <w:u w:color="000000"/>
        </w:rPr>
        <w:t>).</w:t>
      </w:r>
    </w:p>
    <w:p w:rsidR="007A589A" w:rsidRDefault="007A589A" w:rsidP="007A589A">
      <w:pPr>
        <w:suppressAutoHyphens/>
        <w:spacing w:line="360" w:lineRule="auto"/>
        <w:rPr>
          <w:color w:val="000000"/>
          <w:spacing w:val="-3"/>
          <w:sz w:val="26"/>
          <w:u w:color="000000"/>
        </w:rPr>
      </w:pPr>
    </w:p>
    <w:p w:rsidR="007A589A" w:rsidRDefault="007A589A" w:rsidP="007A589A">
      <w:pPr>
        <w:suppressAutoHyphens/>
        <w:spacing w:line="360" w:lineRule="auto"/>
        <w:rPr>
          <w:sz w:val="26"/>
          <w:szCs w:val="20"/>
        </w:rPr>
      </w:pPr>
      <w:r>
        <w:rPr>
          <w:color w:val="000000"/>
          <w:spacing w:val="-3"/>
          <w:sz w:val="26"/>
          <w:u w:color="000000"/>
        </w:rPr>
        <w:tab/>
      </w:r>
      <w:r>
        <w:rPr>
          <w:color w:val="000000"/>
          <w:spacing w:val="-3"/>
          <w:sz w:val="26"/>
          <w:u w:color="000000"/>
        </w:rPr>
        <w:tab/>
        <w:t xml:space="preserve">Under the standards set forth in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w:t>
      </w:r>
      <w:r>
        <w:rPr>
          <w:color w:val="000000"/>
          <w:spacing w:val="-3"/>
          <w:sz w:val="26"/>
          <w:u w:color="000000"/>
        </w:rPr>
        <w:lastRenderedPageBreak/>
        <w:t xml:space="preserve">discretion to amend or rescind a prior Order, in whole or in part.  Such petitions are likely to succeed only when they raise “new and novel arguments” not previously heard or considerations that appear to have been overlooked or not addressed by the Commission.  </w:t>
      </w:r>
      <w:r>
        <w:rPr>
          <w:i/>
          <w:color w:val="000000"/>
          <w:spacing w:val="-3"/>
          <w:sz w:val="26"/>
          <w:u w:color="000000"/>
        </w:rPr>
        <w:t>Duick</w:t>
      </w:r>
      <w:r>
        <w:rPr>
          <w:color w:val="000000"/>
          <w:spacing w:val="-3"/>
          <w:sz w:val="26"/>
          <w:u w:color="000000"/>
        </w:rPr>
        <w:t xml:space="preserve"> at 559.  </w:t>
      </w:r>
      <w:r w:rsidRPr="00C23896">
        <w:rPr>
          <w:sz w:val="26"/>
          <w:szCs w:val="20"/>
        </w:rPr>
        <w:t xml:space="preserve">It has </w:t>
      </w:r>
      <w:r>
        <w:rPr>
          <w:sz w:val="26"/>
          <w:szCs w:val="20"/>
        </w:rPr>
        <w:t xml:space="preserve">also </w:t>
      </w:r>
      <w:r w:rsidRPr="00C23896">
        <w:rPr>
          <w:sz w:val="26"/>
          <w:szCs w:val="20"/>
        </w:rPr>
        <w:t>been held that</w:t>
      </w:r>
      <w:r>
        <w:rPr>
          <w:sz w:val="26"/>
          <w:szCs w:val="20"/>
        </w:rPr>
        <w:t>,</w:t>
      </w:r>
      <w:r w:rsidRPr="00C23896">
        <w:rPr>
          <w:sz w:val="26"/>
          <w:szCs w:val="20"/>
        </w:rPr>
        <w:t xml:space="preserve"> because a grant of relief on such petitions may result in the disturbance of final orders, it should be granted judiciously and only under appropriate circumstances. </w:t>
      </w:r>
      <w:r w:rsidRPr="00C23896">
        <w:rPr>
          <w:i/>
          <w:iCs/>
          <w:sz w:val="26"/>
          <w:szCs w:val="20"/>
        </w:rPr>
        <w:t>West Penn Power v. P</w:t>
      </w:r>
      <w:r w:rsidR="003E455C">
        <w:rPr>
          <w:i/>
          <w:iCs/>
          <w:sz w:val="26"/>
          <w:szCs w:val="20"/>
        </w:rPr>
        <w:t>ennsylvania</w:t>
      </w:r>
      <w:r w:rsidRPr="00C23896">
        <w:rPr>
          <w:i/>
          <w:iCs/>
          <w:sz w:val="26"/>
          <w:szCs w:val="20"/>
        </w:rPr>
        <w:t xml:space="preserve"> Public Utility Commission</w:t>
      </w:r>
      <w:r>
        <w:rPr>
          <w:iCs/>
          <w:sz w:val="26"/>
          <w:szCs w:val="20"/>
        </w:rPr>
        <w:t>,</w:t>
      </w:r>
      <w:r w:rsidRPr="00C23896">
        <w:rPr>
          <w:sz w:val="26"/>
          <w:szCs w:val="20"/>
        </w:rPr>
        <w:t xml:space="preserve"> 659 A</w:t>
      </w:r>
      <w:r>
        <w:rPr>
          <w:sz w:val="26"/>
          <w:szCs w:val="20"/>
        </w:rPr>
        <w:t>.</w:t>
      </w:r>
      <w:r w:rsidRPr="00C23896">
        <w:rPr>
          <w:sz w:val="26"/>
          <w:szCs w:val="20"/>
        </w:rPr>
        <w:t xml:space="preserve">2d 1055 (Pa. Cmwlth. 1995), </w:t>
      </w:r>
      <w:r w:rsidRPr="0051496D">
        <w:rPr>
          <w:i/>
          <w:sz w:val="26"/>
          <w:szCs w:val="20"/>
        </w:rPr>
        <w:t>petition for allowance of appeal denied</w:t>
      </w:r>
      <w:r w:rsidRPr="00C23896">
        <w:rPr>
          <w:sz w:val="26"/>
          <w:szCs w:val="20"/>
        </w:rPr>
        <w:t>, No. 576 W.D., Al</w:t>
      </w:r>
      <w:r>
        <w:rPr>
          <w:sz w:val="26"/>
          <w:szCs w:val="20"/>
        </w:rPr>
        <w:t xml:space="preserve">locatur Docket (April 9, 1996); </w:t>
      </w:r>
      <w:r w:rsidRPr="000227D9">
        <w:rPr>
          <w:i/>
          <w:sz w:val="26"/>
          <w:szCs w:val="20"/>
        </w:rPr>
        <w:t>City</w:t>
      </w:r>
      <w:r w:rsidRPr="00C23896">
        <w:rPr>
          <w:i/>
          <w:iCs/>
          <w:sz w:val="26"/>
          <w:szCs w:val="20"/>
        </w:rPr>
        <w:t xml:space="preserve"> of </w:t>
      </w:r>
      <w:smartTag w:uri="urn:schemas-microsoft-com:office:smarttags" w:element="City">
        <w:r w:rsidRPr="00C23896">
          <w:rPr>
            <w:i/>
            <w:iCs/>
            <w:sz w:val="26"/>
            <w:szCs w:val="20"/>
          </w:rPr>
          <w:t>Pittsburgh</w:t>
        </w:r>
      </w:smartTag>
      <w:r w:rsidRPr="00C23896">
        <w:rPr>
          <w:i/>
          <w:iCs/>
          <w:sz w:val="26"/>
          <w:szCs w:val="20"/>
        </w:rPr>
        <w:t xml:space="preserve"> v. PennDOT</w:t>
      </w:r>
      <w:r w:rsidRPr="00C23896">
        <w:rPr>
          <w:sz w:val="26"/>
          <w:szCs w:val="20"/>
        </w:rPr>
        <w:t xml:space="preserve">, 490 </w:t>
      </w:r>
      <w:smartTag w:uri="urn:schemas-microsoft-com:office:smarttags" w:element="place">
        <w:smartTag w:uri="urn:schemas-microsoft-com:office:smarttags" w:element="State">
          <w:r w:rsidRPr="00C23896">
            <w:rPr>
              <w:sz w:val="26"/>
              <w:szCs w:val="20"/>
            </w:rPr>
            <w:t>Pa.</w:t>
          </w:r>
        </w:smartTag>
      </w:smartTag>
      <w:r w:rsidRPr="00C23896">
        <w:rPr>
          <w:sz w:val="26"/>
          <w:szCs w:val="20"/>
        </w:rPr>
        <w:t xml:space="preserve"> 264, 416 A.2d 461 (1980).</w:t>
      </w:r>
    </w:p>
    <w:p w:rsidR="00B75E65" w:rsidRDefault="00B75E65" w:rsidP="007A589A">
      <w:pPr>
        <w:suppressAutoHyphens/>
        <w:spacing w:line="360" w:lineRule="auto"/>
        <w:rPr>
          <w:sz w:val="26"/>
          <w:szCs w:val="20"/>
        </w:rPr>
      </w:pPr>
    </w:p>
    <w:p w:rsidR="00B75E65" w:rsidRDefault="00B75E65" w:rsidP="007A589A">
      <w:pPr>
        <w:suppressAutoHyphens/>
        <w:spacing w:line="360" w:lineRule="auto"/>
        <w:rPr>
          <w:sz w:val="26"/>
          <w:szCs w:val="20"/>
        </w:rPr>
      </w:pPr>
      <w:r>
        <w:rPr>
          <w:sz w:val="26"/>
          <w:szCs w:val="20"/>
        </w:rPr>
        <w:tab/>
      </w:r>
      <w:r>
        <w:rPr>
          <w:sz w:val="26"/>
          <w:szCs w:val="20"/>
        </w:rPr>
        <w:tab/>
      </w:r>
      <w:r w:rsidR="005C0BD6">
        <w:rPr>
          <w:sz w:val="26"/>
          <w:szCs w:val="20"/>
        </w:rPr>
        <w:t xml:space="preserve">Equitable makes several arguments in support of its Petition.  In our view, the argument which most directly supports reconsideration relates to the state of the record at the time </w:t>
      </w:r>
      <w:r w:rsidR="003E455C">
        <w:rPr>
          <w:sz w:val="26"/>
          <w:szCs w:val="20"/>
        </w:rPr>
        <w:t>when</w:t>
      </w:r>
      <w:r w:rsidR="005C0BD6">
        <w:rPr>
          <w:sz w:val="26"/>
          <w:szCs w:val="20"/>
        </w:rPr>
        <w:t xml:space="preserve"> we decided the TETCO capacity release issue.  Equitable is correct in stating that our September 30 Order det</w:t>
      </w:r>
      <w:r w:rsidR="003B0442">
        <w:rPr>
          <w:sz w:val="26"/>
          <w:szCs w:val="20"/>
        </w:rPr>
        <w:t>ermined that the “OTS position” was adopted</w:t>
      </w:r>
      <w:r w:rsidR="00891EAC">
        <w:rPr>
          <w:sz w:val="26"/>
          <w:szCs w:val="20"/>
        </w:rPr>
        <w:t xml:space="preserve">.  We observed that </w:t>
      </w:r>
      <w:r w:rsidR="00D05E71">
        <w:rPr>
          <w:sz w:val="26"/>
          <w:szCs w:val="20"/>
        </w:rPr>
        <w:t xml:space="preserve">the </w:t>
      </w:r>
      <w:r w:rsidR="00891EAC">
        <w:rPr>
          <w:sz w:val="26"/>
          <w:szCs w:val="20"/>
        </w:rPr>
        <w:t>OTS’ position described the TETCO capacity as excess capacity</w:t>
      </w:r>
      <w:r w:rsidR="005A4DC5">
        <w:rPr>
          <w:sz w:val="26"/>
          <w:szCs w:val="20"/>
        </w:rPr>
        <w:t>,</w:t>
      </w:r>
      <w:r w:rsidR="00891EAC">
        <w:rPr>
          <w:sz w:val="26"/>
          <w:szCs w:val="20"/>
        </w:rPr>
        <w:t xml:space="preserve"> and </w:t>
      </w:r>
      <w:r w:rsidR="003E455C">
        <w:rPr>
          <w:sz w:val="26"/>
          <w:szCs w:val="20"/>
        </w:rPr>
        <w:t xml:space="preserve">that </w:t>
      </w:r>
      <w:r w:rsidR="003B0442">
        <w:rPr>
          <w:sz w:val="26"/>
          <w:szCs w:val="20"/>
        </w:rPr>
        <w:t xml:space="preserve">supported </w:t>
      </w:r>
      <w:r w:rsidR="00891EAC">
        <w:rPr>
          <w:sz w:val="26"/>
          <w:szCs w:val="20"/>
        </w:rPr>
        <w:t>a</w:t>
      </w:r>
      <w:r w:rsidR="003B0442">
        <w:rPr>
          <w:sz w:val="26"/>
          <w:szCs w:val="20"/>
        </w:rPr>
        <w:t xml:space="preserve"> finding that Equitable was not entitled to a 75-25% sharing mechanism for that </w:t>
      </w:r>
      <w:r w:rsidR="003E455C">
        <w:rPr>
          <w:sz w:val="26"/>
          <w:szCs w:val="20"/>
        </w:rPr>
        <w:t xml:space="preserve">non-recallable </w:t>
      </w:r>
      <w:r w:rsidR="003B0442">
        <w:rPr>
          <w:sz w:val="26"/>
          <w:szCs w:val="20"/>
        </w:rPr>
        <w:t xml:space="preserve">capacity release.  Equitable Petition at 13-14.  </w:t>
      </w:r>
      <w:r w:rsidR="003B0442" w:rsidRPr="003B0442">
        <w:rPr>
          <w:i/>
          <w:sz w:val="26"/>
          <w:szCs w:val="20"/>
        </w:rPr>
        <w:t>See also</w:t>
      </w:r>
      <w:r w:rsidR="003B0442">
        <w:rPr>
          <w:sz w:val="26"/>
          <w:szCs w:val="20"/>
        </w:rPr>
        <w:t xml:space="preserve">, September 30 Order at </w:t>
      </w:r>
      <w:r w:rsidR="00891EAC">
        <w:rPr>
          <w:sz w:val="26"/>
          <w:szCs w:val="20"/>
        </w:rPr>
        <w:t>13-</w:t>
      </w:r>
      <w:r w:rsidR="003B0442">
        <w:rPr>
          <w:sz w:val="26"/>
          <w:szCs w:val="20"/>
        </w:rPr>
        <w:t>14.</w:t>
      </w:r>
    </w:p>
    <w:p w:rsidR="00891EAC" w:rsidRDefault="00891EAC" w:rsidP="007A589A">
      <w:pPr>
        <w:suppressAutoHyphens/>
        <w:spacing w:line="360" w:lineRule="auto"/>
        <w:rPr>
          <w:sz w:val="26"/>
          <w:szCs w:val="20"/>
        </w:rPr>
      </w:pPr>
    </w:p>
    <w:p w:rsidR="00891EAC" w:rsidRDefault="00891EAC" w:rsidP="007A589A">
      <w:pPr>
        <w:suppressAutoHyphens/>
        <w:spacing w:line="360" w:lineRule="auto"/>
        <w:rPr>
          <w:sz w:val="26"/>
          <w:szCs w:val="20"/>
        </w:rPr>
      </w:pPr>
      <w:r>
        <w:rPr>
          <w:sz w:val="26"/>
          <w:szCs w:val="20"/>
        </w:rPr>
        <w:tab/>
      </w:r>
      <w:r>
        <w:rPr>
          <w:sz w:val="26"/>
          <w:szCs w:val="20"/>
        </w:rPr>
        <w:tab/>
        <w:t>In its Petition, Equitable asserts that we overlooked the fact that when the OTS joined in the Settlement</w:t>
      </w:r>
      <w:r w:rsidR="00F27F56">
        <w:rPr>
          <w:sz w:val="26"/>
          <w:szCs w:val="20"/>
        </w:rPr>
        <w:t xml:space="preserve">, the OTS agreed that “to the extent that any testimony and accompanying exhibits are inconsistent with this settlement, they are deemed withdrawn.”  </w:t>
      </w:r>
      <w:r w:rsidR="002514D7">
        <w:rPr>
          <w:sz w:val="26"/>
          <w:szCs w:val="20"/>
        </w:rPr>
        <w:t xml:space="preserve">Joint Settlement Agreement filed on June 24, 2009, at 15.  Equitable argues that since the initial OTS’ position and evidence in support thereof was withdrawn by the Joint Settlement Agreement, “[t]here is no evidentiary basis for the Commission’s rejection of the settlement with respect to the TETCO capacity release.”  Petition at </w:t>
      </w:r>
      <w:r w:rsidR="00F81792">
        <w:rPr>
          <w:sz w:val="26"/>
          <w:szCs w:val="20"/>
        </w:rPr>
        <w:t>14 (</w:t>
      </w:r>
      <w:r w:rsidR="002514D7">
        <w:rPr>
          <w:sz w:val="26"/>
          <w:szCs w:val="20"/>
        </w:rPr>
        <w:t>footnote omitted).</w:t>
      </w:r>
    </w:p>
    <w:p w:rsidR="00FE6BCE" w:rsidRDefault="00FE6BCE" w:rsidP="007A589A">
      <w:pPr>
        <w:suppressAutoHyphens/>
        <w:spacing w:line="360" w:lineRule="auto"/>
        <w:rPr>
          <w:sz w:val="26"/>
          <w:szCs w:val="20"/>
        </w:rPr>
      </w:pPr>
    </w:p>
    <w:p w:rsidR="00916F76" w:rsidRDefault="00FE6BCE" w:rsidP="007A589A">
      <w:pPr>
        <w:suppressAutoHyphens/>
        <w:spacing w:line="360" w:lineRule="auto"/>
        <w:rPr>
          <w:spacing w:val="-3"/>
          <w:sz w:val="26"/>
          <w:szCs w:val="26"/>
        </w:rPr>
      </w:pPr>
      <w:r>
        <w:rPr>
          <w:sz w:val="26"/>
          <w:szCs w:val="20"/>
        </w:rPr>
        <w:lastRenderedPageBreak/>
        <w:tab/>
      </w:r>
      <w:r>
        <w:rPr>
          <w:sz w:val="26"/>
          <w:szCs w:val="20"/>
        </w:rPr>
        <w:tab/>
        <w:t xml:space="preserve">It is axiomatic that our determination on this issue must be supported by substantial evidence of record.  </w:t>
      </w:r>
      <w:r w:rsidR="00616027" w:rsidRPr="00616027">
        <w:rPr>
          <w:i/>
          <w:spacing w:val="-3"/>
          <w:sz w:val="26"/>
          <w:szCs w:val="26"/>
        </w:rPr>
        <w:t>Mill v. Pennsylvania Public Utility Commission</w:t>
      </w:r>
      <w:r w:rsidR="00616027">
        <w:rPr>
          <w:i/>
          <w:spacing w:val="-3"/>
          <w:sz w:val="26"/>
          <w:szCs w:val="26"/>
          <w:u w:val="single"/>
        </w:rPr>
        <w:t>,</w:t>
      </w:r>
      <w:r w:rsidR="00616027" w:rsidRPr="00616027">
        <w:rPr>
          <w:spacing w:val="-3"/>
          <w:sz w:val="26"/>
          <w:szCs w:val="26"/>
        </w:rPr>
        <w:t xml:space="preserve"> 447 A.2d 1100 (Pa. Cmwlth. 1982); </w:t>
      </w:r>
      <w:r w:rsidR="00616027" w:rsidRPr="00616027">
        <w:rPr>
          <w:i/>
          <w:spacing w:val="-3"/>
          <w:sz w:val="26"/>
          <w:szCs w:val="26"/>
        </w:rPr>
        <w:t xml:space="preserve">Edan Transportation Corp. v. </w:t>
      </w:r>
      <w:r w:rsidR="00616027">
        <w:rPr>
          <w:i/>
          <w:spacing w:val="-3"/>
          <w:sz w:val="26"/>
          <w:szCs w:val="26"/>
        </w:rPr>
        <w:t>Pennsylvania Public Utility Commission</w:t>
      </w:r>
      <w:r w:rsidR="00616027" w:rsidRPr="00616027">
        <w:rPr>
          <w:spacing w:val="-3"/>
          <w:sz w:val="26"/>
          <w:szCs w:val="26"/>
        </w:rPr>
        <w:t xml:space="preserve">, 623 A.2d 6 (Pa. Cmwlth. </w:t>
      </w:r>
      <w:r w:rsidR="00616027">
        <w:rPr>
          <w:spacing w:val="-3"/>
          <w:sz w:val="26"/>
          <w:szCs w:val="26"/>
        </w:rPr>
        <w:t>1993).</w:t>
      </w:r>
      <w:r w:rsidR="00B97DD1">
        <w:rPr>
          <w:spacing w:val="-3"/>
          <w:sz w:val="26"/>
          <w:szCs w:val="26"/>
        </w:rPr>
        <w:t xml:space="preserve">  Here, Equitable argues that because of the withdrawal language found in the Joint Settlement Agreement, there is no evidence, much less substantial evidence, to support our finding on the TETCO capacity release issue.  </w:t>
      </w:r>
    </w:p>
    <w:p w:rsidR="00916F76" w:rsidRDefault="00916F76" w:rsidP="007A589A">
      <w:pPr>
        <w:suppressAutoHyphens/>
        <w:spacing w:line="360" w:lineRule="auto"/>
        <w:rPr>
          <w:spacing w:val="-3"/>
          <w:sz w:val="26"/>
          <w:szCs w:val="26"/>
        </w:rPr>
      </w:pPr>
    </w:p>
    <w:p w:rsidR="00BE480B" w:rsidRDefault="00916F76" w:rsidP="007A589A">
      <w:pPr>
        <w:suppressAutoHyphens/>
        <w:spacing w:line="360" w:lineRule="auto"/>
        <w:rPr>
          <w:spacing w:val="-3"/>
          <w:sz w:val="26"/>
          <w:szCs w:val="26"/>
        </w:rPr>
      </w:pPr>
      <w:r>
        <w:rPr>
          <w:spacing w:val="-3"/>
          <w:sz w:val="26"/>
          <w:szCs w:val="26"/>
        </w:rPr>
        <w:tab/>
      </w:r>
      <w:r>
        <w:rPr>
          <w:spacing w:val="-3"/>
          <w:sz w:val="26"/>
          <w:szCs w:val="26"/>
        </w:rPr>
        <w:tab/>
      </w:r>
      <w:r w:rsidR="00B97DD1">
        <w:rPr>
          <w:spacing w:val="-3"/>
          <w:sz w:val="26"/>
          <w:szCs w:val="26"/>
        </w:rPr>
        <w:t xml:space="preserve">Ordinarily, we would require something more than a simple statement by parties to an action in order to accomplish withdrawal of evidence.  However, in this action, we have formally approved all aspects of the Joint Settlement Agreement except for the TETCO capacity release issue.  Our </w:t>
      </w:r>
      <w:r>
        <w:rPr>
          <w:spacing w:val="-3"/>
          <w:sz w:val="26"/>
          <w:szCs w:val="26"/>
        </w:rPr>
        <w:t xml:space="preserve">September 30 Order </w:t>
      </w:r>
      <w:r w:rsidR="00B97DD1">
        <w:rPr>
          <w:spacing w:val="-3"/>
          <w:sz w:val="26"/>
          <w:szCs w:val="26"/>
        </w:rPr>
        <w:t xml:space="preserve">did not </w:t>
      </w:r>
      <w:r w:rsidR="00431525">
        <w:rPr>
          <w:spacing w:val="-3"/>
          <w:sz w:val="26"/>
          <w:szCs w:val="26"/>
        </w:rPr>
        <w:t xml:space="preserve">address the Parties’ </w:t>
      </w:r>
      <w:r w:rsidR="00BE480B">
        <w:rPr>
          <w:spacing w:val="-3"/>
          <w:sz w:val="26"/>
          <w:szCs w:val="26"/>
        </w:rPr>
        <w:t xml:space="preserve">purported </w:t>
      </w:r>
      <w:r w:rsidR="00431525">
        <w:rPr>
          <w:spacing w:val="-3"/>
          <w:sz w:val="26"/>
          <w:szCs w:val="26"/>
        </w:rPr>
        <w:t xml:space="preserve">withdrawal of contradictory positions and testimony in any way other than approval.  </w:t>
      </w:r>
      <w:r w:rsidR="003E4B6C">
        <w:rPr>
          <w:spacing w:val="-3"/>
          <w:sz w:val="26"/>
          <w:szCs w:val="26"/>
        </w:rPr>
        <w:t>September 30 Order at 20.</w:t>
      </w:r>
      <w:r w:rsidR="003E455C">
        <w:rPr>
          <w:spacing w:val="-3"/>
          <w:sz w:val="26"/>
          <w:szCs w:val="26"/>
        </w:rPr>
        <w:t xml:space="preserve">  </w:t>
      </w:r>
      <w:r w:rsidR="00BE480B">
        <w:rPr>
          <w:spacing w:val="-3"/>
          <w:sz w:val="26"/>
          <w:szCs w:val="26"/>
        </w:rPr>
        <w:t>It is equally clear that the ALJs approved the Joint Settlement Agreement in all respects.  R.D. at 34.</w:t>
      </w:r>
    </w:p>
    <w:p w:rsidR="00BE480B" w:rsidRDefault="00BE480B" w:rsidP="007A589A">
      <w:pPr>
        <w:suppressAutoHyphens/>
        <w:spacing w:line="360" w:lineRule="auto"/>
        <w:rPr>
          <w:spacing w:val="-3"/>
          <w:sz w:val="26"/>
          <w:szCs w:val="26"/>
        </w:rPr>
      </w:pPr>
    </w:p>
    <w:p w:rsidR="00FE6BCE" w:rsidRDefault="00BE480B" w:rsidP="007A589A">
      <w:pPr>
        <w:suppressAutoHyphens/>
        <w:spacing w:line="360" w:lineRule="auto"/>
        <w:rPr>
          <w:spacing w:val="-3"/>
          <w:sz w:val="26"/>
          <w:szCs w:val="26"/>
        </w:rPr>
      </w:pPr>
      <w:r>
        <w:rPr>
          <w:spacing w:val="-3"/>
          <w:sz w:val="26"/>
          <w:szCs w:val="26"/>
        </w:rPr>
        <w:tab/>
      </w:r>
      <w:r>
        <w:rPr>
          <w:spacing w:val="-3"/>
          <w:sz w:val="26"/>
          <w:szCs w:val="26"/>
        </w:rPr>
        <w:tab/>
      </w:r>
      <w:r w:rsidR="003E455C">
        <w:rPr>
          <w:spacing w:val="-3"/>
          <w:sz w:val="26"/>
          <w:szCs w:val="26"/>
        </w:rPr>
        <w:t xml:space="preserve">This unusual circumstance could create confusion over whether or not evidence previously introduced may actually be used in support of </w:t>
      </w:r>
      <w:r w:rsidR="00D429C2">
        <w:rPr>
          <w:spacing w:val="-3"/>
          <w:sz w:val="26"/>
          <w:szCs w:val="26"/>
        </w:rPr>
        <w:t>our determination of this issue.  However, we can act at this time to remove all doubt</w:t>
      </w:r>
      <w:r w:rsidR="005A4DC5">
        <w:rPr>
          <w:spacing w:val="-3"/>
          <w:sz w:val="26"/>
          <w:szCs w:val="26"/>
        </w:rPr>
        <w:t>.  O</w:t>
      </w:r>
      <w:r w:rsidR="00D429C2">
        <w:rPr>
          <w:spacing w:val="-3"/>
          <w:sz w:val="26"/>
          <w:szCs w:val="26"/>
        </w:rPr>
        <w:t>ut of an abundance of caution</w:t>
      </w:r>
      <w:r w:rsidR="005A4DC5">
        <w:rPr>
          <w:spacing w:val="-3"/>
          <w:sz w:val="26"/>
          <w:szCs w:val="26"/>
        </w:rPr>
        <w:t>, we will</w:t>
      </w:r>
      <w:r w:rsidR="00D429C2">
        <w:rPr>
          <w:spacing w:val="-3"/>
          <w:sz w:val="26"/>
          <w:szCs w:val="26"/>
        </w:rPr>
        <w:t xml:space="preserve"> provide for additional proceedings to ensure that this evidentiary question is resolved with full consideration of all Parties</w:t>
      </w:r>
      <w:r>
        <w:rPr>
          <w:spacing w:val="-3"/>
          <w:sz w:val="26"/>
          <w:szCs w:val="26"/>
        </w:rPr>
        <w:t>’</w:t>
      </w:r>
      <w:r w:rsidR="00D429C2">
        <w:rPr>
          <w:spacing w:val="-3"/>
          <w:sz w:val="26"/>
          <w:szCs w:val="26"/>
        </w:rPr>
        <w:t xml:space="preserve"> due process rights.  </w:t>
      </w:r>
      <w:r w:rsidR="007134F9">
        <w:rPr>
          <w:spacing w:val="-3"/>
          <w:sz w:val="26"/>
          <w:szCs w:val="26"/>
        </w:rPr>
        <w:t>On that basis, we will grant reconsideration on this limited issue.</w:t>
      </w:r>
    </w:p>
    <w:p w:rsidR="008A0264" w:rsidRDefault="008A0264" w:rsidP="007A589A">
      <w:pPr>
        <w:suppressAutoHyphens/>
        <w:spacing w:line="360" w:lineRule="auto"/>
        <w:rPr>
          <w:spacing w:val="-3"/>
          <w:sz w:val="26"/>
          <w:szCs w:val="26"/>
        </w:rPr>
      </w:pPr>
    </w:p>
    <w:p w:rsidR="008A0264" w:rsidRDefault="008A0264" w:rsidP="002F793F">
      <w:pPr>
        <w:suppressAutoHyphens/>
        <w:spacing w:line="360" w:lineRule="auto"/>
        <w:rPr>
          <w:spacing w:val="-3"/>
          <w:sz w:val="26"/>
          <w:szCs w:val="26"/>
        </w:rPr>
      </w:pPr>
      <w:r>
        <w:rPr>
          <w:spacing w:val="-3"/>
          <w:sz w:val="26"/>
          <w:szCs w:val="26"/>
        </w:rPr>
        <w:tab/>
      </w:r>
      <w:r>
        <w:rPr>
          <w:spacing w:val="-3"/>
          <w:sz w:val="26"/>
          <w:szCs w:val="26"/>
        </w:rPr>
        <w:tab/>
        <w:t xml:space="preserve">Based upon the foregoing, the issue of the TETCO capacity release </w:t>
      </w:r>
      <w:r w:rsidR="009F445F">
        <w:rPr>
          <w:spacing w:val="-3"/>
          <w:sz w:val="26"/>
          <w:szCs w:val="26"/>
        </w:rPr>
        <w:t xml:space="preserve">will </w:t>
      </w:r>
      <w:r>
        <w:rPr>
          <w:spacing w:val="-3"/>
          <w:sz w:val="26"/>
          <w:szCs w:val="26"/>
        </w:rPr>
        <w:t xml:space="preserve">be remanded to the Office of Administrative Law Judge for evidentiary hearings limited solely to that issue.  </w:t>
      </w:r>
      <w:r w:rsidR="00CC2DE5">
        <w:rPr>
          <w:spacing w:val="-3"/>
          <w:sz w:val="26"/>
          <w:szCs w:val="26"/>
        </w:rPr>
        <w:t>We direct that the process be moved forward as expeditiously as possible.  All Parties are free to submit such evidence as they deem appropriate and make legal arguments to the presiding A</w:t>
      </w:r>
      <w:r w:rsidR="009F445F">
        <w:rPr>
          <w:spacing w:val="-3"/>
          <w:sz w:val="26"/>
          <w:szCs w:val="26"/>
        </w:rPr>
        <w:t>LJ</w:t>
      </w:r>
      <w:r w:rsidR="00CC2DE5">
        <w:rPr>
          <w:spacing w:val="-3"/>
          <w:sz w:val="26"/>
          <w:szCs w:val="26"/>
        </w:rPr>
        <w:t xml:space="preserve"> as appropriate.  </w:t>
      </w:r>
      <w:r w:rsidR="009F445F">
        <w:rPr>
          <w:spacing w:val="-3"/>
          <w:sz w:val="26"/>
          <w:szCs w:val="26"/>
        </w:rPr>
        <w:t xml:space="preserve">As usual, the ALJ will determine admissibility.  </w:t>
      </w:r>
      <w:r w:rsidR="00CC2DE5">
        <w:rPr>
          <w:spacing w:val="-3"/>
          <w:sz w:val="26"/>
          <w:szCs w:val="26"/>
        </w:rPr>
        <w:t>Given the narrow issue involved, the presiding A</w:t>
      </w:r>
      <w:r w:rsidR="009F445F">
        <w:rPr>
          <w:spacing w:val="-3"/>
          <w:sz w:val="26"/>
          <w:szCs w:val="26"/>
        </w:rPr>
        <w:t>LJ</w:t>
      </w:r>
      <w:r w:rsidR="00CC2DE5">
        <w:rPr>
          <w:spacing w:val="-3"/>
          <w:sz w:val="26"/>
          <w:szCs w:val="26"/>
        </w:rPr>
        <w:t xml:space="preserve"> is free to establish abbreviated briefing schedules.  Thereafter, the presiding A</w:t>
      </w:r>
      <w:r w:rsidR="009F445F">
        <w:rPr>
          <w:spacing w:val="-3"/>
          <w:sz w:val="26"/>
          <w:szCs w:val="26"/>
        </w:rPr>
        <w:t>LJ</w:t>
      </w:r>
      <w:r w:rsidR="00CC2DE5">
        <w:rPr>
          <w:spacing w:val="-3"/>
          <w:sz w:val="26"/>
          <w:szCs w:val="26"/>
        </w:rPr>
        <w:t xml:space="preserve"> will provide a recommendation to the </w:t>
      </w:r>
      <w:r w:rsidR="00CC2DE5">
        <w:rPr>
          <w:spacing w:val="-3"/>
          <w:sz w:val="26"/>
          <w:szCs w:val="26"/>
        </w:rPr>
        <w:lastRenderedPageBreak/>
        <w:t>Commission for disposition of the TETCO capacity release issue.</w:t>
      </w:r>
      <w:r w:rsidR="00722F1E">
        <w:rPr>
          <w:spacing w:val="-3"/>
          <w:sz w:val="26"/>
          <w:szCs w:val="26"/>
        </w:rPr>
        <w:t xml:space="preserve">  If any </w:t>
      </w:r>
      <w:r w:rsidR="009F445F">
        <w:rPr>
          <w:spacing w:val="-3"/>
          <w:sz w:val="26"/>
          <w:szCs w:val="26"/>
        </w:rPr>
        <w:t>e</w:t>
      </w:r>
      <w:r w:rsidR="00722F1E">
        <w:rPr>
          <w:spacing w:val="-3"/>
          <w:sz w:val="26"/>
          <w:szCs w:val="26"/>
        </w:rPr>
        <w:t>xceptions to the recommendation are filed, they must be filed within five business days of the issuance of the presiding A</w:t>
      </w:r>
      <w:r w:rsidR="009F445F">
        <w:rPr>
          <w:spacing w:val="-3"/>
          <w:sz w:val="26"/>
          <w:szCs w:val="26"/>
        </w:rPr>
        <w:t>LJ</w:t>
      </w:r>
      <w:r w:rsidR="00722F1E">
        <w:rPr>
          <w:spacing w:val="-3"/>
          <w:sz w:val="26"/>
          <w:szCs w:val="26"/>
        </w:rPr>
        <w:t>’s recommendation.  We will not entertain replies to exceptions in this instance.</w:t>
      </w:r>
      <w:r w:rsidR="007134F9">
        <w:rPr>
          <w:spacing w:val="-3"/>
          <w:sz w:val="26"/>
          <w:szCs w:val="26"/>
        </w:rPr>
        <w:t xml:space="preserve">  We note that in granting reconsideration and providing for remanded proceedings, we are vacating the determination of th</w:t>
      </w:r>
      <w:r w:rsidR="009F445F">
        <w:rPr>
          <w:spacing w:val="-3"/>
          <w:sz w:val="26"/>
          <w:szCs w:val="26"/>
        </w:rPr>
        <w:t>e TETCO capacity release</w:t>
      </w:r>
      <w:r w:rsidR="007134F9">
        <w:rPr>
          <w:spacing w:val="-3"/>
          <w:sz w:val="26"/>
          <w:szCs w:val="26"/>
        </w:rPr>
        <w:t xml:space="preserve"> issue made in the September 30 Order.</w:t>
      </w:r>
      <w:r w:rsidR="007134F9">
        <w:rPr>
          <w:rStyle w:val="FootnoteReference"/>
          <w:spacing w:val="-3"/>
          <w:sz w:val="26"/>
          <w:szCs w:val="26"/>
        </w:rPr>
        <w:footnoteReference w:id="1"/>
      </w:r>
    </w:p>
    <w:p w:rsidR="00337442" w:rsidRDefault="00337442" w:rsidP="002F793F">
      <w:pPr>
        <w:suppressAutoHyphens/>
        <w:spacing w:line="360" w:lineRule="auto"/>
        <w:rPr>
          <w:spacing w:val="-3"/>
          <w:sz w:val="26"/>
          <w:szCs w:val="26"/>
        </w:rPr>
      </w:pPr>
    </w:p>
    <w:p w:rsidR="00337442" w:rsidRDefault="00337442" w:rsidP="002F793F">
      <w:pPr>
        <w:suppressAutoHyphens/>
        <w:spacing w:line="360" w:lineRule="auto"/>
        <w:jc w:val="center"/>
        <w:rPr>
          <w:b/>
          <w:spacing w:val="-3"/>
          <w:sz w:val="26"/>
          <w:szCs w:val="26"/>
        </w:rPr>
      </w:pPr>
      <w:r>
        <w:rPr>
          <w:b/>
          <w:spacing w:val="-3"/>
          <w:sz w:val="26"/>
          <w:szCs w:val="26"/>
        </w:rPr>
        <w:t>Conclusion</w:t>
      </w:r>
    </w:p>
    <w:p w:rsidR="002F793F" w:rsidRDefault="002F793F" w:rsidP="002F793F">
      <w:pPr>
        <w:suppressAutoHyphens/>
        <w:spacing w:line="360" w:lineRule="auto"/>
        <w:jc w:val="center"/>
        <w:rPr>
          <w:spacing w:val="-3"/>
          <w:sz w:val="26"/>
          <w:szCs w:val="26"/>
        </w:rPr>
      </w:pPr>
    </w:p>
    <w:p w:rsidR="00976C80" w:rsidRDefault="00337442" w:rsidP="002F793F">
      <w:pPr>
        <w:suppressAutoHyphens/>
        <w:spacing w:line="360" w:lineRule="auto"/>
        <w:rPr>
          <w:b/>
          <w:sz w:val="26"/>
          <w:szCs w:val="26"/>
        </w:rPr>
      </w:pPr>
      <w:r>
        <w:rPr>
          <w:spacing w:val="-3"/>
          <w:sz w:val="26"/>
          <w:szCs w:val="26"/>
        </w:rPr>
        <w:tab/>
      </w:r>
      <w:r>
        <w:rPr>
          <w:spacing w:val="-3"/>
          <w:sz w:val="26"/>
          <w:szCs w:val="26"/>
        </w:rPr>
        <w:tab/>
        <w:t xml:space="preserve">Based on the foregoing discussion, </w:t>
      </w:r>
      <w:r w:rsidR="002F793F">
        <w:rPr>
          <w:spacing w:val="-3"/>
          <w:sz w:val="26"/>
          <w:szCs w:val="26"/>
        </w:rPr>
        <w:t>we will grant reconsideration on the merits and remand this proceeding to the Office of Administrative Law Judge for expedited hearings and a recommendation consistent with this Opinion and Order</w:t>
      </w:r>
      <w:r w:rsidR="007A4E03">
        <w:rPr>
          <w:spacing w:val="-3"/>
          <w:sz w:val="26"/>
          <w:szCs w:val="26"/>
        </w:rPr>
        <w:t>,</w:t>
      </w:r>
      <w:r w:rsidR="002F793F">
        <w:rPr>
          <w:spacing w:val="-3"/>
          <w:sz w:val="26"/>
          <w:szCs w:val="26"/>
        </w:rPr>
        <w:t xml:space="preserve"> limited to the issue of the TETCO capacity release</w:t>
      </w:r>
      <w:r w:rsidR="0025719C">
        <w:rPr>
          <w:b/>
          <w:sz w:val="26"/>
          <w:szCs w:val="26"/>
        </w:rPr>
        <w:t>;</w:t>
      </w:r>
      <w:r w:rsidR="001D08EB">
        <w:rPr>
          <w:b/>
          <w:sz w:val="26"/>
          <w:szCs w:val="26"/>
        </w:rPr>
        <w:t xml:space="preserve"> </w:t>
      </w:r>
      <w:r w:rsidR="00C2455C" w:rsidRPr="00893915">
        <w:rPr>
          <w:b/>
          <w:sz w:val="26"/>
          <w:szCs w:val="26"/>
        </w:rPr>
        <w:t>THEREFORE,</w:t>
      </w:r>
    </w:p>
    <w:p w:rsidR="00122B3D" w:rsidRDefault="00122B3D" w:rsidP="00F82EE3">
      <w:pPr>
        <w:spacing w:line="360" w:lineRule="auto"/>
        <w:ind w:firstLine="1440"/>
        <w:rPr>
          <w:b/>
          <w:sz w:val="26"/>
        </w:rPr>
      </w:pPr>
    </w:p>
    <w:p w:rsidR="002F793F" w:rsidRDefault="009F59C8" w:rsidP="00F84E5A">
      <w:pPr>
        <w:spacing w:line="360" w:lineRule="auto"/>
        <w:ind w:firstLine="1440"/>
        <w:rPr>
          <w:b/>
          <w:sz w:val="26"/>
        </w:rPr>
      </w:pPr>
      <w:r>
        <w:rPr>
          <w:b/>
          <w:sz w:val="26"/>
        </w:rPr>
        <w:t xml:space="preserve">IT IS ORDERED:  </w:t>
      </w:r>
    </w:p>
    <w:p w:rsidR="002F793F" w:rsidRDefault="002F793F" w:rsidP="00F84E5A">
      <w:pPr>
        <w:spacing w:line="360" w:lineRule="auto"/>
        <w:ind w:firstLine="1440"/>
        <w:rPr>
          <w:b/>
          <w:sz w:val="26"/>
        </w:rPr>
      </w:pPr>
    </w:p>
    <w:p w:rsidR="009F6F5C" w:rsidRDefault="002F793F" w:rsidP="00F84E5A">
      <w:pPr>
        <w:spacing w:line="360" w:lineRule="auto"/>
        <w:ind w:firstLine="1440"/>
        <w:rPr>
          <w:sz w:val="26"/>
        </w:rPr>
      </w:pPr>
      <w:r>
        <w:rPr>
          <w:sz w:val="26"/>
        </w:rPr>
        <w:t>1.</w:t>
      </w:r>
      <w:r>
        <w:rPr>
          <w:sz w:val="26"/>
        </w:rPr>
        <w:tab/>
      </w:r>
      <w:r w:rsidR="009F59C8">
        <w:rPr>
          <w:sz w:val="26"/>
        </w:rPr>
        <w:t>That the Petition for Reconsideration filed</w:t>
      </w:r>
      <w:r w:rsidR="00F514E3">
        <w:rPr>
          <w:sz w:val="26"/>
        </w:rPr>
        <w:t xml:space="preserve"> by</w:t>
      </w:r>
      <w:r w:rsidR="0081019B">
        <w:rPr>
          <w:sz w:val="26"/>
        </w:rPr>
        <w:t xml:space="preserve"> </w:t>
      </w:r>
      <w:r w:rsidR="00175D82">
        <w:rPr>
          <w:sz w:val="26"/>
        </w:rPr>
        <w:t>Equitable Gas Company</w:t>
      </w:r>
      <w:r w:rsidR="005E3030">
        <w:rPr>
          <w:sz w:val="26"/>
        </w:rPr>
        <w:t xml:space="preserve"> </w:t>
      </w:r>
      <w:r w:rsidR="00EE55A0">
        <w:rPr>
          <w:sz w:val="26"/>
        </w:rPr>
        <w:t xml:space="preserve">on </w:t>
      </w:r>
      <w:r w:rsidR="00175D82">
        <w:rPr>
          <w:sz w:val="26"/>
        </w:rPr>
        <w:t>October 15</w:t>
      </w:r>
      <w:r w:rsidR="00EE55A0">
        <w:rPr>
          <w:sz w:val="26"/>
        </w:rPr>
        <w:t>, 2009</w:t>
      </w:r>
      <w:r w:rsidR="001B4079">
        <w:rPr>
          <w:sz w:val="26"/>
        </w:rPr>
        <w:t>, is</w:t>
      </w:r>
      <w:r w:rsidR="001B25C6">
        <w:rPr>
          <w:sz w:val="26"/>
        </w:rPr>
        <w:t xml:space="preserve"> granted</w:t>
      </w:r>
      <w:r w:rsidR="001D2A56">
        <w:rPr>
          <w:sz w:val="26"/>
        </w:rPr>
        <w:t>, consistent with this Opinion and Order.</w:t>
      </w:r>
      <w:r w:rsidR="009F59C8">
        <w:rPr>
          <w:sz w:val="26"/>
        </w:rPr>
        <w:t xml:space="preserve"> </w:t>
      </w:r>
    </w:p>
    <w:p w:rsidR="002F793F" w:rsidRDefault="002F793F" w:rsidP="00F84E5A">
      <w:pPr>
        <w:spacing w:line="360" w:lineRule="auto"/>
        <w:ind w:firstLine="1440"/>
        <w:rPr>
          <w:sz w:val="26"/>
        </w:rPr>
      </w:pPr>
    </w:p>
    <w:p w:rsidR="002F793F" w:rsidRDefault="002F793F" w:rsidP="00F84E5A">
      <w:pPr>
        <w:spacing w:line="360" w:lineRule="auto"/>
        <w:ind w:firstLine="1440"/>
        <w:rPr>
          <w:sz w:val="26"/>
        </w:rPr>
      </w:pPr>
      <w:r>
        <w:rPr>
          <w:sz w:val="26"/>
        </w:rPr>
        <w:t>2.</w:t>
      </w:r>
      <w:r>
        <w:rPr>
          <w:sz w:val="26"/>
        </w:rPr>
        <w:tab/>
        <w:t xml:space="preserve">That this proceeding is remanded to the Office of Administrative Law Judge for </w:t>
      </w:r>
      <w:r w:rsidR="004A300A">
        <w:rPr>
          <w:sz w:val="26"/>
        </w:rPr>
        <w:t xml:space="preserve">such further </w:t>
      </w:r>
      <w:r>
        <w:rPr>
          <w:sz w:val="26"/>
        </w:rPr>
        <w:t xml:space="preserve">expedited proceedings </w:t>
      </w:r>
      <w:r w:rsidR="004A300A">
        <w:rPr>
          <w:sz w:val="26"/>
        </w:rPr>
        <w:t xml:space="preserve">as may be required </w:t>
      </w:r>
      <w:r>
        <w:rPr>
          <w:sz w:val="26"/>
        </w:rPr>
        <w:t>and a recommendation on remand limited to the issu</w:t>
      </w:r>
      <w:r w:rsidR="00446A80">
        <w:rPr>
          <w:sz w:val="26"/>
        </w:rPr>
        <w:t>e of the TETCO capacity release</w:t>
      </w:r>
      <w:r>
        <w:rPr>
          <w:sz w:val="26"/>
        </w:rPr>
        <w:t>.</w:t>
      </w:r>
    </w:p>
    <w:p w:rsidR="002F793F" w:rsidRDefault="002F793F" w:rsidP="00F84E5A">
      <w:pPr>
        <w:spacing w:line="360" w:lineRule="auto"/>
        <w:ind w:firstLine="1440"/>
        <w:rPr>
          <w:sz w:val="26"/>
        </w:rPr>
      </w:pPr>
    </w:p>
    <w:p w:rsidR="002F793F" w:rsidRDefault="002F793F" w:rsidP="00F84E5A">
      <w:pPr>
        <w:spacing w:line="360" w:lineRule="auto"/>
        <w:ind w:firstLine="1440"/>
        <w:rPr>
          <w:sz w:val="26"/>
        </w:rPr>
      </w:pPr>
      <w:r>
        <w:rPr>
          <w:sz w:val="26"/>
        </w:rPr>
        <w:lastRenderedPageBreak/>
        <w:t>3.</w:t>
      </w:r>
      <w:r>
        <w:rPr>
          <w:sz w:val="26"/>
        </w:rPr>
        <w:tab/>
        <w:t>That any exceptions filed to the recommendation on remand must be filed within five (5) bu</w:t>
      </w:r>
      <w:r w:rsidR="004C1335">
        <w:rPr>
          <w:sz w:val="26"/>
        </w:rPr>
        <w:t>siness days of the issuance of</w:t>
      </w:r>
      <w:r w:rsidR="00446A80">
        <w:rPr>
          <w:sz w:val="26"/>
        </w:rPr>
        <w:t xml:space="preserve"> the</w:t>
      </w:r>
      <w:r w:rsidR="004C1335">
        <w:rPr>
          <w:sz w:val="26"/>
        </w:rPr>
        <w:t xml:space="preserve"> </w:t>
      </w:r>
      <w:r>
        <w:rPr>
          <w:sz w:val="26"/>
        </w:rPr>
        <w:t>recommendation.  No replies to exceptions will be entertained.</w:t>
      </w:r>
    </w:p>
    <w:p w:rsidR="009F6F5C" w:rsidRDefault="009F6F5C" w:rsidP="00F84E5A">
      <w:pPr>
        <w:spacing w:line="360" w:lineRule="auto"/>
        <w:ind w:firstLine="1440"/>
        <w:rPr>
          <w:sz w:val="26"/>
        </w:rPr>
      </w:pPr>
    </w:p>
    <w:p w:rsidR="003623DF" w:rsidRDefault="00E94F7A" w:rsidP="00F84E5A">
      <w:pPr>
        <w:spacing w:line="360" w:lineRule="auto"/>
        <w:ind w:firstLine="1440"/>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3.5pt;margin-top:10.05pt;width:202.5pt;height:102.25pt;z-index:-1">
            <v:imagedata r:id="rId8" o:title=""/>
          </v:shape>
        </w:pict>
      </w:r>
    </w:p>
    <w:p w:rsidR="0097630D" w:rsidRPr="00482CB5" w:rsidRDefault="009F59C8" w:rsidP="00F84E5A">
      <w:pPr>
        <w:spacing w:line="360" w:lineRule="auto"/>
        <w:rPr>
          <w:b/>
          <w:sz w:val="26"/>
          <w:szCs w:val="26"/>
        </w:rPr>
      </w:pPr>
      <w:r>
        <w:rPr>
          <w:b/>
          <w:sz w:val="26"/>
        </w:rPr>
        <w:tab/>
      </w:r>
      <w:r>
        <w:rPr>
          <w:b/>
          <w:sz w:val="26"/>
        </w:rPr>
        <w:tab/>
      </w:r>
      <w:r>
        <w:rPr>
          <w:b/>
          <w:sz w:val="26"/>
        </w:rPr>
        <w:tab/>
      </w:r>
      <w:r>
        <w:rPr>
          <w:b/>
          <w:sz w:val="26"/>
        </w:rPr>
        <w:tab/>
      </w:r>
      <w:r>
        <w:rPr>
          <w:b/>
          <w:sz w:val="26"/>
        </w:rPr>
        <w:tab/>
      </w:r>
      <w:r w:rsidR="0097630D">
        <w:rPr>
          <w:b/>
          <w:sz w:val="26"/>
        </w:rPr>
        <w:tab/>
      </w:r>
      <w:r w:rsidR="0097630D">
        <w:rPr>
          <w:b/>
          <w:sz w:val="26"/>
        </w:rPr>
        <w:tab/>
      </w:r>
      <w:r w:rsidR="0097630D">
        <w:rPr>
          <w:b/>
          <w:sz w:val="26"/>
        </w:rPr>
        <w:tab/>
      </w:r>
      <w:r w:rsidR="0097630D" w:rsidRPr="00482CB5">
        <w:rPr>
          <w:b/>
          <w:sz w:val="26"/>
          <w:szCs w:val="26"/>
        </w:rPr>
        <w:t>BY THE COMMISSION,</w:t>
      </w:r>
    </w:p>
    <w:p w:rsidR="0097630D" w:rsidRDefault="0097630D" w:rsidP="00F84E5A">
      <w:pPr>
        <w:rPr>
          <w:sz w:val="26"/>
          <w:szCs w:val="26"/>
        </w:rPr>
      </w:pPr>
    </w:p>
    <w:p w:rsidR="0097630D" w:rsidRPr="00482CB5" w:rsidRDefault="0097630D" w:rsidP="00F84E5A">
      <w:pPr>
        <w:rPr>
          <w:sz w:val="26"/>
          <w:szCs w:val="26"/>
        </w:rPr>
      </w:pPr>
    </w:p>
    <w:p w:rsidR="0097630D" w:rsidRPr="00482CB5" w:rsidRDefault="0097630D" w:rsidP="00F84E5A">
      <w:pPr>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Pr="00482CB5">
        <w:rPr>
          <w:sz w:val="26"/>
          <w:szCs w:val="26"/>
        </w:rPr>
        <w:t>James J. McNulty</w:t>
      </w:r>
    </w:p>
    <w:p w:rsidR="0097630D" w:rsidRPr="00482CB5" w:rsidRDefault="0097630D" w:rsidP="00F84E5A">
      <w:pPr>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Pr="00482CB5">
        <w:rPr>
          <w:sz w:val="26"/>
          <w:szCs w:val="26"/>
        </w:rPr>
        <w:tab/>
        <w:t>Secretary</w:t>
      </w:r>
    </w:p>
    <w:p w:rsidR="0097630D" w:rsidRPr="00482CB5" w:rsidRDefault="0097630D" w:rsidP="00F84E5A">
      <w:pPr>
        <w:rPr>
          <w:sz w:val="26"/>
          <w:szCs w:val="26"/>
        </w:rPr>
      </w:pPr>
    </w:p>
    <w:p w:rsidR="0097630D" w:rsidRPr="00482CB5" w:rsidRDefault="0097630D" w:rsidP="00F84E5A">
      <w:pPr>
        <w:rPr>
          <w:sz w:val="26"/>
          <w:szCs w:val="26"/>
        </w:rPr>
      </w:pPr>
      <w:r w:rsidRPr="00482CB5">
        <w:rPr>
          <w:sz w:val="26"/>
          <w:szCs w:val="26"/>
        </w:rPr>
        <w:t>(SEAL)</w:t>
      </w:r>
    </w:p>
    <w:p w:rsidR="0097630D" w:rsidRPr="00482CB5" w:rsidRDefault="0097630D" w:rsidP="00F84E5A">
      <w:pPr>
        <w:rPr>
          <w:sz w:val="26"/>
          <w:szCs w:val="26"/>
        </w:rPr>
      </w:pPr>
    </w:p>
    <w:p w:rsidR="0097630D" w:rsidRDefault="0097630D" w:rsidP="00F84E5A">
      <w:pPr>
        <w:rPr>
          <w:sz w:val="26"/>
          <w:szCs w:val="26"/>
        </w:rPr>
      </w:pPr>
      <w:r w:rsidRPr="00482CB5">
        <w:rPr>
          <w:sz w:val="26"/>
          <w:szCs w:val="26"/>
        </w:rPr>
        <w:t xml:space="preserve">ORDER ADOPTED:  </w:t>
      </w:r>
      <w:r>
        <w:rPr>
          <w:sz w:val="26"/>
          <w:szCs w:val="26"/>
        </w:rPr>
        <w:t>December 17, 2009</w:t>
      </w:r>
    </w:p>
    <w:p w:rsidR="0097630D" w:rsidRPr="00482CB5" w:rsidRDefault="0097630D" w:rsidP="00F84E5A">
      <w:pPr>
        <w:rPr>
          <w:sz w:val="26"/>
          <w:szCs w:val="26"/>
        </w:rPr>
      </w:pPr>
    </w:p>
    <w:p w:rsidR="0097630D" w:rsidRPr="00482CB5" w:rsidRDefault="0097630D" w:rsidP="00F84E5A">
      <w:pPr>
        <w:rPr>
          <w:sz w:val="26"/>
          <w:szCs w:val="26"/>
        </w:rPr>
      </w:pPr>
      <w:r w:rsidRPr="00482CB5">
        <w:rPr>
          <w:sz w:val="26"/>
          <w:szCs w:val="26"/>
        </w:rPr>
        <w:t xml:space="preserve">ORDER ENTERED:  </w:t>
      </w:r>
      <w:r w:rsidR="00E94F7A">
        <w:rPr>
          <w:sz w:val="26"/>
          <w:szCs w:val="26"/>
        </w:rPr>
        <w:t>December 21, 2009</w:t>
      </w:r>
    </w:p>
    <w:p w:rsidR="00C2455C" w:rsidRPr="0079578F" w:rsidRDefault="00C2455C" w:rsidP="004C1335">
      <w:pPr>
        <w:spacing w:line="360" w:lineRule="auto"/>
        <w:ind w:firstLine="1440"/>
        <w:rPr>
          <w:sz w:val="26"/>
        </w:rPr>
      </w:pPr>
    </w:p>
    <w:sectPr w:rsidR="00C2455C" w:rsidRPr="0079578F" w:rsidSect="009F59C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8ED" w:rsidRDefault="003668ED">
      <w:r>
        <w:separator/>
      </w:r>
    </w:p>
  </w:endnote>
  <w:endnote w:type="continuationSeparator" w:id="0">
    <w:p w:rsidR="003668ED" w:rsidRDefault="00366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B3D" w:rsidRDefault="00FF6C4A" w:rsidP="00312156">
    <w:pPr>
      <w:pStyle w:val="Footer"/>
      <w:framePr w:wrap="around" w:vAnchor="text" w:hAnchor="margin" w:xAlign="center" w:y="1"/>
      <w:rPr>
        <w:rStyle w:val="PageNumber"/>
      </w:rPr>
    </w:pPr>
    <w:r>
      <w:rPr>
        <w:rStyle w:val="PageNumber"/>
      </w:rPr>
      <w:fldChar w:fldCharType="begin"/>
    </w:r>
    <w:r w:rsidR="00122B3D">
      <w:rPr>
        <w:rStyle w:val="PageNumber"/>
      </w:rPr>
      <w:instrText xml:space="preserve">PAGE  </w:instrText>
    </w:r>
    <w:r>
      <w:rPr>
        <w:rStyle w:val="PageNumber"/>
      </w:rPr>
      <w:fldChar w:fldCharType="end"/>
    </w:r>
  </w:p>
  <w:p w:rsidR="00122B3D" w:rsidRDefault="00122B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9D" w:rsidRDefault="00FF6C4A">
    <w:pPr>
      <w:pStyle w:val="Footer"/>
      <w:jc w:val="center"/>
    </w:pPr>
    <w:fldSimple w:instr=" PAGE   \* MERGEFORMAT ">
      <w:r w:rsidR="00E94F7A">
        <w:rPr>
          <w:noProof/>
        </w:rPr>
        <w:t>7</w:t>
      </w:r>
    </w:fldSimple>
  </w:p>
  <w:p w:rsidR="00122B3D" w:rsidRPr="006C38B6" w:rsidRDefault="00122B3D">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8ED" w:rsidRDefault="003668ED">
      <w:r>
        <w:separator/>
      </w:r>
    </w:p>
  </w:footnote>
  <w:footnote w:type="continuationSeparator" w:id="0">
    <w:p w:rsidR="003668ED" w:rsidRDefault="003668ED">
      <w:r>
        <w:continuationSeparator/>
      </w:r>
    </w:p>
  </w:footnote>
  <w:footnote w:id="1">
    <w:p w:rsidR="007134F9" w:rsidRPr="007134F9" w:rsidRDefault="007134F9" w:rsidP="004A300A">
      <w:pPr>
        <w:pStyle w:val="FootnoteText"/>
        <w:ind w:firstLine="720"/>
        <w:rPr>
          <w:sz w:val="26"/>
        </w:rPr>
      </w:pPr>
      <w:r w:rsidRPr="007134F9">
        <w:rPr>
          <w:rStyle w:val="FootnoteReference"/>
          <w:sz w:val="26"/>
        </w:rPr>
        <w:footnoteRef/>
      </w:r>
      <w:r>
        <w:rPr>
          <w:sz w:val="26"/>
        </w:rPr>
        <w:tab/>
        <w:t>We have reviewed Equ</w:t>
      </w:r>
      <w:r w:rsidR="00631EAE">
        <w:rPr>
          <w:sz w:val="26"/>
        </w:rPr>
        <w:t>i</w:t>
      </w:r>
      <w:r>
        <w:rPr>
          <w:sz w:val="26"/>
        </w:rPr>
        <w:t xml:space="preserve">table’s argument that even a remanded proceeding </w:t>
      </w:r>
      <w:r w:rsidR="00631EAE">
        <w:rPr>
          <w:sz w:val="26"/>
        </w:rPr>
        <w:t xml:space="preserve">will not provide for a fair and impartial resolution of this issue due to the determination made in our September 30 Order.  Petition </w:t>
      </w:r>
      <w:r w:rsidR="002F793F">
        <w:rPr>
          <w:sz w:val="26"/>
        </w:rPr>
        <w:t xml:space="preserve">16-17.  </w:t>
      </w:r>
      <w:r w:rsidR="00631EAE">
        <w:rPr>
          <w:sz w:val="26"/>
        </w:rPr>
        <w:t xml:space="preserve">We reject this argument.  All Parties, including Equitable, will have the opportunity to produce evidence in support of their positions and argue that evidence as they deem appropriate.  Any determination we make after receiving the recommendation on remand will be based upon that evidence and those arguments.  Equitable’s argument here </w:t>
      </w:r>
      <w:r w:rsidR="005A4DC5">
        <w:rPr>
          <w:sz w:val="26"/>
        </w:rPr>
        <w:t xml:space="preserve">has no </w:t>
      </w:r>
      <w:r w:rsidR="00631EAE">
        <w:rPr>
          <w:sz w:val="26"/>
        </w:rPr>
        <w:t>foundation whatsoever.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B3D" w:rsidRDefault="00122B3D">
    <w:pPr>
      <w:pStyle w:val="Header"/>
      <w:jc w:val="right"/>
      <w:rPr>
        <w:rFonts w:ascii="Arial" w:hAnsi="Arial" w:cs="Arial"/>
      </w:rPr>
    </w:pPr>
    <w:r>
      <w:tab/>
    </w:r>
    <w:r>
      <w:tab/>
    </w:r>
  </w:p>
  <w:p w:rsidR="00122B3D" w:rsidRDefault="00122B3D">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15">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17"/>
  </w:num>
  <w:num w:numId="5">
    <w:abstractNumId w:val="15"/>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3A6"/>
    <w:rsid w:val="0000005D"/>
    <w:rsid w:val="0000017F"/>
    <w:rsid w:val="00000502"/>
    <w:rsid w:val="0000087F"/>
    <w:rsid w:val="00000896"/>
    <w:rsid w:val="00000ABB"/>
    <w:rsid w:val="00000EED"/>
    <w:rsid w:val="000026BD"/>
    <w:rsid w:val="000027B4"/>
    <w:rsid w:val="00003933"/>
    <w:rsid w:val="00003F31"/>
    <w:rsid w:val="00004478"/>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848"/>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239"/>
    <w:rsid w:val="0002177B"/>
    <w:rsid w:val="000219EC"/>
    <w:rsid w:val="00021CBA"/>
    <w:rsid w:val="00021D94"/>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1E5"/>
    <w:rsid w:val="00033249"/>
    <w:rsid w:val="00033402"/>
    <w:rsid w:val="00033706"/>
    <w:rsid w:val="00033DC2"/>
    <w:rsid w:val="00033DE5"/>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4B9"/>
    <w:rsid w:val="00082BCE"/>
    <w:rsid w:val="000830C3"/>
    <w:rsid w:val="00083464"/>
    <w:rsid w:val="00084780"/>
    <w:rsid w:val="00084E89"/>
    <w:rsid w:val="00085C0C"/>
    <w:rsid w:val="000860B7"/>
    <w:rsid w:val="000861D3"/>
    <w:rsid w:val="000875D6"/>
    <w:rsid w:val="0008766F"/>
    <w:rsid w:val="00087C35"/>
    <w:rsid w:val="00087C92"/>
    <w:rsid w:val="000905E7"/>
    <w:rsid w:val="0009097F"/>
    <w:rsid w:val="00090C19"/>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7370"/>
    <w:rsid w:val="0009784E"/>
    <w:rsid w:val="00097A40"/>
    <w:rsid w:val="000A045C"/>
    <w:rsid w:val="000A0845"/>
    <w:rsid w:val="000A0A62"/>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C1A"/>
    <w:rsid w:val="000B6C88"/>
    <w:rsid w:val="000B7D7B"/>
    <w:rsid w:val="000B7FE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FE6"/>
    <w:rsid w:val="000E202B"/>
    <w:rsid w:val="000E207B"/>
    <w:rsid w:val="000E24B3"/>
    <w:rsid w:val="000E25A0"/>
    <w:rsid w:val="000E2A2F"/>
    <w:rsid w:val="000E390A"/>
    <w:rsid w:val="000E3AC4"/>
    <w:rsid w:val="000E3B3B"/>
    <w:rsid w:val="000E46D2"/>
    <w:rsid w:val="000E476E"/>
    <w:rsid w:val="000E55B5"/>
    <w:rsid w:val="000E55DF"/>
    <w:rsid w:val="000E5938"/>
    <w:rsid w:val="000E5A74"/>
    <w:rsid w:val="000E5F57"/>
    <w:rsid w:val="000E692F"/>
    <w:rsid w:val="000F053F"/>
    <w:rsid w:val="000F0C2A"/>
    <w:rsid w:val="000F170A"/>
    <w:rsid w:val="000F2322"/>
    <w:rsid w:val="000F3E6E"/>
    <w:rsid w:val="000F40F8"/>
    <w:rsid w:val="000F446B"/>
    <w:rsid w:val="000F453D"/>
    <w:rsid w:val="000F483B"/>
    <w:rsid w:val="000F4939"/>
    <w:rsid w:val="000F53D4"/>
    <w:rsid w:val="000F5727"/>
    <w:rsid w:val="000F6491"/>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D8"/>
    <w:rsid w:val="0011123A"/>
    <w:rsid w:val="00111545"/>
    <w:rsid w:val="001116D4"/>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7D7"/>
    <w:rsid w:val="001207ED"/>
    <w:rsid w:val="001209FB"/>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4222"/>
    <w:rsid w:val="001443D5"/>
    <w:rsid w:val="00144AB6"/>
    <w:rsid w:val="00144D00"/>
    <w:rsid w:val="0014537A"/>
    <w:rsid w:val="0014574B"/>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D0E"/>
    <w:rsid w:val="00156DE1"/>
    <w:rsid w:val="00156E73"/>
    <w:rsid w:val="00156ED3"/>
    <w:rsid w:val="0015706B"/>
    <w:rsid w:val="001573A9"/>
    <w:rsid w:val="00157C15"/>
    <w:rsid w:val="00157E22"/>
    <w:rsid w:val="00157F09"/>
    <w:rsid w:val="00160168"/>
    <w:rsid w:val="001601D9"/>
    <w:rsid w:val="00160399"/>
    <w:rsid w:val="00160658"/>
    <w:rsid w:val="0016099F"/>
    <w:rsid w:val="001615BB"/>
    <w:rsid w:val="0016162C"/>
    <w:rsid w:val="00161B4B"/>
    <w:rsid w:val="00161EDC"/>
    <w:rsid w:val="0016329E"/>
    <w:rsid w:val="00163463"/>
    <w:rsid w:val="0016347B"/>
    <w:rsid w:val="00163B8C"/>
    <w:rsid w:val="00163D2E"/>
    <w:rsid w:val="00164F5C"/>
    <w:rsid w:val="001650AB"/>
    <w:rsid w:val="0016545F"/>
    <w:rsid w:val="001655C6"/>
    <w:rsid w:val="001656FF"/>
    <w:rsid w:val="00165837"/>
    <w:rsid w:val="0016651B"/>
    <w:rsid w:val="00166AB0"/>
    <w:rsid w:val="00167232"/>
    <w:rsid w:val="0016734A"/>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653"/>
    <w:rsid w:val="00176C62"/>
    <w:rsid w:val="001775E1"/>
    <w:rsid w:val="001776BC"/>
    <w:rsid w:val="001779E7"/>
    <w:rsid w:val="00177B09"/>
    <w:rsid w:val="00177C60"/>
    <w:rsid w:val="00177C94"/>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3301"/>
    <w:rsid w:val="001A331E"/>
    <w:rsid w:val="001A3376"/>
    <w:rsid w:val="001A45D7"/>
    <w:rsid w:val="001A46E2"/>
    <w:rsid w:val="001A4C82"/>
    <w:rsid w:val="001A5313"/>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5C6"/>
    <w:rsid w:val="001B2B45"/>
    <w:rsid w:val="001B373A"/>
    <w:rsid w:val="001B3A17"/>
    <w:rsid w:val="001B3D8C"/>
    <w:rsid w:val="001B3F32"/>
    <w:rsid w:val="001B4079"/>
    <w:rsid w:val="001B4119"/>
    <w:rsid w:val="001B4945"/>
    <w:rsid w:val="001B4FB9"/>
    <w:rsid w:val="001B5EE4"/>
    <w:rsid w:val="001B62FD"/>
    <w:rsid w:val="001B6719"/>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CD5"/>
    <w:rsid w:val="001C71D6"/>
    <w:rsid w:val="001C72BF"/>
    <w:rsid w:val="001C7309"/>
    <w:rsid w:val="001C76EC"/>
    <w:rsid w:val="001C7F07"/>
    <w:rsid w:val="001D008C"/>
    <w:rsid w:val="001D01C1"/>
    <w:rsid w:val="001D06A7"/>
    <w:rsid w:val="001D08EB"/>
    <w:rsid w:val="001D0DF5"/>
    <w:rsid w:val="001D13BB"/>
    <w:rsid w:val="001D1832"/>
    <w:rsid w:val="001D187E"/>
    <w:rsid w:val="001D1F14"/>
    <w:rsid w:val="001D20B7"/>
    <w:rsid w:val="001D22AB"/>
    <w:rsid w:val="001D2417"/>
    <w:rsid w:val="001D2A56"/>
    <w:rsid w:val="001D39EF"/>
    <w:rsid w:val="001D3B4C"/>
    <w:rsid w:val="001D3E87"/>
    <w:rsid w:val="001D49A0"/>
    <w:rsid w:val="001D537F"/>
    <w:rsid w:val="001D5A02"/>
    <w:rsid w:val="001D5B9F"/>
    <w:rsid w:val="001D5CC4"/>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839"/>
    <w:rsid w:val="001F7C5F"/>
    <w:rsid w:val="001F7EDC"/>
    <w:rsid w:val="0020012B"/>
    <w:rsid w:val="002005E4"/>
    <w:rsid w:val="00200903"/>
    <w:rsid w:val="00200C70"/>
    <w:rsid w:val="00200F01"/>
    <w:rsid w:val="002016DC"/>
    <w:rsid w:val="00201B51"/>
    <w:rsid w:val="00202256"/>
    <w:rsid w:val="002027B8"/>
    <w:rsid w:val="002032E0"/>
    <w:rsid w:val="002036A4"/>
    <w:rsid w:val="00204099"/>
    <w:rsid w:val="0020453C"/>
    <w:rsid w:val="00204A36"/>
    <w:rsid w:val="00204D33"/>
    <w:rsid w:val="002051B2"/>
    <w:rsid w:val="00205EE0"/>
    <w:rsid w:val="002063A2"/>
    <w:rsid w:val="00207027"/>
    <w:rsid w:val="00207090"/>
    <w:rsid w:val="002075F4"/>
    <w:rsid w:val="002075F8"/>
    <w:rsid w:val="002102FD"/>
    <w:rsid w:val="00210A1F"/>
    <w:rsid w:val="00210B41"/>
    <w:rsid w:val="00210FA6"/>
    <w:rsid w:val="00211231"/>
    <w:rsid w:val="0021159F"/>
    <w:rsid w:val="002118A8"/>
    <w:rsid w:val="00211B93"/>
    <w:rsid w:val="00211EEB"/>
    <w:rsid w:val="00211F52"/>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3BE"/>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AFE"/>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C35"/>
    <w:rsid w:val="00281C3A"/>
    <w:rsid w:val="002820A1"/>
    <w:rsid w:val="00282E03"/>
    <w:rsid w:val="0028309D"/>
    <w:rsid w:val="0028352B"/>
    <w:rsid w:val="0028392D"/>
    <w:rsid w:val="00283D16"/>
    <w:rsid w:val="00284AE8"/>
    <w:rsid w:val="002852D0"/>
    <w:rsid w:val="002855DB"/>
    <w:rsid w:val="00285E32"/>
    <w:rsid w:val="002861EE"/>
    <w:rsid w:val="00286AA5"/>
    <w:rsid w:val="00286C52"/>
    <w:rsid w:val="002870C4"/>
    <w:rsid w:val="0028758F"/>
    <w:rsid w:val="00287B19"/>
    <w:rsid w:val="00290043"/>
    <w:rsid w:val="00290104"/>
    <w:rsid w:val="00290212"/>
    <w:rsid w:val="00290786"/>
    <w:rsid w:val="00290DB5"/>
    <w:rsid w:val="00291556"/>
    <w:rsid w:val="00291929"/>
    <w:rsid w:val="00291FA6"/>
    <w:rsid w:val="00292912"/>
    <w:rsid w:val="00292950"/>
    <w:rsid w:val="002929A9"/>
    <w:rsid w:val="00292B33"/>
    <w:rsid w:val="00292C0B"/>
    <w:rsid w:val="00292EA4"/>
    <w:rsid w:val="00293D4C"/>
    <w:rsid w:val="00294AF9"/>
    <w:rsid w:val="00294B6D"/>
    <w:rsid w:val="0029580E"/>
    <w:rsid w:val="002958A4"/>
    <w:rsid w:val="00296C8C"/>
    <w:rsid w:val="002970D3"/>
    <w:rsid w:val="002972B4"/>
    <w:rsid w:val="002977E2"/>
    <w:rsid w:val="0029794F"/>
    <w:rsid w:val="00297EA4"/>
    <w:rsid w:val="002A02DD"/>
    <w:rsid w:val="002A047C"/>
    <w:rsid w:val="002A0483"/>
    <w:rsid w:val="002A0C51"/>
    <w:rsid w:val="002A1B86"/>
    <w:rsid w:val="002A2FE6"/>
    <w:rsid w:val="002A381B"/>
    <w:rsid w:val="002A3873"/>
    <w:rsid w:val="002A445A"/>
    <w:rsid w:val="002A49CD"/>
    <w:rsid w:val="002A5EAB"/>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2402"/>
    <w:rsid w:val="002D2AAC"/>
    <w:rsid w:val="002D2CCB"/>
    <w:rsid w:val="002D3183"/>
    <w:rsid w:val="002D32F6"/>
    <w:rsid w:val="002D41A3"/>
    <w:rsid w:val="002D43A7"/>
    <w:rsid w:val="002D47FD"/>
    <w:rsid w:val="002D4E98"/>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C31"/>
    <w:rsid w:val="002E3C83"/>
    <w:rsid w:val="002E48AD"/>
    <w:rsid w:val="002E5702"/>
    <w:rsid w:val="002E58A0"/>
    <w:rsid w:val="002E5B8B"/>
    <w:rsid w:val="002E5C66"/>
    <w:rsid w:val="002E5FEA"/>
    <w:rsid w:val="002E690A"/>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FF1"/>
    <w:rsid w:val="00301076"/>
    <w:rsid w:val="00301275"/>
    <w:rsid w:val="00301E76"/>
    <w:rsid w:val="00302BD6"/>
    <w:rsid w:val="00302CFE"/>
    <w:rsid w:val="003035E1"/>
    <w:rsid w:val="0030368B"/>
    <w:rsid w:val="003039B7"/>
    <w:rsid w:val="00303CC0"/>
    <w:rsid w:val="003040BB"/>
    <w:rsid w:val="0030465D"/>
    <w:rsid w:val="00304ABC"/>
    <w:rsid w:val="003057E2"/>
    <w:rsid w:val="003058EF"/>
    <w:rsid w:val="00305986"/>
    <w:rsid w:val="00305BC5"/>
    <w:rsid w:val="00305E3B"/>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4BA4"/>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7"/>
    <w:rsid w:val="003472F1"/>
    <w:rsid w:val="00347736"/>
    <w:rsid w:val="003477A4"/>
    <w:rsid w:val="00347800"/>
    <w:rsid w:val="00347B56"/>
    <w:rsid w:val="00347D7B"/>
    <w:rsid w:val="00347EBB"/>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46A"/>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8ED"/>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2FC"/>
    <w:rsid w:val="00375866"/>
    <w:rsid w:val="00375B9A"/>
    <w:rsid w:val="00375BFE"/>
    <w:rsid w:val="00375D74"/>
    <w:rsid w:val="00376BB0"/>
    <w:rsid w:val="003770DC"/>
    <w:rsid w:val="00377360"/>
    <w:rsid w:val="00377544"/>
    <w:rsid w:val="003779A4"/>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75D4"/>
    <w:rsid w:val="00390189"/>
    <w:rsid w:val="00390533"/>
    <w:rsid w:val="00390C2B"/>
    <w:rsid w:val="003918D8"/>
    <w:rsid w:val="00391EB0"/>
    <w:rsid w:val="00392769"/>
    <w:rsid w:val="003928C2"/>
    <w:rsid w:val="00393031"/>
    <w:rsid w:val="0039322F"/>
    <w:rsid w:val="003936D7"/>
    <w:rsid w:val="00393870"/>
    <w:rsid w:val="00394560"/>
    <w:rsid w:val="0039464B"/>
    <w:rsid w:val="00394FAB"/>
    <w:rsid w:val="0039564D"/>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36A"/>
    <w:rsid w:val="003A7A0C"/>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81E"/>
    <w:rsid w:val="003D5FF6"/>
    <w:rsid w:val="003D64CD"/>
    <w:rsid w:val="003D676F"/>
    <w:rsid w:val="003D6D9E"/>
    <w:rsid w:val="003D6E8A"/>
    <w:rsid w:val="003D73CA"/>
    <w:rsid w:val="003D774B"/>
    <w:rsid w:val="003D7B26"/>
    <w:rsid w:val="003E0176"/>
    <w:rsid w:val="003E07BE"/>
    <w:rsid w:val="003E1009"/>
    <w:rsid w:val="003E1075"/>
    <w:rsid w:val="003E11FB"/>
    <w:rsid w:val="003E1394"/>
    <w:rsid w:val="003E22D2"/>
    <w:rsid w:val="003E2348"/>
    <w:rsid w:val="003E381E"/>
    <w:rsid w:val="003E3C79"/>
    <w:rsid w:val="003E421D"/>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46DA"/>
    <w:rsid w:val="0040475C"/>
    <w:rsid w:val="00404A4D"/>
    <w:rsid w:val="00404B0F"/>
    <w:rsid w:val="00405C39"/>
    <w:rsid w:val="00406063"/>
    <w:rsid w:val="004060D1"/>
    <w:rsid w:val="004060F5"/>
    <w:rsid w:val="00406140"/>
    <w:rsid w:val="004063F8"/>
    <w:rsid w:val="0040673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B02"/>
    <w:rsid w:val="00431C7C"/>
    <w:rsid w:val="00431E03"/>
    <w:rsid w:val="004322CF"/>
    <w:rsid w:val="00432542"/>
    <w:rsid w:val="0043269E"/>
    <w:rsid w:val="00432A94"/>
    <w:rsid w:val="00432DCD"/>
    <w:rsid w:val="004330B2"/>
    <w:rsid w:val="00433553"/>
    <w:rsid w:val="004338A0"/>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BBF"/>
    <w:rsid w:val="00447C3D"/>
    <w:rsid w:val="00447D0A"/>
    <w:rsid w:val="00447D46"/>
    <w:rsid w:val="0045015F"/>
    <w:rsid w:val="004501FC"/>
    <w:rsid w:val="00450831"/>
    <w:rsid w:val="0045089E"/>
    <w:rsid w:val="00450A8A"/>
    <w:rsid w:val="00450F27"/>
    <w:rsid w:val="00451984"/>
    <w:rsid w:val="00451FEB"/>
    <w:rsid w:val="004521C0"/>
    <w:rsid w:val="004523A2"/>
    <w:rsid w:val="00452773"/>
    <w:rsid w:val="00452BA3"/>
    <w:rsid w:val="00452F20"/>
    <w:rsid w:val="004533B8"/>
    <w:rsid w:val="004534D8"/>
    <w:rsid w:val="00453F04"/>
    <w:rsid w:val="00454A92"/>
    <w:rsid w:val="00454AAD"/>
    <w:rsid w:val="00454F90"/>
    <w:rsid w:val="00455307"/>
    <w:rsid w:val="00455654"/>
    <w:rsid w:val="00455692"/>
    <w:rsid w:val="00455B87"/>
    <w:rsid w:val="00456010"/>
    <w:rsid w:val="004561F7"/>
    <w:rsid w:val="004563BA"/>
    <w:rsid w:val="00456AC3"/>
    <w:rsid w:val="00456CC0"/>
    <w:rsid w:val="00456DB9"/>
    <w:rsid w:val="00456F3F"/>
    <w:rsid w:val="0045714D"/>
    <w:rsid w:val="004578BE"/>
    <w:rsid w:val="00457ABE"/>
    <w:rsid w:val="004602BD"/>
    <w:rsid w:val="004606A8"/>
    <w:rsid w:val="00460E40"/>
    <w:rsid w:val="00461C4F"/>
    <w:rsid w:val="004625CD"/>
    <w:rsid w:val="004626B0"/>
    <w:rsid w:val="00462EEC"/>
    <w:rsid w:val="00463003"/>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11BC"/>
    <w:rsid w:val="00491598"/>
    <w:rsid w:val="004919C3"/>
    <w:rsid w:val="00491DF5"/>
    <w:rsid w:val="00492555"/>
    <w:rsid w:val="00492C1D"/>
    <w:rsid w:val="0049301D"/>
    <w:rsid w:val="0049368C"/>
    <w:rsid w:val="00493B07"/>
    <w:rsid w:val="004948DE"/>
    <w:rsid w:val="00494B0C"/>
    <w:rsid w:val="004955F8"/>
    <w:rsid w:val="004959D9"/>
    <w:rsid w:val="0049699F"/>
    <w:rsid w:val="00496CFB"/>
    <w:rsid w:val="00496F5C"/>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00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1335"/>
    <w:rsid w:val="004C13D5"/>
    <w:rsid w:val="004C14B6"/>
    <w:rsid w:val="004C1537"/>
    <w:rsid w:val="004C19B2"/>
    <w:rsid w:val="004C1F99"/>
    <w:rsid w:val="004C1FC4"/>
    <w:rsid w:val="004C20FF"/>
    <w:rsid w:val="004C22B8"/>
    <w:rsid w:val="004C237B"/>
    <w:rsid w:val="004C2E31"/>
    <w:rsid w:val="004C317D"/>
    <w:rsid w:val="004C3509"/>
    <w:rsid w:val="004C3AF6"/>
    <w:rsid w:val="004C5058"/>
    <w:rsid w:val="004C513C"/>
    <w:rsid w:val="004C514E"/>
    <w:rsid w:val="004C650C"/>
    <w:rsid w:val="004C66A7"/>
    <w:rsid w:val="004C719B"/>
    <w:rsid w:val="004C74B7"/>
    <w:rsid w:val="004C75BD"/>
    <w:rsid w:val="004C76A0"/>
    <w:rsid w:val="004C76EE"/>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F04"/>
    <w:rsid w:val="004D739C"/>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8"/>
    <w:rsid w:val="00507760"/>
    <w:rsid w:val="00507762"/>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68FC"/>
    <w:rsid w:val="00516AEC"/>
    <w:rsid w:val="0051710A"/>
    <w:rsid w:val="0051753B"/>
    <w:rsid w:val="00517956"/>
    <w:rsid w:val="00517FBD"/>
    <w:rsid w:val="0052026B"/>
    <w:rsid w:val="0052033E"/>
    <w:rsid w:val="0052040F"/>
    <w:rsid w:val="005207EB"/>
    <w:rsid w:val="00520EDE"/>
    <w:rsid w:val="00521368"/>
    <w:rsid w:val="0052157B"/>
    <w:rsid w:val="005219A4"/>
    <w:rsid w:val="00521B29"/>
    <w:rsid w:val="00522C3F"/>
    <w:rsid w:val="00523225"/>
    <w:rsid w:val="0052328E"/>
    <w:rsid w:val="005242D1"/>
    <w:rsid w:val="00524BD1"/>
    <w:rsid w:val="00524EC6"/>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B7"/>
    <w:rsid w:val="0053320F"/>
    <w:rsid w:val="0053323B"/>
    <w:rsid w:val="00533851"/>
    <w:rsid w:val="00534A0D"/>
    <w:rsid w:val="00534C02"/>
    <w:rsid w:val="00534D8A"/>
    <w:rsid w:val="0053503C"/>
    <w:rsid w:val="00535B31"/>
    <w:rsid w:val="00535F73"/>
    <w:rsid w:val="00536027"/>
    <w:rsid w:val="00536980"/>
    <w:rsid w:val="00536C2E"/>
    <w:rsid w:val="005371DA"/>
    <w:rsid w:val="005379D3"/>
    <w:rsid w:val="00537A16"/>
    <w:rsid w:val="00537AB2"/>
    <w:rsid w:val="00537CE6"/>
    <w:rsid w:val="0054026B"/>
    <w:rsid w:val="00540747"/>
    <w:rsid w:val="005413A2"/>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76"/>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23A0"/>
    <w:rsid w:val="005F241A"/>
    <w:rsid w:val="005F29C4"/>
    <w:rsid w:val="005F3056"/>
    <w:rsid w:val="005F30B7"/>
    <w:rsid w:val="005F37D1"/>
    <w:rsid w:val="005F3B9B"/>
    <w:rsid w:val="005F3EA2"/>
    <w:rsid w:val="005F4496"/>
    <w:rsid w:val="005F4B15"/>
    <w:rsid w:val="005F4FBF"/>
    <w:rsid w:val="005F5728"/>
    <w:rsid w:val="005F6C31"/>
    <w:rsid w:val="005F6FAC"/>
    <w:rsid w:val="005F7261"/>
    <w:rsid w:val="005F7B65"/>
    <w:rsid w:val="005F7CE9"/>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53C"/>
    <w:rsid w:val="006075B3"/>
    <w:rsid w:val="00607C6B"/>
    <w:rsid w:val="00607DCD"/>
    <w:rsid w:val="00607EEC"/>
    <w:rsid w:val="0061009E"/>
    <w:rsid w:val="00610708"/>
    <w:rsid w:val="0061079A"/>
    <w:rsid w:val="0061103B"/>
    <w:rsid w:val="00611A5C"/>
    <w:rsid w:val="00612030"/>
    <w:rsid w:val="006120C0"/>
    <w:rsid w:val="00612632"/>
    <w:rsid w:val="00612836"/>
    <w:rsid w:val="00612B5F"/>
    <w:rsid w:val="00612DE8"/>
    <w:rsid w:val="006131FD"/>
    <w:rsid w:val="006133DE"/>
    <w:rsid w:val="006140C3"/>
    <w:rsid w:val="00614263"/>
    <w:rsid w:val="00615020"/>
    <w:rsid w:val="00615182"/>
    <w:rsid w:val="00615399"/>
    <w:rsid w:val="00615622"/>
    <w:rsid w:val="0061595F"/>
    <w:rsid w:val="00615A5A"/>
    <w:rsid w:val="00615EB1"/>
    <w:rsid w:val="00615FC3"/>
    <w:rsid w:val="00616027"/>
    <w:rsid w:val="00616B10"/>
    <w:rsid w:val="00616D1B"/>
    <w:rsid w:val="00616D50"/>
    <w:rsid w:val="00616EBE"/>
    <w:rsid w:val="0061743C"/>
    <w:rsid w:val="006176E9"/>
    <w:rsid w:val="00617888"/>
    <w:rsid w:val="00617BF0"/>
    <w:rsid w:val="00617C6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E61"/>
    <w:rsid w:val="0063304B"/>
    <w:rsid w:val="0063313A"/>
    <w:rsid w:val="00633F4E"/>
    <w:rsid w:val="00634C70"/>
    <w:rsid w:val="006352F0"/>
    <w:rsid w:val="006353D1"/>
    <w:rsid w:val="00635CA6"/>
    <w:rsid w:val="00635CD7"/>
    <w:rsid w:val="00635EA9"/>
    <w:rsid w:val="00636345"/>
    <w:rsid w:val="00636564"/>
    <w:rsid w:val="006374A4"/>
    <w:rsid w:val="0064022E"/>
    <w:rsid w:val="006402CB"/>
    <w:rsid w:val="006403CF"/>
    <w:rsid w:val="00640DDE"/>
    <w:rsid w:val="00641687"/>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755C"/>
    <w:rsid w:val="006605DD"/>
    <w:rsid w:val="00661154"/>
    <w:rsid w:val="006618FB"/>
    <w:rsid w:val="00661FBE"/>
    <w:rsid w:val="00662834"/>
    <w:rsid w:val="00662A04"/>
    <w:rsid w:val="00662FEA"/>
    <w:rsid w:val="00663292"/>
    <w:rsid w:val="00663B01"/>
    <w:rsid w:val="00663B99"/>
    <w:rsid w:val="00663FBA"/>
    <w:rsid w:val="006646AC"/>
    <w:rsid w:val="006646DF"/>
    <w:rsid w:val="00664808"/>
    <w:rsid w:val="006655F4"/>
    <w:rsid w:val="00665986"/>
    <w:rsid w:val="00665CBD"/>
    <w:rsid w:val="00665EE7"/>
    <w:rsid w:val="00665F8B"/>
    <w:rsid w:val="006669B1"/>
    <w:rsid w:val="00667519"/>
    <w:rsid w:val="00670D4F"/>
    <w:rsid w:val="00670E7F"/>
    <w:rsid w:val="0067121E"/>
    <w:rsid w:val="00672D07"/>
    <w:rsid w:val="006732AF"/>
    <w:rsid w:val="006732DE"/>
    <w:rsid w:val="006739EB"/>
    <w:rsid w:val="00673D02"/>
    <w:rsid w:val="00673D2C"/>
    <w:rsid w:val="00674163"/>
    <w:rsid w:val="00674643"/>
    <w:rsid w:val="00674D5B"/>
    <w:rsid w:val="0067533C"/>
    <w:rsid w:val="00675544"/>
    <w:rsid w:val="0067661C"/>
    <w:rsid w:val="00676E4E"/>
    <w:rsid w:val="00677104"/>
    <w:rsid w:val="00677131"/>
    <w:rsid w:val="00677197"/>
    <w:rsid w:val="0067729D"/>
    <w:rsid w:val="00677A3D"/>
    <w:rsid w:val="00677B70"/>
    <w:rsid w:val="00677C5A"/>
    <w:rsid w:val="006804E5"/>
    <w:rsid w:val="00680660"/>
    <w:rsid w:val="006812AD"/>
    <w:rsid w:val="006817CB"/>
    <w:rsid w:val="00681943"/>
    <w:rsid w:val="00681E63"/>
    <w:rsid w:val="00681F70"/>
    <w:rsid w:val="00682B38"/>
    <w:rsid w:val="00682EEB"/>
    <w:rsid w:val="006831DA"/>
    <w:rsid w:val="00683648"/>
    <w:rsid w:val="00683869"/>
    <w:rsid w:val="006848E1"/>
    <w:rsid w:val="00685063"/>
    <w:rsid w:val="006855AE"/>
    <w:rsid w:val="00685680"/>
    <w:rsid w:val="00685BB0"/>
    <w:rsid w:val="00685BFC"/>
    <w:rsid w:val="00686337"/>
    <w:rsid w:val="0068669B"/>
    <w:rsid w:val="00686A45"/>
    <w:rsid w:val="00686B19"/>
    <w:rsid w:val="006876DB"/>
    <w:rsid w:val="006879BA"/>
    <w:rsid w:val="00687CC4"/>
    <w:rsid w:val="00690593"/>
    <w:rsid w:val="00690670"/>
    <w:rsid w:val="00690735"/>
    <w:rsid w:val="006914CA"/>
    <w:rsid w:val="00691976"/>
    <w:rsid w:val="00691FCE"/>
    <w:rsid w:val="006923A3"/>
    <w:rsid w:val="006928C9"/>
    <w:rsid w:val="00692A54"/>
    <w:rsid w:val="006939C1"/>
    <w:rsid w:val="00693B3B"/>
    <w:rsid w:val="006947E1"/>
    <w:rsid w:val="00694C9B"/>
    <w:rsid w:val="006954B8"/>
    <w:rsid w:val="00695E75"/>
    <w:rsid w:val="00696A51"/>
    <w:rsid w:val="00697400"/>
    <w:rsid w:val="0069741D"/>
    <w:rsid w:val="00697B4F"/>
    <w:rsid w:val="006A10B9"/>
    <w:rsid w:val="006A128A"/>
    <w:rsid w:val="006A14B8"/>
    <w:rsid w:val="006A1ABA"/>
    <w:rsid w:val="006A1CAC"/>
    <w:rsid w:val="006A1F7C"/>
    <w:rsid w:val="006A2B2C"/>
    <w:rsid w:val="006A4212"/>
    <w:rsid w:val="006A4B6F"/>
    <w:rsid w:val="006A501C"/>
    <w:rsid w:val="006A5313"/>
    <w:rsid w:val="006A5366"/>
    <w:rsid w:val="006A53BA"/>
    <w:rsid w:val="006A54D7"/>
    <w:rsid w:val="006A5A13"/>
    <w:rsid w:val="006A623D"/>
    <w:rsid w:val="006A62A7"/>
    <w:rsid w:val="006A6A26"/>
    <w:rsid w:val="006A7364"/>
    <w:rsid w:val="006A74FC"/>
    <w:rsid w:val="006A7ADF"/>
    <w:rsid w:val="006A7C11"/>
    <w:rsid w:val="006A7F72"/>
    <w:rsid w:val="006B05D4"/>
    <w:rsid w:val="006B0AFB"/>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3FA"/>
    <w:rsid w:val="006D0652"/>
    <w:rsid w:val="006D06FD"/>
    <w:rsid w:val="006D0A5F"/>
    <w:rsid w:val="006D0CC2"/>
    <w:rsid w:val="006D0F9F"/>
    <w:rsid w:val="006D1149"/>
    <w:rsid w:val="006D1EB2"/>
    <w:rsid w:val="006D1EB3"/>
    <w:rsid w:val="006D2728"/>
    <w:rsid w:val="006D3D84"/>
    <w:rsid w:val="006D439A"/>
    <w:rsid w:val="006D5291"/>
    <w:rsid w:val="006D5917"/>
    <w:rsid w:val="006D5D76"/>
    <w:rsid w:val="006D60E4"/>
    <w:rsid w:val="006D67A6"/>
    <w:rsid w:val="006D6B35"/>
    <w:rsid w:val="006D7AA5"/>
    <w:rsid w:val="006D7E92"/>
    <w:rsid w:val="006E1778"/>
    <w:rsid w:val="006E1AA6"/>
    <w:rsid w:val="006E1F03"/>
    <w:rsid w:val="006E3F1F"/>
    <w:rsid w:val="006E416F"/>
    <w:rsid w:val="006E41A0"/>
    <w:rsid w:val="006E4C12"/>
    <w:rsid w:val="006E56E0"/>
    <w:rsid w:val="006E608F"/>
    <w:rsid w:val="006E6187"/>
    <w:rsid w:val="006E666F"/>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F9C"/>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BF2"/>
    <w:rsid w:val="00752BFD"/>
    <w:rsid w:val="00752D0E"/>
    <w:rsid w:val="00753865"/>
    <w:rsid w:val="007541B6"/>
    <w:rsid w:val="00754615"/>
    <w:rsid w:val="00754617"/>
    <w:rsid w:val="007548C5"/>
    <w:rsid w:val="00754BC2"/>
    <w:rsid w:val="00755083"/>
    <w:rsid w:val="00755317"/>
    <w:rsid w:val="0075569C"/>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288"/>
    <w:rsid w:val="0076254F"/>
    <w:rsid w:val="00762BC1"/>
    <w:rsid w:val="00763054"/>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C47"/>
    <w:rsid w:val="00772E5C"/>
    <w:rsid w:val="007737BF"/>
    <w:rsid w:val="00773AE9"/>
    <w:rsid w:val="00773E73"/>
    <w:rsid w:val="00774437"/>
    <w:rsid w:val="0077483D"/>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882"/>
    <w:rsid w:val="00794901"/>
    <w:rsid w:val="007949E2"/>
    <w:rsid w:val="00794A3B"/>
    <w:rsid w:val="0079578F"/>
    <w:rsid w:val="00796231"/>
    <w:rsid w:val="00796857"/>
    <w:rsid w:val="00796E51"/>
    <w:rsid w:val="00796F90"/>
    <w:rsid w:val="00797098"/>
    <w:rsid w:val="007971EA"/>
    <w:rsid w:val="007973E8"/>
    <w:rsid w:val="00797746"/>
    <w:rsid w:val="00797DAE"/>
    <w:rsid w:val="00797ECC"/>
    <w:rsid w:val="007A0C98"/>
    <w:rsid w:val="007A13FD"/>
    <w:rsid w:val="007A1409"/>
    <w:rsid w:val="007A2E4E"/>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E42"/>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835"/>
    <w:rsid w:val="007F4FC6"/>
    <w:rsid w:val="007F5326"/>
    <w:rsid w:val="007F5A5B"/>
    <w:rsid w:val="007F5C49"/>
    <w:rsid w:val="007F7909"/>
    <w:rsid w:val="0080013B"/>
    <w:rsid w:val="0080175D"/>
    <w:rsid w:val="00801A74"/>
    <w:rsid w:val="00801FD7"/>
    <w:rsid w:val="008021E6"/>
    <w:rsid w:val="008023BE"/>
    <w:rsid w:val="008028E5"/>
    <w:rsid w:val="00802927"/>
    <w:rsid w:val="00802BFF"/>
    <w:rsid w:val="00802C6F"/>
    <w:rsid w:val="008031D3"/>
    <w:rsid w:val="00803A79"/>
    <w:rsid w:val="00803D8F"/>
    <w:rsid w:val="0080440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1608"/>
    <w:rsid w:val="00821CBC"/>
    <w:rsid w:val="00821E57"/>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CAC"/>
    <w:rsid w:val="00827E9C"/>
    <w:rsid w:val="0083011A"/>
    <w:rsid w:val="0083023E"/>
    <w:rsid w:val="008302E8"/>
    <w:rsid w:val="008306A7"/>
    <w:rsid w:val="00830732"/>
    <w:rsid w:val="00830873"/>
    <w:rsid w:val="008318A6"/>
    <w:rsid w:val="00832784"/>
    <w:rsid w:val="00833019"/>
    <w:rsid w:val="00834311"/>
    <w:rsid w:val="0083460E"/>
    <w:rsid w:val="00834777"/>
    <w:rsid w:val="00834ACE"/>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EA6"/>
    <w:rsid w:val="008443B0"/>
    <w:rsid w:val="00844628"/>
    <w:rsid w:val="00846674"/>
    <w:rsid w:val="00846756"/>
    <w:rsid w:val="00846F20"/>
    <w:rsid w:val="00846F27"/>
    <w:rsid w:val="00847333"/>
    <w:rsid w:val="008475F5"/>
    <w:rsid w:val="008476A1"/>
    <w:rsid w:val="00847709"/>
    <w:rsid w:val="00847CD0"/>
    <w:rsid w:val="00847D19"/>
    <w:rsid w:val="00847FB0"/>
    <w:rsid w:val="00850636"/>
    <w:rsid w:val="00850B7A"/>
    <w:rsid w:val="008510E7"/>
    <w:rsid w:val="00852325"/>
    <w:rsid w:val="0085282E"/>
    <w:rsid w:val="0085314A"/>
    <w:rsid w:val="0085320D"/>
    <w:rsid w:val="00853686"/>
    <w:rsid w:val="00853E3C"/>
    <w:rsid w:val="008550B6"/>
    <w:rsid w:val="0085623B"/>
    <w:rsid w:val="00856930"/>
    <w:rsid w:val="00856DF5"/>
    <w:rsid w:val="008571B2"/>
    <w:rsid w:val="008576F6"/>
    <w:rsid w:val="008577EE"/>
    <w:rsid w:val="00860205"/>
    <w:rsid w:val="008609DC"/>
    <w:rsid w:val="00860D16"/>
    <w:rsid w:val="00860EFF"/>
    <w:rsid w:val="0086166F"/>
    <w:rsid w:val="00861A52"/>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EAC"/>
    <w:rsid w:val="00892563"/>
    <w:rsid w:val="008926AD"/>
    <w:rsid w:val="00892DFF"/>
    <w:rsid w:val="00892FED"/>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C0"/>
    <w:rsid w:val="008A0A57"/>
    <w:rsid w:val="008A0A89"/>
    <w:rsid w:val="008A0E55"/>
    <w:rsid w:val="008A105A"/>
    <w:rsid w:val="008A1243"/>
    <w:rsid w:val="008A1613"/>
    <w:rsid w:val="008A2038"/>
    <w:rsid w:val="008A2A04"/>
    <w:rsid w:val="008A3243"/>
    <w:rsid w:val="008A3278"/>
    <w:rsid w:val="008A3714"/>
    <w:rsid w:val="008A39B4"/>
    <w:rsid w:val="008A3F4E"/>
    <w:rsid w:val="008A3FE6"/>
    <w:rsid w:val="008A4EF5"/>
    <w:rsid w:val="008A4FFD"/>
    <w:rsid w:val="008A5AD7"/>
    <w:rsid w:val="008A6808"/>
    <w:rsid w:val="008A6D0B"/>
    <w:rsid w:val="008A70D1"/>
    <w:rsid w:val="008A71A9"/>
    <w:rsid w:val="008A755B"/>
    <w:rsid w:val="008A7A0F"/>
    <w:rsid w:val="008A7CD1"/>
    <w:rsid w:val="008B0AD0"/>
    <w:rsid w:val="008B0C75"/>
    <w:rsid w:val="008B1717"/>
    <w:rsid w:val="008B1C9E"/>
    <w:rsid w:val="008B1ED5"/>
    <w:rsid w:val="008B2674"/>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FB7"/>
    <w:rsid w:val="008C110D"/>
    <w:rsid w:val="008C17F4"/>
    <w:rsid w:val="008C1D6B"/>
    <w:rsid w:val="008C1DE9"/>
    <w:rsid w:val="008C22AD"/>
    <w:rsid w:val="008C293E"/>
    <w:rsid w:val="008C2FFC"/>
    <w:rsid w:val="008C36BC"/>
    <w:rsid w:val="008C3ACD"/>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56A"/>
    <w:rsid w:val="008D56ED"/>
    <w:rsid w:val="008D596E"/>
    <w:rsid w:val="008D5D74"/>
    <w:rsid w:val="008D78C5"/>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8CC"/>
    <w:rsid w:val="008F7C6A"/>
    <w:rsid w:val="009005C7"/>
    <w:rsid w:val="009005EC"/>
    <w:rsid w:val="009016EF"/>
    <w:rsid w:val="00901BFF"/>
    <w:rsid w:val="0090239D"/>
    <w:rsid w:val="00902636"/>
    <w:rsid w:val="00903AA8"/>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76D"/>
    <w:rsid w:val="009123B6"/>
    <w:rsid w:val="00912A95"/>
    <w:rsid w:val="00913948"/>
    <w:rsid w:val="00914264"/>
    <w:rsid w:val="009143D9"/>
    <w:rsid w:val="00914C2A"/>
    <w:rsid w:val="00915251"/>
    <w:rsid w:val="009155AF"/>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F69"/>
    <w:rsid w:val="00921069"/>
    <w:rsid w:val="0092106B"/>
    <w:rsid w:val="00921373"/>
    <w:rsid w:val="0092158E"/>
    <w:rsid w:val="00921851"/>
    <w:rsid w:val="00921CFD"/>
    <w:rsid w:val="0092203B"/>
    <w:rsid w:val="00922941"/>
    <w:rsid w:val="00923201"/>
    <w:rsid w:val="00923B92"/>
    <w:rsid w:val="009241EF"/>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B21"/>
    <w:rsid w:val="00942C25"/>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FAA"/>
    <w:rsid w:val="009473AD"/>
    <w:rsid w:val="00947638"/>
    <w:rsid w:val="00947C4B"/>
    <w:rsid w:val="009500A1"/>
    <w:rsid w:val="00950D71"/>
    <w:rsid w:val="00950F03"/>
    <w:rsid w:val="009515CA"/>
    <w:rsid w:val="009524D2"/>
    <w:rsid w:val="00952CC0"/>
    <w:rsid w:val="00952E4E"/>
    <w:rsid w:val="009533A8"/>
    <w:rsid w:val="009535AD"/>
    <w:rsid w:val="00953A47"/>
    <w:rsid w:val="00953E8E"/>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826"/>
    <w:rsid w:val="00966C72"/>
    <w:rsid w:val="00967C6C"/>
    <w:rsid w:val="00970A20"/>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FA"/>
    <w:rsid w:val="00983E03"/>
    <w:rsid w:val="00984137"/>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F8"/>
    <w:rsid w:val="009A2A1C"/>
    <w:rsid w:val="009A2F21"/>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C13"/>
    <w:rsid w:val="009A6C2E"/>
    <w:rsid w:val="009A7581"/>
    <w:rsid w:val="009A7620"/>
    <w:rsid w:val="009A767D"/>
    <w:rsid w:val="009B02E3"/>
    <w:rsid w:val="009B08AE"/>
    <w:rsid w:val="009B10EE"/>
    <w:rsid w:val="009B1542"/>
    <w:rsid w:val="009B176B"/>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D00B6"/>
    <w:rsid w:val="009D13F6"/>
    <w:rsid w:val="009D1456"/>
    <w:rsid w:val="009D192D"/>
    <w:rsid w:val="009D1B12"/>
    <w:rsid w:val="009D1C62"/>
    <w:rsid w:val="009D1EEC"/>
    <w:rsid w:val="009D2B5B"/>
    <w:rsid w:val="009D3AEB"/>
    <w:rsid w:val="009D3EBD"/>
    <w:rsid w:val="009D3F68"/>
    <w:rsid w:val="009D437B"/>
    <w:rsid w:val="009D4C14"/>
    <w:rsid w:val="009D4D69"/>
    <w:rsid w:val="009D5053"/>
    <w:rsid w:val="009D508E"/>
    <w:rsid w:val="009D526E"/>
    <w:rsid w:val="009D5757"/>
    <w:rsid w:val="009D6224"/>
    <w:rsid w:val="009D68EF"/>
    <w:rsid w:val="009D70BF"/>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6465"/>
    <w:rsid w:val="00A168B0"/>
    <w:rsid w:val="00A16A23"/>
    <w:rsid w:val="00A16B54"/>
    <w:rsid w:val="00A16F62"/>
    <w:rsid w:val="00A1749C"/>
    <w:rsid w:val="00A179CD"/>
    <w:rsid w:val="00A17DE7"/>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889"/>
    <w:rsid w:val="00A2691B"/>
    <w:rsid w:val="00A269E6"/>
    <w:rsid w:val="00A26BA0"/>
    <w:rsid w:val="00A26EC0"/>
    <w:rsid w:val="00A26F63"/>
    <w:rsid w:val="00A27246"/>
    <w:rsid w:val="00A2729B"/>
    <w:rsid w:val="00A2735A"/>
    <w:rsid w:val="00A27670"/>
    <w:rsid w:val="00A278BD"/>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20F"/>
    <w:rsid w:val="00A417F2"/>
    <w:rsid w:val="00A41D05"/>
    <w:rsid w:val="00A42042"/>
    <w:rsid w:val="00A420BA"/>
    <w:rsid w:val="00A422BA"/>
    <w:rsid w:val="00A43BC5"/>
    <w:rsid w:val="00A4406B"/>
    <w:rsid w:val="00A448A9"/>
    <w:rsid w:val="00A44F0D"/>
    <w:rsid w:val="00A45EB0"/>
    <w:rsid w:val="00A4634F"/>
    <w:rsid w:val="00A4655C"/>
    <w:rsid w:val="00A46704"/>
    <w:rsid w:val="00A46922"/>
    <w:rsid w:val="00A46A89"/>
    <w:rsid w:val="00A46C32"/>
    <w:rsid w:val="00A476A2"/>
    <w:rsid w:val="00A47C5F"/>
    <w:rsid w:val="00A47D70"/>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DCC"/>
    <w:rsid w:val="00A54212"/>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42DF"/>
    <w:rsid w:val="00A652EE"/>
    <w:rsid w:val="00A65487"/>
    <w:rsid w:val="00A6585C"/>
    <w:rsid w:val="00A659D7"/>
    <w:rsid w:val="00A6619F"/>
    <w:rsid w:val="00A66752"/>
    <w:rsid w:val="00A66832"/>
    <w:rsid w:val="00A66BEE"/>
    <w:rsid w:val="00A6787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E0E"/>
    <w:rsid w:val="00A7763C"/>
    <w:rsid w:val="00A7772A"/>
    <w:rsid w:val="00A77AE6"/>
    <w:rsid w:val="00A8001F"/>
    <w:rsid w:val="00A80278"/>
    <w:rsid w:val="00A802D0"/>
    <w:rsid w:val="00A80364"/>
    <w:rsid w:val="00A80632"/>
    <w:rsid w:val="00A80FD7"/>
    <w:rsid w:val="00A8141D"/>
    <w:rsid w:val="00A81A94"/>
    <w:rsid w:val="00A83278"/>
    <w:rsid w:val="00A83C02"/>
    <w:rsid w:val="00A840DA"/>
    <w:rsid w:val="00A842D3"/>
    <w:rsid w:val="00A84B82"/>
    <w:rsid w:val="00A85100"/>
    <w:rsid w:val="00A85AEC"/>
    <w:rsid w:val="00A85BF4"/>
    <w:rsid w:val="00A863B6"/>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418A"/>
    <w:rsid w:val="00A944AA"/>
    <w:rsid w:val="00A94C1C"/>
    <w:rsid w:val="00A94C9E"/>
    <w:rsid w:val="00A95159"/>
    <w:rsid w:val="00A95267"/>
    <w:rsid w:val="00A95BDB"/>
    <w:rsid w:val="00A96065"/>
    <w:rsid w:val="00A964BE"/>
    <w:rsid w:val="00A96681"/>
    <w:rsid w:val="00A96A89"/>
    <w:rsid w:val="00A976DD"/>
    <w:rsid w:val="00A977D7"/>
    <w:rsid w:val="00AA035C"/>
    <w:rsid w:val="00AA0635"/>
    <w:rsid w:val="00AA0731"/>
    <w:rsid w:val="00AA139E"/>
    <w:rsid w:val="00AA20EC"/>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C39"/>
    <w:rsid w:val="00AD1EAF"/>
    <w:rsid w:val="00AD2689"/>
    <w:rsid w:val="00AD280E"/>
    <w:rsid w:val="00AD2925"/>
    <w:rsid w:val="00AD3300"/>
    <w:rsid w:val="00AD333D"/>
    <w:rsid w:val="00AD364F"/>
    <w:rsid w:val="00AD3CD8"/>
    <w:rsid w:val="00AD4531"/>
    <w:rsid w:val="00AD482D"/>
    <w:rsid w:val="00AD4A41"/>
    <w:rsid w:val="00AD5CDE"/>
    <w:rsid w:val="00AD5DE2"/>
    <w:rsid w:val="00AD611C"/>
    <w:rsid w:val="00AD6213"/>
    <w:rsid w:val="00AD6225"/>
    <w:rsid w:val="00AD62A6"/>
    <w:rsid w:val="00AD673D"/>
    <w:rsid w:val="00AD67EA"/>
    <w:rsid w:val="00AD7100"/>
    <w:rsid w:val="00AD7412"/>
    <w:rsid w:val="00AD74DD"/>
    <w:rsid w:val="00AD76EF"/>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4ED"/>
    <w:rsid w:val="00AE5BF6"/>
    <w:rsid w:val="00AE646F"/>
    <w:rsid w:val="00AE6C51"/>
    <w:rsid w:val="00AE6FE3"/>
    <w:rsid w:val="00AE7383"/>
    <w:rsid w:val="00AE760F"/>
    <w:rsid w:val="00AE7BD7"/>
    <w:rsid w:val="00AE7C56"/>
    <w:rsid w:val="00AE7CC9"/>
    <w:rsid w:val="00AF0E8B"/>
    <w:rsid w:val="00AF1151"/>
    <w:rsid w:val="00AF1287"/>
    <w:rsid w:val="00AF2635"/>
    <w:rsid w:val="00AF2B29"/>
    <w:rsid w:val="00AF2D33"/>
    <w:rsid w:val="00AF32EE"/>
    <w:rsid w:val="00AF3514"/>
    <w:rsid w:val="00AF3A76"/>
    <w:rsid w:val="00AF3A80"/>
    <w:rsid w:val="00AF3D8A"/>
    <w:rsid w:val="00AF4390"/>
    <w:rsid w:val="00AF44FE"/>
    <w:rsid w:val="00AF4725"/>
    <w:rsid w:val="00AF5721"/>
    <w:rsid w:val="00AF575A"/>
    <w:rsid w:val="00AF57B2"/>
    <w:rsid w:val="00AF5CC7"/>
    <w:rsid w:val="00AF5F27"/>
    <w:rsid w:val="00AF6073"/>
    <w:rsid w:val="00AF63A2"/>
    <w:rsid w:val="00AF6C7B"/>
    <w:rsid w:val="00AF6DA3"/>
    <w:rsid w:val="00AF6FEE"/>
    <w:rsid w:val="00AF7028"/>
    <w:rsid w:val="00AF709F"/>
    <w:rsid w:val="00AF771C"/>
    <w:rsid w:val="00AF7A0B"/>
    <w:rsid w:val="00AF7BDB"/>
    <w:rsid w:val="00AF7D71"/>
    <w:rsid w:val="00B006BD"/>
    <w:rsid w:val="00B0162D"/>
    <w:rsid w:val="00B02653"/>
    <w:rsid w:val="00B026AA"/>
    <w:rsid w:val="00B03014"/>
    <w:rsid w:val="00B031C8"/>
    <w:rsid w:val="00B0363A"/>
    <w:rsid w:val="00B03976"/>
    <w:rsid w:val="00B03B7F"/>
    <w:rsid w:val="00B03BF4"/>
    <w:rsid w:val="00B04454"/>
    <w:rsid w:val="00B052DE"/>
    <w:rsid w:val="00B0574F"/>
    <w:rsid w:val="00B05C10"/>
    <w:rsid w:val="00B06235"/>
    <w:rsid w:val="00B07033"/>
    <w:rsid w:val="00B071C5"/>
    <w:rsid w:val="00B07639"/>
    <w:rsid w:val="00B102EA"/>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472E"/>
    <w:rsid w:val="00B449B2"/>
    <w:rsid w:val="00B44CAF"/>
    <w:rsid w:val="00B44EAB"/>
    <w:rsid w:val="00B44F6C"/>
    <w:rsid w:val="00B450E2"/>
    <w:rsid w:val="00B456E7"/>
    <w:rsid w:val="00B45AD7"/>
    <w:rsid w:val="00B4608D"/>
    <w:rsid w:val="00B464DB"/>
    <w:rsid w:val="00B47A5D"/>
    <w:rsid w:val="00B47A7C"/>
    <w:rsid w:val="00B5061E"/>
    <w:rsid w:val="00B50B48"/>
    <w:rsid w:val="00B5133F"/>
    <w:rsid w:val="00B51903"/>
    <w:rsid w:val="00B51A43"/>
    <w:rsid w:val="00B51AC4"/>
    <w:rsid w:val="00B52016"/>
    <w:rsid w:val="00B521A7"/>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EDA"/>
    <w:rsid w:val="00B66F10"/>
    <w:rsid w:val="00B670FD"/>
    <w:rsid w:val="00B676FE"/>
    <w:rsid w:val="00B67785"/>
    <w:rsid w:val="00B678D1"/>
    <w:rsid w:val="00B679B4"/>
    <w:rsid w:val="00B67ABB"/>
    <w:rsid w:val="00B70014"/>
    <w:rsid w:val="00B713BB"/>
    <w:rsid w:val="00B714D9"/>
    <w:rsid w:val="00B71C48"/>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C6D"/>
    <w:rsid w:val="00B80E71"/>
    <w:rsid w:val="00B8122C"/>
    <w:rsid w:val="00B8170D"/>
    <w:rsid w:val="00B81750"/>
    <w:rsid w:val="00B82F58"/>
    <w:rsid w:val="00B839C5"/>
    <w:rsid w:val="00B839D8"/>
    <w:rsid w:val="00B83B41"/>
    <w:rsid w:val="00B83B92"/>
    <w:rsid w:val="00B83BA4"/>
    <w:rsid w:val="00B83E52"/>
    <w:rsid w:val="00B849DC"/>
    <w:rsid w:val="00B84E93"/>
    <w:rsid w:val="00B85D9E"/>
    <w:rsid w:val="00B86DD6"/>
    <w:rsid w:val="00B86F62"/>
    <w:rsid w:val="00B8750C"/>
    <w:rsid w:val="00B87B77"/>
    <w:rsid w:val="00B90248"/>
    <w:rsid w:val="00B907CB"/>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69A"/>
    <w:rsid w:val="00B95137"/>
    <w:rsid w:val="00B95187"/>
    <w:rsid w:val="00B9603B"/>
    <w:rsid w:val="00B961D0"/>
    <w:rsid w:val="00B96C7A"/>
    <w:rsid w:val="00B96E09"/>
    <w:rsid w:val="00B97139"/>
    <w:rsid w:val="00B97228"/>
    <w:rsid w:val="00B97DD1"/>
    <w:rsid w:val="00BA0555"/>
    <w:rsid w:val="00BA075D"/>
    <w:rsid w:val="00BA1157"/>
    <w:rsid w:val="00BA19B3"/>
    <w:rsid w:val="00BA2041"/>
    <w:rsid w:val="00BA278D"/>
    <w:rsid w:val="00BA2BC0"/>
    <w:rsid w:val="00BA2C97"/>
    <w:rsid w:val="00BA2CDE"/>
    <w:rsid w:val="00BA31E7"/>
    <w:rsid w:val="00BA32E6"/>
    <w:rsid w:val="00BA3344"/>
    <w:rsid w:val="00BA3434"/>
    <w:rsid w:val="00BA37DD"/>
    <w:rsid w:val="00BA3BF9"/>
    <w:rsid w:val="00BA3C3A"/>
    <w:rsid w:val="00BA3C64"/>
    <w:rsid w:val="00BA4197"/>
    <w:rsid w:val="00BA4A1B"/>
    <w:rsid w:val="00BA4C08"/>
    <w:rsid w:val="00BA4E00"/>
    <w:rsid w:val="00BA50B7"/>
    <w:rsid w:val="00BA52C3"/>
    <w:rsid w:val="00BA52F7"/>
    <w:rsid w:val="00BA539F"/>
    <w:rsid w:val="00BA5802"/>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6D04"/>
    <w:rsid w:val="00BB75D9"/>
    <w:rsid w:val="00BB7FCE"/>
    <w:rsid w:val="00BC025A"/>
    <w:rsid w:val="00BC072D"/>
    <w:rsid w:val="00BC0DC9"/>
    <w:rsid w:val="00BC11F9"/>
    <w:rsid w:val="00BC12B7"/>
    <w:rsid w:val="00BC12F2"/>
    <w:rsid w:val="00BC195E"/>
    <w:rsid w:val="00BC1DA8"/>
    <w:rsid w:val="00BC23A5"/>
    <w:rsid w:val="00BC25A0"/>
    <w:rsid w:val="00BC2FD6"/>
    <w:rsid w:val="00BC3961"/>
    <w:rsid w:val="00BC3B98"/>
    <w:rsid w:val="00BC3BF5"/>
    <w:rsid w:val="00BC422E"/>
    <w:rsid w:val="00BC484E"/>
    <w:rsid w:val="00BC4D6A"/>
    <w:rsid w:val="00BC5782"/>
    <w:rsid w:val="00BC6635"/>
    <w:rsid w:val="00BC6AFE"/>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6048"/>
    <w:rsid w:val="00BD60E5"/>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626"/>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6C32"/>
    <w:rsid w:val="00BF6F86"/>
    <w:rsid w:val="00BF6F93"/>
    <w:rsid w:val="00BF7814"/>
    <w:rsid w:val="00BF798E"/>
    <w:rsid w:val="00C0048A"/>
    <w:rsid w:val="00C007BE"/>
    <w:rsid w:val="00C00F15"/>
    <w:rsid w:val="00C012D2"/>
    <w:rsid w:val="00C013A4"/>
    <w:rsid w:val="00C0191F"/>
    <w:rsid w:val="00C01AC6"/>
    <w:rsid w:val="00C02327"/>
    <w:rsid w:val="00C02DC4"/>
    <w:rsid w:val="00C02F16"/>
    <w:rsid w:val="00C02FD0"/>
    <w:rsid w:val="00C03120"/>
    <w:rsid w:val="00C046DF"/>
    <w:rsid w:val="00C04AE8"/>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20165"/>
    <w:rsid w:val="00C2087E"/>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2298"/>
    <w:rsid w:val="00C3262F"/>
    <w:rsid w:val="00C32FA5"/>
    <w:rsid w:val="00C33139"/>
    <w:rsid w:val="00C3370C"/>
    <w:rsid w:val="00C33E58"/>
    <w:rsid w:val="00C34436"/>
    <w:rsid w:val="00C345E4"/>
    <w:rsid w:val="00C34E5F"/>
    <w:rsid w:val="00C3524A"/>
    <w:rsid w:val="00C3542B"/>
    <w:rsid w:val="00C35646"/>
    <w:rsid w:val="00C35749"/>
    <w:rsid w:val="00C36379"/>
    <w:rsid w:val="00C36549"/>
    <w:rsid w:val="00C3694B"/>
    <w:rsid w:val="00C36C70"/>
    <w:rsid w:val="00C36DB8"/>
    <w:rsid w:val="00C40C5E"/>
    <w:rsid w:val="00C40EE9"/>
    <w:rsid w:val="00C40F7D"/>
    <w:rsid w:val="00C4148D"/>
    <w:rsid w:val="00C416D4"/>
    <w:rsid w:val="00C41C6F"/>
    <w:rsid w:val="00C4251B"/>
    <w:rsid w:val="00C42598"/>
    <w:rsid w:val="00C42965"/>
    <w:rsid w:val="00C430B0"/>
    <w:rsid w:val="00C430D0"/>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B68"/>
    <w:rsid w:val="00C56E30"/>
    <w:rsid w:val="00C57AB2"/>
    <w:rsid w:val="00C60356"/>
    <w:rsid w:val="00C607D2"/>
    <w:rsid w:val="00C6122E"/>
    <w:rsid w:val="00C62988"/>
    <w:rsid w:val="00C62F27"/>
    <w:rsid w:val="00C6307A"/>
    <w:rsid w:val="00C63E5C"/>
    <w:rsid w:val="00C6473B"/>
    <w:rsid w:val="00C64A00"/>
    <w:rsid w:val="00C6571A"/>
    <w:rsid w:val="00C658A5"/>
    <w:rsid w:val="00C658DB"/>
    <w:rsid w:val="00C659C6"/>
    <w:rsid w:val="00C65A1B"/>
    <w:rsid w:val="00C65BFA"/>
    <w:rsid w:val="00C6621F"/>
    <w:rsid w:val="00C66703"/>
    <w:rsid w:val="00C66A9C"/>
    <w:rsid w:val="00C66D51"/>
    <w:rsid w:val="00C67906"/>
    <w:rsid w:val="00C70775"/>
    <w:rsid w:val="00C711FB"/>
    <w:rsid w:val="00C720E0"/>
    <w:rsid w:val="00C721DE"/>
    <w:rsid w:val="00C72498"/>
    <w:rsid w:val="00C72682"/>
    <w:rsid w:val="00C72712"/>
    <w:rsid w:val="00C72C00"/>
    <w:rsid w:val="00C72EE9"/>
    <w:rsid w:val="00C72F6D"/>
    <w:rsid w:val="00C73BE2"/>
    <w:rsid w:val="00C743A6"/>
    <w:rsid w:val="00C748AE"/>
    <w:rsid w:val="00C748B5"/>
    <w:rsid w:val="00C7491E"/>
    <w:rsid w:val="00C74E61"/>
    <w:rsid w:val="00C7516C"/>
    <w:rsid w:val="00C7531C"/>
    <w:rsid w:val="00C75A86"/>
    <w:rsid w:val="00C75B93"/>
    <w:rsid w:val="00C75BB2"/>
    <w:rsid w:val="00C75F48"/>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30A2"/>
    <w:rsid w:val="00C83715"/>
    <w:rsid w:val="00C838ED"/>
    <w:rsid w:val="00C841D3"/>
    <w:rsid w:val="00C84866"/>
    <w:rsid w:val="00C852DE"/>
    <w:rsid w:val="00C85E77"/>
    <w:rsid w:val="00C866A1"/>
    <w:rsid w:val="00C866FE"/>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4925"/>
    <w:rsid w:val="00C9499D"/>
    <w:rsid w:val="00C949BD"/>
    <w:rsid w:val="00C94D23"/>
    <w:rsid w:val="00C94D6C"/>
    <w:rsid w:val="00C9535F"/>
    <w:rsid w:val="00C95A5C"/>
    <w:rsid w:val="00C95D1F"/>
    <w:rsid w:val="00C963AD"/>
    <w:rsid w:val="00C9661C"/>
    <w:rsid w:val="00C96B14"/>
    <w:rsid w:val="00C972DF"/>
    <w:rsid w:val="00C97394"/>
    <w:rsid w:val="00CA121F"/>
    <w:rsid w:val="00CA1692"/>
    <w:rsid w:val="00CA1C51"/>
    <w:rsid w:val="00CA23E9"/>
    <w:rsid w:val="00CA2543"/>
    <w:rsid w:val="00CA2563"/>
    <w:rsid w:val="00CA2677"/>
    <w:rsid w:val="00CA2710"/>
    <w:rsid w:val="00CA3755"/>
    <w:rsid w:val="00CA37F9"/>
    <w:rsid w:val="00CA3DFB"/>
    <w:rsid w:val="00CA47EA"/>
    <w:rsid w:val="00CA49BE"/>
    <w:rsid w:val="00CA4D91"/>
    <w:rsid w:val="00CA533E"/>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DF"/>
    <w:rsid w:val="00CB262E"/>
    <w:rsid w:val="00CB278D"/>
    <w:rsid w:val="00CB2C96"/>
    <w:rsid w:val="00CB314A"/>
    <w:rsid w:val="00CB3541"/>
    <w:rsid w:val="00CB467C"/>
    <w:rsid w:val="00CB4C75"/>
    <w:rsid w:val="00CB4F20"/>
    <w:rsid w:val="00CB50C3"/>
    <w:rsid w:val="00CB59A2"/>
    <w:rsid w:val="00CB5AD3"/>
    <w:rsid w:val="00CB745B"/>
    <w:rsid w:val="00CB74D0"/>
    <w:rsid w:val="00CB7C12"/>
    <w:rsid w:val="00CB7C40"/>
    <w:rsid w:val="00CC0094"/>
    <w:rsid w:val="00CC0D73"/>
    <w:rsid w:val="00CC0F1B"/>
    <w:rsid w:val="00CC1276"/>
    <w:rsid w:val="00CC2166"/>
    <w:rsid w:val="00CC253D"/>
    <w:rsid w:val="00CC275A"/>
    <w:rsid w:val="00CC2DE5"/>
    <w:rsid w:val="00CC316E"/>
    <w:rsid w:val="00CC36A8"/>
    <w:rsid w:val="00CC3D63"/>
    <w:rsid w:val="00CC40CC"/>
    <w:rsid w:val="00CC4206"/>
    <w:rsid w:val="00CC43A3"/>
    <w:rsid w:val="00CC55F0"/>
    <w:rsid w:val="00CC57DC"/>
    <w:rsid w:val="00CC5A54"/>
    <w:rsid w:val="00CC5E8E"/>
    <w:rsid w:val="00CC63A6"/>
    <w:rsid w:val="00CC7C82"/>
    <w:rsid w:val="00CD047F"/>
    <w:rsid w:val="00CD0634"/>
    <w:rsid w:val="00CD0731"/>
    <w:rsid w:val="00CD1694"/>
    <w:rsid w:val="00CD16C9"/>
    <w:rsid w:val="00CD1B45"/>
    <w:rsid w:val="00CD21A0"/>
    <w:rsid w:val="00CD2334"/>
    <w:rsid w:val="00CD27DC"/>
    <w:rsid w:val="00CD298A"/>
    <w:rsid w:val="00CD2BA5"/>
    <w:rsid w:val="00CD2BF4"/>
    <w:rsid w:val="00CD2D2A"/>
    <w:rsid w:val="00CD3B46"/>
    <w:rsid w:val="00CD3B6F"/>
    <w:rsid w:val="00CD3B73"/>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FA0"/>
    <w:rsid w:val="00CE201F"/>
    <w:rsid w:val="00CE23E8"/>
    <w:rsid w:val="00CE2B8C"/>
    <w:rsid w:val="00CE36A8"/>
    <w:rsid w:val="00CE38EF"/>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10EE"/>
    <w:rsid w:val="00D0146D"/>
    <w:rsid w:val="00D014B7"/>
    <w:rsid w:val="00D01D83"/>
    <w:rsid w:val="00D02062"/>
    <w:rsid w:val="00D0322A"/>
    <w:rsid w:val="00D035EF"/>
    <w:rsid w:val="00D036D8"/>
    <w:rsid w:val="00D03916"/>
    <w:rsid w:val="00D04670"/>
    <w:rsid w:val="00D04705"/>
    <w:rsid w:val="00D04A75"/>
    <w:rsid w:val="00D04CFB"/>
    <w:rsid w:val="00D04D20"/>
    <w:rsid w:val="00D05139"/>
    <w:rsid w:val="00D051D1"/>
    <w:rsid w:val="00D056FB"/>
    <w:rsid w:val="00D05A01"/>
    <w:rsid w:val="00D05CE5"/>
    <w:rsid w:val="00D05E71"/>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530"/>
    <w:rsid w:val="00D20540"/>
    <w:rsid w:val="00D205F2"/>
    <w:rsid w:val="00D20608"/>
    <w:rsid w:val="00D21457"/>
    <w:rsid w:val="00D216B9"/>
    <w:rsid w:val="00D21E49"/>
    <w:rsid w:val="00D21FA9"/>
    <w:rsid w:val="00D22111"/>
    <w:rsid w:val="00D22167"/>
    <w:rsid w:val="00D22196"/>
    <w:rsid w:val="00D22426"/>
    <w:rsid w:val="00D2257D"/>
    <w:rsid w:val="00D22867"/>
    <w:rsid w:val="00D23580"/>
    <w:rsid w:val="00D23880"/>
    <w:rsid w:val="00D238D7"/>
    <w:rsid w:val="00D23C29"/>
    <w:rsid w:val="00D23EDC"/>
    <w:rsid w:val="00D240CD"/>
    <w:rsid w:val="00D244A3"/>
    <w:rsid w:val="00D24B82"/>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ED8"/>
    <w:rsid w:val="00D36C62"/>
    <w:rsid w:val="00D36E8E"/>
    <w:rsid w:val="00D36F1B"/>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64DD"/>
    <w:rsid w:val="00D466FA"/>
    <w:rsid w:val="00D46E2A"/>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D37"/>
    <w:rsid w:val="00D54D1E"/>
    <w:rsid w:val="00D54FFE"/>
    <w:rsid w:val="00D55131"/>
    <w:rsid w:val="00D553F6"/>
    <w:rsid w:val="00D55DE2"/>
    <w:rsid w:val="00D55EB1"/>
    <w:rsid w:val="00D55EC0"/>
    <w:rsid w:val="00D56548"/>
    <w:rsid w:val="00D56A0D"/>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EA8"/>
    <w:rsid w:val="00D77AD3"/>
    <w:rsid w:val="00D77B8B"/>
    <w:rsid w:val="00D77F8F"/>
    <w:rsid w:val="00D80814"/>
    <w:rsid w:val="00D80BDC"/>
    <w:rsid w:val="00D8101C"/>
    <w:rsid w:val="00D816BA"/>
    <w:rsid w:val="00D81A34"/>
    <w:rsid w:val="00D81D7D"/>
    <w:rsid w:val="00D82B03"/>
    <w:rsid w:val="00D82CC9"/>
    <w:rsid w:val="00D83439"/>
    <w:rsid w:val="00D83627"/>
    <w:rsid w:val="00D84C3A"/>
    <w:rsid w:val="00D84CDC"/>
    <w:rsid w:val="00D8558B"/>
    <w:rsid w:val="00D85722"/>
    <w:rsid w:val="00D85E9C"/>
    <w:rsid w:val="00D8602E"/>
    <w:rsid w:val="00D86F41"/>
    <w:rsid w:val="00D86F7E"/>
    <w:rsid w:val="00D87673"/>
    <w:rsid w:val="00D90970"/>
    <w:rsid w:val="00D910B6"/>
    <w:rsid w:val="00D91288"/>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DCF"/>
    <w:rsid w:val="00DA0363"/>
    <w:rsid w:val="00DA08CC"/>
    <w:rsid w:val="00DA0B40"/>
    <w:rsid w:val="00DA1110"/>
    <w:rsid w:val="00DA168E"/>
    <w:rsid w:val="00DA1A9D"/>
    <w:rsid w:val="00DA1B84"/>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FC1"/>
    <w:rsid w:val="00DA60EF"/>
    <w:rsid w:val="00DA6A8A"/>
    <w:rsid w:val="00DA6E47"/>
    <w:rsid w:val="00DA6F42"/>
    <w:rsid w:val="00DA7175"/>
    <w:rsid w:val="00DA768F"/>
    <w:rsid w:val="00DB042E"/>
    <w:rsid w:val="00DB10B6"/>
    <w:rsid w:val="00DB11CC"/>
    <w:rsid w:val="00DB168D"/>
    <w:rsid w:val="00DB2133"/>
    <w:rsid w:val="00DB3147"/>
    <w:rsid w:val="00DB34E7"/>
    <w:rsid w:val="00DB3AF0"/>
    <w:rsid w:val="00DB438D"/>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C3C"/>
    <w:rsid w:val="00DC2775"/>
    <w:rsid w:val="00DC27C8"/>
    <w:rsid w:val="00DC2FBE"/>
    <w:rsid w:val="00DC33E0"/>
    <w:rsid w:val="00DC3525"/>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83D"/>
    <w:rsid w:val="00DD4B7D"/>
    <w:rsid w:val="00DD5E0E"/>
    <w:rsid w:val="00DD620B"/>
    <w:rsid w:val="00DD650E"/>
    <w:rsid w:val="00DD6799"/>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23D9"/>
    <w:rsid w:val="00E025DD"/>
    <w:rsid w:val="00E0277C"/>
    <w:rsid w:val="00E02982"/>
    <w:rsid w:val="00E029B9"/>
    <w:rsid w:val="00E035A1"/>
    <w:rsid w:val="00E03A16"/>
    <w:rsid w:val="00E042D8"/>
    <w:rsid w:val="00E0439E"/>
    <w:rsid w:val="00E043CC"/>
    <w:rsid w:val="00E0489F"/>
    <w:rsid w:val="00E04A17"/>
    <w:rsid w:val="00E051CB"/>
    <w:rsid w:val="00E05325"/>
    <w:rsid w:val="00E05502"/>
    <w:rsid w:val="00E0564C"/>
    <w:rsid w:val="00E05E68"/>
    <w:rsid w:val="00E05F2C"/>
    <w:rsid w:val="00E06E25"/>
    <w:rsid w:val="00E06F32"/>
    <w:rsid w:val="00E071A5"/>
    <w:rsid w:val="00E079BE"/>
    <w:rsid w:val="00E07AB1"/>
    <w:rsid w:val="00E107D4"/>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550E"/>
    <w:rsid w:val="00E262DD"/>
    <w:rsid w:val="00E26B79"/>
    <w:rsid w:val="00E26DB3"/>
    <w:rsid w:val="00E2780C"/>
    <w:rsid w:val="00E302AC"/>
    <w:rsid w:val="00E308A1"/>
    <w:rsid w:val="00E31A32"/>
    <w:rsid w:val="00E325BB"/>
    <w:rsid w:val="00E338D2"/>
    <w:rsid w:val="00E33F59"/>
    <w:rsid w:val="00E34282"/>
    <w:rsid w:val="00E3568E"/>
    <w:rsid w:val="00E35E94"/>
    <w:rsid w:val="00E362E8"/>
    <w:rsid w:val="00E36787"/>
    <w:rsid w:val="00E3704A"/>
    <w:rsid w:val="00E3722A"/>
    <w:rsid w:val="00E37CF1"/>
    <w:rsid w:val="00E401CE"/>
    <w:rsid w:val="00E4039C"/>
    <w:rsid w:val="00E409D6"/>
    <w:rsid w:val="00E41441"/>
    <w:rsid w:val="00E41A07"/>
    <w:rsid w:val="00E4220D"/>
    <w:rsid w:val="00E42366"/>
    <w:rsid w:val="00E4278F"/>
    <w:rsid w:val="00E42B92"/>
    <w:rsid w:val="00E42CFB"/>
    <w:rsid w:val="00E4391B"/>
    <w:rsid w:val="00E43C6A"/>
    <w:rsid w:val="00E43CFB"/>
    <w:rsid w:val="00E44A42"/>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3E9"/>
    <w:rsid w:val="00E629A7"/>
    <w:rsid w:val="00E62E85"/>
    <w:rsid w:val="00E632EE"/>
    <w:rsid w:val="00E63665"/>
    <w:rsid w:val="00E63C7D"/>
    <w:rsid w:val="00E63C98"/>
    <w:rsid w:val="00E63D4F"/>
    <w:rsid w:val="00E63E53"/>
    <w:rsid w:val="00E64714"/>
    <w:rsid w:val="00E64AB3"/>
    <w:rsid w:val="00E65109"/>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C90"/>
    <w:rsid w:val="00E838BA"/>
    <w:rsid w:val="00E83A7B"/>
    <w:rsid w:val="00E8401C"/>
    <w:rsid w:val="00E84052"/>
    <w:rsid w:val="00E84077"/>
    <w:rsid w:val="00E84C7F"/>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7A"/>
    <w:rsid w:val="00E94FE0"/>
    <w:rsid w:val="00E95435"/>
    <w:rsid w:val="00E95E4A"/>
    <w:rsid w:val="00E95FEB"/>
    <w:rsid w:val="00E960E0"/>
    <w:rsid w:val="00E96F37"/>
    <w:rsid w:val="00E9727E"/>
    <w:rsid w:val="00E978A9"/>
    <w:rsid w:val="00E97C2E"/>
    <w:rsid w:val="00E97D16"/>
    <w:rsid w:val="00E97D1B"/>
    <w:rsid w:val="00E97E9B"/>
    <w:rsid w:val="00EA08C6"/>
    <w:rsid w:val="00EA08F3"/>
    <w:rsid w:val="00EA1157"/>
    <w:rsid w:val="00EA2544"/>
    <w:rsid w:val="00EA2782"/>
    <w:rsid w:val="00EA29B7"/>
    <w:rsid w:val="00EA3750"/>
    <w:rsid w:val="00EA387E"/>
    <w:rsid w:val="00EA4205"/>
    <w:rsid w:val="00EA43CB"/>
    <w:rsid w:val="00EA4456"/>
    <w:rsid w:val="00EA469C"/>
    <w:rsid w:val="00EA46B6"/>
    <w:rsid w:val="00EA4BB2"/>
    <w:rsid w:val="00EA4CE2"/>
    <w:rsid w:val="00EA5B9B"/>
    <w:rsid w:val="00EA5BD2"/>
    <w:rsid w:val="00EA5DF9"/>
    <w:rsid w:val="00EA5ED0"/>
    <w:rsid w:val="00EA6080"/>
    <w:rsid w:val="00EA6145"/>
    <w:rsid w:val="00EA6B0A"/>
    <w:rsid w:val="00EA6E42"/>
    <w:rsid w:val="00EA7317"/>
    <w:rsid w:val="00EA760A"/>
    <w:rsid w:val="00EA76F1"/>
    <w:rsid w:val="00EA78A5"/>
    <w:rsid w:val="00EA7A9D"/>
    <w:rsid w:val="00EA7DBE"/>
    <w:rsid w:val="00EB01B1"/>
    <w:rsid w:val="00EB022A"/>
    <w:rsid w:val="00EB03C9"/>
    <w:rsid w:val="00EB0629"/>
    <w:rsid w:val="00EB0A9C"/>
    <w:rsid w:val="00EB0B73"/>
    <w:rsid w:val="00EB0D6C"/>
    <w:rsid w:val="00EB106E"/>
    <w:rsid w:val="00EB163D"/>
    <w:rsid w:val="00EB17D9"/>
    <w:rsid w:val="00EB1ECC"/>
    <w:rsid w:val="00EB2912"/>
    <w:rsid w:val="00EB2924"/>
    <w:rsid w:val="00EB32C7"/>
    <w:rsid w:val="00EB33D1"/>
    <w:rsid w:val="00EB369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91A"/>
    <w:rsid w:val="00EC6A6E"/>
    <w:rsid w:val="00EC6E67"/>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73EE"/>
    <w:rsid w:val="00EE759D"/>
    <w:rsid w:val="00EE771F"/>
    <w:rsid w:val="00EE7C4F"/>
    <w:rsid w:val="00EE7E72"/>
    <w:rsid w:val="00EF02FA"/>
    <w:rsid w:val="00EF0C04"/>
    <w:rsid w:val="00EF152F"/>
    <w:rsid w:val="00EF1597"/>
    <w:rsid w:val="00EF190F"/>
    <w:rsid w:val="00EF1955"/>
    <w:rsid w:val="00EF1AEF"/>
    <w:rsid w:val="00EF1DA6"/>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544"/>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61FC"/>
    <w:rsid w:val="00F0624E"/>
    <w:rsid w:val="00F06312"/>
    <w:rsid w:val="00F06469"/>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36BF"/>
    <w:rsid w:val="00F23858"/>
    <w:rsid w:val="00F24114"/>
    <w:rsid w:val="00F244BC"/>
    <w:rsid w:val="00F24AF7"/>
    <w:rsid w:val="00F250AD"/>
    <w:rsid w:val="00F255C9"/>
    <w:rsid w:val="00F25D82"/>
    <w:rsid w:val="00F25FF2"/>
    <w:rsid w:val="00F264A9"/>
    <w:rsid w:val="00F26917"/>
    <w:rsid w:val="00F269BC"/>
    <w:rsid w:val="00F27F56"/>
    <w:rsid w:val="00F30287"/>
    <w:rsid w:val="00F31035"/>
    <w:rsid w:val="00F31639"/>
    <w:rsid w:val="00F31CC6"/>
    <w:rsid w:val="00F31FB3"/>
    <w:rsid w:val="00F32534"/>
    <w:rsid w:val="00F32D58"/>
    <w:rsid w:val="00F33660"/>
    <w:rsid w:val="00F33A97"/>
    <w:rsid w:val="00F33E0A"/>
    <w:rsid w:val="00F34000"/>
    <w:rsid w:val="00F341B9"/>
    <w:rsid w:val="00F34DB3"/>
    <w:rsid w:val="00F34E2C"/>
    <w:rsid w:val="00F34EC7"/>
    <w:rsid w:val="00F34FE6"/>
    <w:rsid w:val="00F353DF"/>
    <w:rsid w:val="00F3542B"/>
    <w:rsid w:val="00F3618F"/>
    <w:rsid w:val="00F366E7"/>
    <w:rsid w:val="00F37221"/>
    <w:rsid w:val="00F37729"/>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4E1"/>
    <w:rsid w:val="00F53637"/>
    <w:rsid w:val="00F538BB"/>
    <w:rsid w:val="00F5405E"/>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6F"/>
    <w:rsid w:val="00F62DF0"/>
    <w:rsid w:val="00F62F39"/>
    <w:rsid w:val="00F63716"/>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B15"/>
    <w:rsid w:val="00FA4D7D"/>
    <w:rsid w:val="00FA5441"/>
    <w:rsid w:val="00FA6A11"/>
    <w:rsid w:val="00FA6EF8"/>
    <w:rsid w:val="00FA7B7A"/>
    <w:rsid w:val="00FB01AB"/>
    <w:rsid w:val="00FB024D"/>
    <w:rsid w:val="00FB0250"/>
    <w:rsid w:val="00FB0614"/>
    <w:rsid w:val="00FB068A"/>
    <w:rsid w:val="00FB07A8"/>
    <w:rsid w:val="00FB144A"/>
    <w:rsid w:val="00FB15FA"/>
    <w:rsid w:val="00FB1A6A"/>
    <w:rsid w:val="00FB1CC4"/>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A7B"/>
    <w:rsid w:val="00FC0175"/>
    <w:rsid w:val="00FC0607"/>
    <w:rsid w:val="00FC062C"/>
    <w:rsid w:val="00FC08A7"/>
    <w:rsid w:val="00FC0CC5"/>
    <w:rsid w:val="00FC1034"/>
    <w:rsid w:val="00FC10AE"/>
    <w:rsid w:val="00FC1155"/>
    <w:rsid w:val="00FC1296"/>
    <w:rsid w:val="00FC12EF"/>
    <w:rsid w:val="00FC1D77"/>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F62"/>
    <w:rsid w:val="00FE29F3"/>
    <w:rsid w:val="00FE3333"/>
    <w:rsid w:val="00FE3982"/>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20DE"/>
    <w:rsid w:val="00FF2190"/>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C4A"/>
    <w:rsid w:val="00FF6D12"/>
    <w:rsid w:val="00FF6F00"/>
    <w:rsid w:val="00FF738D"/>
    <w:rsid w:val="00FF79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141A-3A18-42FE-9F83-889B8563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mahinds</cp:lastModifiedBy>
  <cp:revision>33</cp:revision>
  <cp:lastPrinted>2009-12-21T13:00:00Z</cp:lastPrinted>
  <dcterms:created xsi:type="dcterms:W3CDTF">2009-11-30T14:26:00Z</dcterms:created>
  <dcterms:modified xsi:type="dcterms:W3CDTF">2009-12-21T13:00:00Z</dcterms:modified>
</cp:coreProperties>
</file>