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D72EA">
        <w:rPr>
          <w:b/>
          <w:sz w:val="24"/>
        </w:rPr>
        <w:t>A-2009-2109812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0D72EA" w:rsidRDefault="00D44530" w:rsidP="000D72EA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D72EA">
        <w:rPr>
          <w:sz w:val="24"/>
        </w:rPr>
        <w:t>EnerNOC, Inc.</w:t>
      </w:r>
      <w:r>
        <w:rPr>
          <w:sz w:val="24"/>
        </w:rPr>
        <w:t xml:space="preserve"> for approval to begin to offer, render, furnish or supply electric</w:t>
      </w:r>
      <w:r w:rsidR="003553A1">
        <w:rPr>
          <w:sz w:val="24"/>
        </w:rPr>
        <w:t>ity</w:t>
      </w:r>
    </w:p>
    <w:p w:rsidR="00D44530" w:rsidRDefault="003553A1" w:rsidP="000D72EA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0D72EA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D72EA">
        <w:rPr>
          <w:b/>
          <w:sz w:val="24"/>
        </w:rPr>
        <w:t>17</w:t>
      </w:r>
      <w:r w:rsidR="000D72EA" w:rsidRPr="000D72EA">
        <w:rPr>
          <w:b/>
          <w:sz w:val="24"/>
          <w:vertAlign w:val="superscript"/>
        </w:rPr>
        <w:t>th</w:t>
      </w:r>
      <w:r w:rsidR="000D72EA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D72EA">
        <w:rPr>
          <w:b/>
          <w:sz w:val="24"/>
        </w:rPr>
        <w:t>December 2009</w:t>
      </w:r>
      <w:r>
        <w:rPr>
          <w:b/>
          <w:sz w:val="24"/>
        </w:rPr>
        <w:t>.</w:t>
      </w:r>
    </w:p>
    <w:p w:rsidR="00D44530" w:rsidRDefault="000D72EA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4883150</wp:posOffset>
            </wp:positionH>
            <wp:positionV relativeFrom="paragraph">
              <wp:posOffset>116840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D72EA"/>
    <w:rsid w:val="00177243"/>
    <w:rsid w:val="003553A1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2009-12-21T18:56:00Z</cp:lastPrinted>
  <dcterms:created xsi:type="dcterms:W3CDTF">2009-12-21T18:56:00Z</dcterms:created>
  <dcterms:modified xsi:type="dcterms:W3CDTF">2009-12-21T18:56:00Z</dcterms:modified>
</cp:coreProperties>
</file>