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3E" w:rsidRPr="004F40E9" w:rsidRDefault="0005113E" w:rsidP="0094641E">
      <w:pPr>
        <w:tabs>
          <w:tab w:val="center" w:pos="4680"/>
        </w:tabs>
        <w:suppressAutoHyphens/>
        <w:jc w:val="center"/>
        <w:rPr>
          <w:b/>
          <w:spacing w:val="-3"/>
          <w:sz w:val="24"/>
          <w:szCs w:val="24"/>
        </w:rPr>
      </w:pPr>
      <w:r w:rsidRPr="004F40E9">
        <w:rPr>
          <w:b/>
          <w:spacing w:val="-3"/>
          <w:sz w:val="24"/>
          <w:szCs w:val="24"/>
        </w:rPr>
        <w:t>BEFORE THE</w:t>
      </w:r>
    </w:p>
    <w:p w:rsidR="0005113E" w:rsidRPr="004F40E9" w:rsidRDefault="0005113E" w:rsidP="0094641E">
      <w:pPr>
        <w:tabs>
          <w:tab w:val="center" w:pos="4680"/>
        </w:tabs>
        <w:suppressAutoHyphens/>
        <w:jc w:val="center"/>
        <w:rPr>
          <w:b/>
          <w:spacing w:val="-3"/>
          <w:sz w:val="24"/>
          <w:szCs w:val="24"/>
        </w:rPr>
      </w:pPr>
      <w:r w:rsidRPr="004F40E9">
        <w:rPr>
          <w:b/>
          <w:spacing w:val="-3"/>
          <w:sz w:val="24"/>
          <w:szCs w:val="24"/>
        </w:rPr>
        <w:t>PENNSYLVANIA PUBLIC UTILITY COMMISSION</w:t>
      </w:r>
    </w:p>
    <w:p w:rsidR="0005113E" w:rsidRPr="004F40E9" w:rsidRDefault="0005113E" w:rsidP="0094641E">
      <w:pPr>
        <w:tabs>
          <w:tab w:val="left" w:pos="-1440"/>
          <w:tab w:val="left" w:pos="-720"/>
        </w:tabs>
        <w:suppressAutoHyphens/>
        <w:ind w:firstLine="1440"/>
        <w:rPr>
          <w:spacing w:val="-3"/>
          <w:sz w:val="24"/>
          <w:szCs w:val="24"/>
        </w:rPr>
      </w:pPr>
    </w:p>
    <w:p w:rsidR="0005113E" w:rsidRPr="004F40E9" w:rsidRDefault="0005113E" w:rsidP="0094641E">
      <w:pPr>
        <w:tabs>
          <w:tab w:val="left" w:pos="-1440"/>
          <w:tab w:val="left" w:pos="-720"/>
        </w:tabs>
        <w:suppressAutoHyphens/>
        <w:ind w:firstLine="1440"/>
        <w:rPr>
          <w:spacing w:val="-3"/>
          <w:sz w:val="24"/>
          <w:szCs w:val="24"/>
        </w:rPr>
      </w:pPr>
    </w:p>
    <w:p w:rsidR="0094641E" w:rsidRPr="004F40E9" w:rsidRDefault="0094641E" w:rsidP="0094641E">
      <w:pPr>
        <w:tabs>
          <w:tab w:val="left" w:pos="-1440"/>
          <w:tab w:val="left" w:pos="-720"/>
        </w:tabs>
        <w:suppressAutoHyphens/>
        <w:ind w:firstLine="1440"/>
        <w:rPr>
          <w:spacing w:val="-3"/>
          <w:sz w:val="24"/>
          <w:szCs w:val="24"/>
        </w:rPr>
      </w:pPr>
    </w:p>
    <w:p w:rsidR="0005113E" w:rsidRPr="004F40E9" w:rsidRDefault="003156AF" w:rsidP="0094641E">
      <w:pPr>
        <w:tabs>
          <w:tab w:val="left" w:pos="-1440"/>
          <w:tab w:val="left" w:pos="-720"/>
        </w:tabs>
        <w:suppressAutoHyphens/>
        <w:rPr>
          <w:spacing w:val="-3"/>
          <w:sz w:val="24"/>
          <w:szCs w:val="24"/>
        </w:rPr>
      </w:pPr>
      <w:r w:rsidRPr="004F40E9">
        <w:rPr>
          <w:spacing w:val="-3"/>
          <w:sz w:val="24"/>
          <w:szCs w:val="24"/>
        </w:rPr>
        <w:t>Elsie McPierce</w:t>
      </w:r>
      <w:r w:rsidR="0005113E" w:rsidRPr="004F40E9">
        <w:rPr>
          <w:spacing w:val="-3"/>
          <w:sz w:val="24"/>
          <w:szCs w:val="24"/>
        </w:rPr>
        <w:tab/>
      </w:r>
      <w:r w:rsidR="0005113E" w:rsidRPr="004F40E9">
        <w:rPr>
          <w:spacing w:val="-3"/>
          <w:sz w:val="24"/>
          <w:szCs w:val="24"/>
        </w:rPr>
        <w:tab/>
      </w:r>
      <w:r w:rsidR="0005113E" w:rsidRPr="004F40E9">
        <w:rPr>
          <w:spacing w:val="-3"/>
          <w:sz w:val="24"/>
          <w:szCs w:val="24"/>
        </w:rPr>
        <w:tab/>
      </w:r>
      <w:r w:rsidR="0005113E" w:rsidRPr="004F40E9">
        <w:rPr>
          <w:spacing w:val="-3"/>
          <w:sz w:val="24"/>
          <w:szCs w:val="24"/>
        </w:rPr>
        <w:tab/>
      </w:r>
      <w:r w:rsidR="0005113E" w:rsidRPr="004F40E9">
        <w:rPr>
          <w:spacing w:val="-3"/>
          <w:sz w:val="24"/>
          <w:szCs w:val="24"/>
        </w:rPr>
        <w:tab/>
      </w:r>
      <w:r w:rsidR="0005113E" w:rsidRPr="004F40E9">
        <w:rPr>
          <w:spacing w:val="-3"/>
          <w:sz w:val="24"/>
          <w:szCs w:val="24"/>
        </w:rPr>
        <w:tab/>
        <w:t>:</w:t>
      </w:r>
    </w:p>
    <w:p w:rsidR="0005113E" w:rsidRPr="004F40E9" w:rsidRDefault="0005113E" w:rsidP="0094641E">
      <w:pPr>
        <w:tabs>
          <w:tab w:val="left" w:pos="-1440"/>
          <w:tab w:val="left" w:pos="-720"/>
        </w:tabs>
        <w:suppressAutoHyphens/>
        <w:rPr>
          <w:spacing w:val="-3"/>
          <w:sz w:val="24"/>
          <w:szCs w:val="24"/>
        </w:rPr>
      </w:pPr>
      <w:r w:rsidRPr="004F40E9">
        <w:rPr>
          <w:spacing w:val="-3"/>
          <w:sz w:val="24"/>
          <w:szCs w:val="24"/>
        </w:rPr>
        <w:tab/>
      </w:r>
      <w:r w:rsidRPr="004F40E9">
        <w:rPr>
          <w:spacing w:val="-3"/>
          <w:sz w:val="24"/>
          <w:szCs w:val="24"/>
        </w:rPr>
        <w:tab/>
      </w:r>
      <w:r w:rsidRPr="004F40E9">
        <w:rPr>
          <w:spacing w:val="-3"/>
          <w:sz w:val="24"/>
          <w:szCs w:val="24"/>
        </w:rPr>
        <w:tab/>
      </w:r>
      <w:r w:rsidR="0094641E" w:rsidRPr="004F40E9">
        <w:rPr>
          <w:spacing w:val="-3"/>
          <w:sz w:val="24"/>
          <w:szCs w:val="24"/>
        </w:rPr>
        <w:tab/>
      </w:r>
      <w:r w:rsidRPr="004F40E9">
        <w:rPr>
          <w:spacing w:val="-3"/>
          <w:sz w:val="24"/>
          <w:szCs w:val="24"/>
        </w:rPr>
        <w:tab/>
      </w:r>
      <w:r w:rsidRPr="004F40E9">
        <w:rPr>
          <w:spacing w:val="-3"/>
          <w:sz w:val="24"/>
          <w:szCs w:val="24"/>
        </w:rPr>
        <w:tab/>
      </w:r>
      <w:r w:rsidRPr="004F40E9">
        <w:rPr>
          <w:spacing w:val="-3"/>
          <w:sz w:val="24"/>
          <w:szCs w:val="24"/>
        </w:rPr>
        <w:tab/>
        <w:t>:</w:t>
      </w:r>
    </w:p>
    <w:p w:rsidR="0005113E" w:rsidRPr="004F40E9" w:rsidRDefault="0005113E" w:rsidP="0094641E">
      <w:pPr>
        <w:tabs>
          <w:tab w:val="left" w:pos="-1440"/>
          <w:tab w:val="left" w:pos="-720"/>
        </w:tabs>
        <w:suppressAutoHyphens/>
        <w:rPr>
          <w:spacing w:val="-3"/>
          <w:sz w:val="24"/>
          <w:szCs w:val="24"/>
        </w:rPr>
      </w:pPr>
      <w:r w:rsidRPr="004F40E9">
        <w:rPr>
          <w:spacing w:val="-3"/>
          <w:sz w:val="24"/>
          <w:szCs w:val="24"/>
        </w:rPr>
        <w:tab/>
        <w:t>v.</w:t>
      </w:r>
      <w:r w:rsidRPr="004F40E9">
        <w:rPr>
          <w:spacing w:val="-3"/>
          <w:sz w:val="24"/>
          <w:szCs w:val="24"/>
        </w:rPr>
        <w:tab/>
      </w:r>
      <w:r w:rsidRPr="004F40E9">
        <w:rPr>
          <w:spacing w:val="-3"/>
          <w:sz w:val="24"/>
          <w:szCs w:val="24"/>
        </w:rPr>
        <w:tab/>
      </w:r>
      <w:r w:rsidRPr="004F40E9">
        <w:rPr>
          <w:spacing w:val="-3"/>
          <w:sz w:val="24"/>
          <w:szCs w:val="24"/>
        </w:rPr>
        <w:tab/>
      </w:r>
      <w:r w:rsidR="0094641E" w:rsidRPr="004F40E9">
        <w:rPr>
          <w:spacing w:val="-3"/>
          <w:sz w:val="24"/>
          <w:szCs w:val="24"/>
        </w:rPr>
        <w:tab/>
      </w:r>
      <w:r w:rsidRPr="004F40E9">
        <w:rPr>
          <w:spacing w:val="-3"/>
          <w:sz w:val="24"/>
          <w:szCs w:val="24"/>
        </w:rPr>
        <w:tab/>
      </w:r>
      <w:r w:rsidRPr="004F40E9">
        <w:rPr>
          <w:spacing w:val="-3"/>
          <w:sz w:val="24"/>
          <w:szCs w:val="24"/>
        </w:rPr>
        <w:tab/>
        <w:t>:</w:t>
      </w:r>
      <w:r w:rsidR="001425BA" w:rsidRPr="004F40E9">
        <w:rPr>
          <w:spacing w:val="-3"/>
          <w:sz w:val="24"/>
          <w:szCs w:val="24"/>
        </w:rPr>
        <w:tab/>
      </w:r>
      <w:r w:rsidRPr="004F40E9">
        <w:rPr>
          <w:spacing w:val="-3"/>
          <w:sz w:val="24"/>
          <w:szCs w:val="24"/>
        </w:rPr>
        <w:tab/>
      </w:r>
      <w:r w:rsidR="00121FA3" w:rsidRPr="004F40E9">
        <w:rPr>
          <w:spacing w:val="-3"/>
          <w:sz w:val="24"/>
          <w:szCs w:val="24"/>
        </w:rPr>
        <w:t>C-2009-2096118</w:t>
      </w:r>
    </w:p>
    <w:p w:rsidR="0005113E" w:rsidRPr="004F40E9" w:rsidRDefault="0005113E" w:rsidP="0094641E">
      <w:pPr>
        <w:tabs>
          <w:tab w:val="left" w:pos="-1440"/>
          <w:tab w:val="left" w:pos="-720"/>
        </w:tabs>
        <w:suppressAutoHyphens/>
        <w:rPr>
          <w:spacing w:val="-3"/>
          <w:sz w:val="24"/>
          <w:szCs w:val="24"/>
        </w:rPr>
      </w:pPr>
      <w:r w:rsidRPr="004F40E9">
        <w:rPr>
          <w:spacing w:val="-3"/>
          <w:sz w:val="24"/>
          <w:szCs w:val="24"/>
        </w:rPr>
        <w:tab/>
      </w:r>
      <w:r w:rsidRPr="004F40E9">
        <w:rPr>
          <w:spacing w:val="-3"/>
          <w:sz w:val="24"/>
          <w:szCs w:val="24"/>
        </w:rPr>
        <w:tab/>
      </w:r>
      <w:r w:rsidRPr="004F40E9">
        <w:rPr>
          <w:spacing w:val="-3"/>
          <w:sz w:val="24"/>
          <w:szCs w:val="24"/>
        </w:rPr>
        <w:tab/>
      </w:r>
      <w:r w:rsidRPr="004F40E9">
        <w:rPr>
          <w:spacing w:val="-3"/>
          <w:sz w:val="24"/>
          <w:szCs w:val="24"/>
        </w:rPr>
        <w:tab/>
      </w:r>
      <w:r w:rsidRPr="004F40E9">
        <w:rPr>
          <w:spacing w:val="-3"/>
          <w:sz w:val="24"/>
          <w:szCs w:val="24"/>
        </w:rPr>
        <w:tab/>
      </w:r>
      <w:r w:rsidR="0094641E" w:rsidRPr="004F40E9">
        <w:rPr>
          <w:spacing w:val="-3"/>
          <w:sz w:val="24"/>
          <w:szCs w:val="24"/>
        </w:rPr>
        <w:tab/>
      </w:r>
      <w:r w:rsidRPr="004F40E9">
        <w:rPr>
          <w:spacing w:val="-3"/>
          <w:sz w:val="24"/>
          <w:szCs w:val="24"/>
        </w:rPr>
        <w:tab/>
        <w:t>:</w:t>
      </w:r>
    </w:p>
    <w:p w:rsidR="0005113E" w:rsidRPr="004F40E9" w:rsidRDefault="00121FA3" w:rsidP="0094641E">
      <w:pPr>
        <w:tabs>
          <w:tab w:val="left" w:pos="-1440"/>
          <w:tab w:val="left" w:pos="-720"/>
        </w:tabs>
        <w:suppressAutoHyphens/>
        <w:rPr>
          <w:spacing w:val="-3"/>
          <w:sz w:val="24"/>
          <w:szCs w:val="24"/>
        </w:rPr>
      </w:pPr>
      <w:r w:rsidRPr="004F40E9">
        <w:rPr>
          <w:spacing w:val="-3"/>
          <w:sz w:val="24"/>
          <w:szCs w:val="24"/>
        </w:rPr>
        <w:t>Philadelphia Gas Works</w:t>
      </w:r>
      <w:r w:rsidR="0005113E" w:rsidRPr="004F40E9">
        <w:rPr>
          <w:spacing w:val="-3"/>
          <w:sz w:val="24"/>
          <w:szCs w:val="24"/>
        </w:rPr>
        <w:tab/>
      </w:r>
      <w:r w:rsidR="0005113E" w:rsidRPr="004F40E9">
        <w:rPr>
          <w:spacing w:val="-3"/>
          <w:sz w:val="24"/>
          <w:szCs w:val="24"/>
        </w:rPr>
        <w:tab/>
      </w:r>
      <w:r w:rsidR="0094641E" w:rsidRPr="004F40E9">
        <w:rPr>
          <w:spacing w:val="-3"/>
          <w:sz w:val="24"/>
          <w:szCs w:val="24"/>
        </w:rPr>
        <w:tab/>
      </w:r>
      <w:r w:rsidR="0094641E" w:rsidRPr="004F40E9">
        <w:rPr>
          <w:spacing w:val="-3"/>
          <w:sz w:val="24"/>
          <w:szCs w:val="24"/>
        </w:rPr>
        <w:tab/>
      </w:r>
      <w:r w:rsidR="0005113E" w:rsidRPr="004F40E9">
        <w:rPr>
          <w:spacing w:val="-3"/>
          <w:sz w:val="24"/>
          <w:szCs w:val="24"/>
        </w:rPr>
        <w:t>:</w:t>
      </w:r>
    </w:p>
    <w:p w:rsidR="0005113E" w:rsidRPr="004F40E9" w:rsidRDefault="0005113E" w:rsidP="0094641E">
      <w:pPr>
        <w:tabs>
          <w:tab w:val="left" w:pos="-1440"/>
          <w:tab w:val="left" w:pos="-720"/>
        </w:tabs>
        <w:suppressAutoHyphens/>
        <w:ind w:firstLine="1440"/>
        <w:rPr>
          <w:spacing w:val="-3"/>
          <w:sz w:val="24"/>
          <w:szCs w:val="24"/>
        </w:rPr>
      </w:pPr>
    </w:p>
    <w:p w:rsidR="0005113E" w:rsidRPr="004F40E9" w:rsidRDefault="0005113E" w:rsidP="0094641E">
      <w:pPr>
        <w:tabs>
          <w:tab w:val="left" w:pos="-1440"/>
          <w:tab w:val="left" w:pos="-720"/>
        </w:tabs>
        <w:suppressAutoHyphens/>
        <w:ind w:firstLine="1440"/>
        <w:rPr>
          <w:spacing w:val="-3"/>
          <w:sz w:val="24"/>
          <w:szCs w:val="24"/>
        </w:rPr>
      </w:pPr>
    </w:p>
    <w:p w:rsidR="0094641E" w:rsidRPr="004F40E9" w:rsidRDefault="0094641E" w:rsidP="0094641E">
      <w:pPr>
        <w:tabs>
          <w:tab w:val="left" w:pos="-1440"/>
          <w:tab w:val="left" w:pos="-720"/>
        </w:tabs>
        <w:suppressAutoHyphens/>
        <w:ind w:firstLine="1440"/>
        <w:rPr>
          <w:spacing w:val="-3"/>
          <w:sz w:val="24"/>
          <w:szCs w:val="24"/>
        </w:rPr>
      </w:pPr>
    </w:p>
    <w:p w:rsidR="0005113E" w:rsidRPr="004F40E9" w:rsidRDefault="0005113E" w:rsidP="0094641E">
      <w:pPr>
        <w:tabs>
          <w:tab w:val="center" w:pos="4680"/>
        </w:tabs>
        <w:suppressAutoHyphens/>
        <w:jc w:val="center"/>
        <w:rPr>
          <w:b/>
          <w:spacing w:val="-3"/>
          <w:sz w:val="24"/>
          <w:szCs w:val="24"/>
          <w:u w:val="single"/>
        </w:rPr>
      </w:pPr>
      <w:r w:rsidRPr="004F40E9">
        <w:rPr>
          <w:b/>
          <w:spacing w:val="-3"/>
          <w:sz w:val="24"/>
          <w:szCs w:val="24"/>
          <w:u w:val="single"/>
        </w:rPr>
        <w:t>INITIAL DECISION</w:t>
      </w:r>
    </w:p>
    <w:p w:rsidR="0005113E" w:rsidRPr="004F40E9" w:rsidRDefault="0005113E" w:rsidP="0094641E">
      <w:pPr>
        <w:tabs>
          <w:tab w:val="center" w:pos="4680"/>
        </w:tabs>
        <w:suppressAutoHyphens/>
        <w:jc w:val="center"/>
        <w:rPr>
          <w:b/>
          <w:spacing w:val="-3"/>
          <w:sz w:val="24"/>
          <w:szCs w:val="24"/>
        </w:rPr>
      </w:pPr>
    </w:p>
    <w:p w:rsidR="0094641E" w:rsidRPr="004F40E9" w:rsidRDefault="0094641E" w:rsidP="0094641E">
      <w:pPr>
        <w:tabs>
          <w:tab w:val="center" w:pos="4680"/>
        </w:tabs>
        <w:suppressAutoHyphens/>
        <w:jc w:val="center"/>
        <w:rPr>
          <w:b/>
          <w:spacing w:val="-3"/>
          <w:sz w:val="24"/>
          <w:szCs w:val="24"/>
        </w:rPr>
      </w:pPr>
    </w:p>
    <w:p w:rsidR="0005113E" w:rsidRPr="004F40E9" w:rsidRDefault="0005113E" w:rsidP="0094641E">
      <w:pPr>
        <w:tabs>
          <w:tab w:val="center" w:pos="4680"/>
        </w:tabs>
        <w:suppressAutoHyphens/>
        <w:jc w:val="center"/>
        <w:rPr>
          <w:spacing w:val="-3"/>
          <w:sz w:val="24"/>
          <w:szCs w:val="24"/>
        </w:rPr>
      </w:pPr>
      <w:r w:rsidRPr="004F40E9">
        <w:rPr>
          <w:spacing w:val="-3"/>
          <w:sz w:val="24"/>
          <w:szCs w:val="24"/>
        </w:rPr>
        <w:t>Before</w:t>
      </w:r>
    </w:p>
    <w:p w:rsidR="0005113E" w:rsidRPr="004F40E9" w:rsidRDefault="0005113E" w:rsidP="0094641E">
      <w:pPr>
        <w:tabs>
          <w:tab w:val="center" w:pos="4680"/>
        </w:tabs>
        <w:suppressAutoHyphens/>
        <w:jc w:val="center"/>
        <w:rPr>
          <w:spacing w:val="-3"/>
          <w:sz w:val="24"/>
          <w:szCs w:val="24"/>
        </w:rPr>
      </w:pPr>
      <w:r w:rsidRPr="004F40E9">
        <w:rPr>
          <w:spacing w:val="-3"/>
          <w:sz w:val="24"/>
          <w:szCs w:val="24"/>
        </w:rPr>
        <w:t>Marlane R. Chestnut</w:t>
      </w:r>
    </w:p>
    <w:p w:rsidR="0005113E" w:rsidRPr="004F40E9" w:rsidRDefault="0005113E" w:rsidP="0094641E">
      <w:pPr>
        <w:tabs>
          <w:tab w:val="center" w:pos="4680"/>
        </w:tabs>
        <w:suppressAutoHyphens/>
        <w:jc w:val="center"/>
        <w:rPr>
          <w:spacing w:val="-3"/>
          <w:sz w:val="24"/>
          <w:szCs w:val="24"/>
        </w:rPr>
      </w:pPr>
      <w:r w:rsidRPr="004F40E9">
        <w:rPr>
          <w:spacing w:val="-3"/>
          <w:sz w:val="24"/>
          <w:szCs w:val="24"/>
        </w:rPr>
        <w:t>Administrative Law Judge</w:t>
      </w:r>
    </w:p>
    <w:p w:rsidR="0005113E" w:rsidRPr="004F40E9" w:rsidRDefault="0005113E" w:rsidP="0094641E">
      <w:pPr>
        <w:tabs>
          <w:tab w:val="left" w:pos="-1440"/>
          <w:tab w:val="left" w:pos="-720"/>
        </w:tabs>
        <w:suppressAutoHyphens/>
        <w:ind w:firstLine="1440"/>
        <w:jc w:val="center"/>
        <w:rPr>
          <w:spacing w:val="-3"/>
          <w:sz w:val="24"/>
          <w:szCs w:val="24"/>
        </w:rPr>
      </w:pPr>
    </w:p>
    <w:p w:rsidR="0094641E" w:rsidRPr="004F40E9" w:rsidRDefault="0094641E" w:rsidP="0094641E">
      <w:pPr>
        <w:tabs>
          <w:tab w:val="left" w:pos="-1440"/>
          <w:tab w:val="left" w:pos="-720"/>
        </w:tabs>
        <w:suppressAutoHyphens/>
        <w:ind w:firstLine="1440"/>
        <w:jc w:val="center"/>
        <w:rPr>
          <w:spacing w:val="-3"/>
          <w:sz w:val="24"/>
          <w:szCs w:val="24"/>
        </w:rPr>
      </w:pPr>
    </w:p>
    <w:p w:rsidR="0005113E" w:rsidRPr="004F40E9" w:rsidRDefault="0005113E" w:rsidP="0094641E">
      <w:pPr>
        <w:tabs>
          <w:tab w:val="center" w:pos="4680"/>
        </w:tabs>
        <w:suppressAutoHyphens/>
        <w:jc w:val="center"/>
        <w:rPr>
          <w:spacing w:val="-3"/>
          <w:sz w:val="24"/>
          <w:szCs w:val="24"/>
          <w:u w:val="single"/>
        </w:rPr>
      </w:pPr>
      <w:r w:rsidRPr="004F40E9">
        <w:rPr>
          <w:spacing w:val="-3"/>
          <w:sz w:val="24"/>
          <w:szCs w:val="24"/>
          <w:u w:val="single"/>
        </w:rPr>
        <w:t>HISTORY OF THE PROCEEDING</w:t>
      </w:r>
    </w:p>
    <w:p w:rsidR="0005113E" w:rsidRPr="004F40E9" w:rsidRDefault="0005113E" w:rsidP="0094641E">
      <w:pPr>
        <w:tabs>
          <w:tab w:val="center" w:pos="4680"/>
        </w:tabs>
        <w:suppressAutoHyphens/>
        <w:ind w:firstLine="1440"/>
        <w:rPr>
          <w:spacing w:val="-3"/>
          <w:sz w:val="24"/>
          <w:szCs w:val="24"/>
        </w:rPr>
      </w:pPr>
    </w:p>
    <w:p w:rsidR="0094641E" w:rsidRPr="004F40E9" w:rsidRDefault="0094641E" w:rsidP="0094641E">
      <w:pPr>
        <w:tabs>
          <w:tab w:val="center" w:pos="4680"/>
        </w:tabs>
        <w:suppressAutoHyphens/>
        <w:ind w:firstLine="1440"/>
        <w:rPr>
          <w:spacing w:val="-3"/>
          <w:sz w:val="24"/>
          <w:szCs w:val="24"/>
        </w:rPr>
      </w:pPr>
    </w:p>
    <w:p w:rsidR="00072095" w:rsidRPr="004F40E9" w:rsidRDefault="00072095" w:rsidP="00072095">
      <w:pPr>
        <w:tabs>
          <w:tab w:val="left" w:pos="-1440"/>
          <w:tab w:val="left" w:pos="-720"/>
        </w:tabs>
        <w:suppressAutoHyphens/>
        <w:spacing w:line="360" w:lineRule="auto"/>
        <w:ind w:firstLine="1440"/>
        <w:rPr>
          <w:spacing w:val="-3"/>
          <w:sz w:val="24"/>
          <w:szCs w:val="24"/>
        </w:rPr>
      </w:pPr>
      <w:r w:rsidRPr="004F40E9">
        <w:rPr>
          <w:spacing w:val="-3"/>
          <w:sz w:val="24"/>
          <w:szCs w:val="24"/>
        </w:rPr>
        <w:t>This Initial Decision confirms the dismissal with prejudice of the Complaint for failure of the complainant to appear at the scheduled hearing and prosecute the Complaint.</w:t>
      </w:r>
      <w:r w:rsidR="001425BA" w:rsidRPr="004F40E9">
        <w:rPr>
          <w:spacing w:val="-3"/>
          <w:sz w:val="24"/>
          <w:szCs w:val="24"/>
        </w:rPr>
        <w:t xml:space="preserve">  </w:t>
      </w:r>
    </w:p>
    <w:p w:rsidR="0039175D" w:rsidRPr="004F40E9" w:rsidRDefault="0039175D" w:rsidP="00E47181">
      <w:pPr>
        <w:tabs>
          <w:tab w:val="left" w:pos="-1440"/>
          <w:tab w:val="left" w:pos="-720"/>
        </w:tabs>
        <w:suppressAutoHyphens/>
        <w:spacing w:line="360" w:lineRule="auto"/>
        <w:ind w:firstLine="1440"/>
        <w:rPr>
          <w:spacing w:val="-3"/>
          <w:sz w:val="24"/>
          <w:szCs w:val="24"/>
        </w:rPr>
      </w:pPr>
    </w:p>
    <w:p w:rsidR="00E47181" w:rsidRPr="004F40E9" w:rsidRDefault="0005113E" w:rsidP="00D570AF">
      <w:pPr>
        <w:tabs>
          <w:tab w:val="left" w:pos="-1440"/>
          <w:tab w:val="left" w:pos="-720"/>
        </w:tabs>
        <w:suppressAutoHyphens/>
        <w:spacing w:line="360" w:lineRule="auto"/>
        <w:ind w:firstLine="1440"/>
        <w:rPr>
          <w:sz w:val="24"/>
          <w:szCs w:val="24"/>
        </w:rPr>
      </w:pPr>
      <w:r w:rsidRPr="004F40E9">
        <w:rPr>
          <w:spacing w:val="-3"/>
          <w:sz w:val="24"/>
          <w:szCs w:val="24"/>
        </w:rPr>
        <w:t xml:space="preserve">On </w:t>
      </w:r>
      <w:r w:rsidR="00121FA3" w:rsidRPr="004F40E9">
        <w:rPr>
          <w:spacing w:val="-3"/>
          <w:sz w:val="24"/>
          <w:szCs w:val="24"/>
        </w:rPr>
        <w:t>March 18</w:t>
      </w:r>
      <w:r w:rsidRPr="004F40E9">
        <w:rPr>
          <w:spacing w:val="-3"/>
          <w:sz w:val="24"/>
          <w:szCs w:val="24"/>
        </w:rPr>
        <w:t>, 200</w:t>
      </w:r>
      <w:r w:rsidR="00A17728" w:rsidRPr="004F40E9">
        <w:rPr>
          <w:spacing w:val="-3"/>
          <w:sz w:val="24"/>
          <w:szCs w:val="24"/>
        </w:rPr>
        <w:t>9</w:t>
      </w:r>
      <w:r w:rsidRPr="004F40E9">
        <w:rPr>
          <w:spacing w:val="-3"/>
          <w:sz w:val="24"/>
          <w:szCs w:val="24"/>
        </w:rPr>
        <w:t xml:space="preserve">, </w:t>
      </w:r>
      <w:r w:rsidR="003156AF" w:rsidRPr="004F40E9">
        <w:rPr>
          <w:spacing w:val="-3"/>
          <w:sz w:val="24"/>
          <w:szCs w:val="24"/>
        </w:rPr>
        <w:t>Elsie McPierce</w:t>
      </w:r>
      <w:r w:rsidRPr="004F40E9">
        <w:rPr>
          <w:spacing w:val="-3"/>
          <w:sz w:val="24"/>
          <w:szCs w:val="24"/>
        </w:rPr>
        <w:t xml:space="preserve"> (complainant or </w:t>
      </w:r>
      <w:r w:rsidR="00121FA3" w:rsidRPr="004F40E9">
        <w:rPr>
          <w:spacing w:val="-3"/>
          <w:sz w:val="24"/>
          <w:szCs w:val="24"/>
        </w:rPr>
        <w:t>Ms. McPierce</w:t>
      </w:r>
      <w:r w:rsidR="00CA4F99" w:rsidRPr="004F40E9">
        <w:rPr>
          <w:spacing w:val="-3"/>
          <w:sz w:val="24"/>
          <w:szCs w:val="24"/>
        </w:rPr>
        <w:t>)</w:t>
      </w:r>
      <w:r w:rsidRPr="004F40E9">
        <w:rPr>
          <w:spacing w:val="-3"/>
          <w:sz w:val="24"/>
          <w:szCs w:val="24"/>
        </w:rPr>
        <w:t xml:space="preserve"> filed a formal Complaint (Complaint) with the Pennsylvania Public Utility Commission (Commission) against </w:t>
      </w:r>
      <w:r w:rsidR="00121FA3" w:rsidRPr="004F40E9">
        <w:rPr>
          <w:spacing w:val="-3"/>
          <w:sz w:val="24"/>
          <w:szCs w:val="24"/>
        </w:rPr>
        <w:t>Philadelphia Gas Works</w:t>
      </w:r>
      <w:r w:rsidRPr="004F40E9">
        <w:rPr>
          <w:spacing w:val="-3"/>
          <w:sz w:val="24"/>
          <w:szCs w:val="24"/>
        </w:rPr>
        <w:t xml:space="preserve"> (</w:t>
      </w:r>
      <w:r w:rsidR="00121FA3" w:rsidRPr="004F40E9">
        <w:rPr>
          <w:spacing w:val="-3"/>
          <w:sz w:val="24"/>
          <w:szCs w:val="24"/>
        </w:rPr>
        <w:t>PGW</w:t>
      </w:r>
      <w:r w:rsidRPr="004F40E9">
        <w:rPr>
          <w:spacing w:val="-3"/>
          <w:sz w:val="24"/>
          <w:szCs w:val="24"/>
        </w:rPr>
        <w:t xml:space="preserve"> or respondent).  </w:t>
      </w:r>
      <w:r w:rsidR="0006326B" w:rsidRPr="004F40E9">
        <w:rPr>
          <w:spacing w:val="-3"/>
          <w:sz w:val="24"/>
          <w:szCs w:val="24"/>
        </w:rPr>
        <w:t>She expressed concern about a lien, and</w:t>
      </w:r>
      <w:r w:rsidR="001425BA" w:rsidRPr="004F40E9">
        <w:rPr>
          <w:spacing w:val="-3"/>
          <w:sz w:val="24"/>
          <w:szCs w:val="24"/>
        </w:rPr>
        <w:t>,</w:t>
      </w:r>
      <w:r w:rsidR="0006326B" w:rsidRPr="004F40E9">
        <w:rPr>
          <w:spacing w:val="-3"/>
          <w:sz w:val="24"/>
          <w:szCs w:val="24"/>
        </w:rPr>
        <w:t xml:space="preserve"> as relief, stated:  “Clarification is requested with a legal solution if possible.”  Although not mentioned in the Complaint, it was an appeal of </w:t>
      </w:r>
      <w:r w:rsidRPr="004F40E9">
        <w:rPr>
          <w:spacing w:val="-3"/>
          <w:sz w:val="24"/>
          <w:szCs w:val="24"/>
        </w:rPr>
        <w:t xml:space="preserve">a decision of the Commission’s Bureau of Consumer Services (BCS) </w:t>
      </w:r>
      <w:r w:rsidR="004F6110" w:rsidRPr="004F40E9">
        <w:rPr>
          <w:spacing w:val="-3"/>
          <w:sz w:val="24"/>
          <w:szCs w:val="24"/>
        </w:rPr>
        <w:t>at</w:t>
      </w:r>
      <w:r w:rsidRPr="004F40E9">
        <w:rPr>
          <w:spacing w:val="-3"/>
          <w:sz w:val="24"/>
          <w:szCs w:val="24"/>
        </w:rPr>
        <w:t xml:space="preserve"> BC</w:t>
      </w:r>
      <w:r w:rsidR="004F6110" w:rsidRPr="004F40E9">
        <w:rPr>
          <w:spacing w:val="-3"/>
          <w:sz w:val="24"/>
          <w:szCs w:val="24"/>
        </w:rPr>
        <w:t>S #</w:t>
      </w:r>
      <w:r w:rsidR="00121FA3" w:rsidRPr="004F40E9">
        <w:rPr>
          <w:spacing w:val="-3"/>
          <w:sz w:val="24"/>
          <w:szCs w:val="24"/>
        </w:rPr>
        <w:t>2484378</w:t>
      </w:r>
      <w:r w:rsidR="004F6110" w:rsidRPr="004F40E9">
        <w:rPr>
          <w:spacing w:val="-3"/>
          <w:sz w:val="24"/>
          <w:szCs w:val="24"/>
        </w:rPr>
        <w:t xml:space="preserve">, dated </w:t>
      </w:r>
      <w:r w:rsidR="00121FA3" w:rsidRPr="004F40E9">
        <w:rPr>
          <w:spacing w:val="-3"/>
          <w:sz w:val="24"/>
          <w:szCs w:val="24"/>
        </w:rPr>
        <w:t>January 9</w:t>
      </w:r>
      <w:r w:rsidR="004F6110" w:rsidRPr="004F40E9">
        <w:rPr>
          <w:spacing w:val="-3"/>
          <w:sz w:val="24"/>
          <w:szCs w:val="24"/>
        </w:rPr>
        <w:t>, 200</w:t>
      </w:r>
      <w:r w:rsidR="00A17728" w:rsidRPr="004F40E9">
        <w:rPr>
          <w:spacing w:val="-3"/>
          <w:sz w:val="24"/>
          <w:szCs w:val="24"/>
        </w:rPr>
        <w:t>9</w:t>
      </w:r>
      <w:r w:rsidRPr="004F40E9">
        <w:rPr>
          <w:spacing w:val="-3"/>
          <w:sz w:val="24"/>
          <w:szCs w:val="24"/>
        </w:rPr>
        <w:t xml:space="preserve">.  </w:t>
      </w:r>
      <w:r w:rsidRPr="004F40E9">
        <w:rPr>
          <w:sz w:val="24"/>
          <w:szCs w:val="24"/>
        </w:rPr>
        <w:t xml:space="preserve">The BCS decision had found that </w:t>
      </w:r>
      <w:r w:rsidR="00D570AF" w:rsidRPr="004F40E9">
        <w:rPr>
          <w:sz w:val="24"/>
          <w:szCs w:val="24"/>
        </w:rPr>
        <w:t xml:space="preserve">the bills were correct as rendered, and that the lien was filed pursuant to the Municipal Claim and Tax Lien Law because of a delinquent balance of $1,843.88.  </w:t>
      </w:r>
    </w:p>
    <w:p w:rsidR="0005113E" w:rsidRPr="004F40E9" w:rsidRDefault="0005113E" w:rsidP="0094641E">
      <w:pPr>
        <w:tabs>
          <w:tab w:val="left" w:pos="-1440"/>
          <w:tab w:val="left" w:pos="-720"/>
        </w:tabs>
        <w:suppressAutoHyphens/>
        <w:spacing w:line="360" w:lineRule="auto"/>
        <w:ind w:firstLine="1440"/>
        <w:rPr>
          <w:sz w:val="24"/>
          <w:szCs w:val="24"/>
        </w:rPr>
      </w:pPr>
    </w:p>
    <w:p w:rsidR="00D570AF"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On </w:t>
      </w:r>
      <w:r w:rsidR="00121FA3" w:rsidRPr="004F40E9">
        <w:rPr>
          <w:spacing w:val="-3"/>
          <w:sz w:val="24"/>
          <w:szCs w:val="24"/>
        </w:rPr>
        <w:t>April 17</w:t>
      </w:r>
      <w:r w:rsidR="00E62885" w:rsidRPr="004F40E9">
        <w:rPr>
          <w:spacing w:val="-3"/>
          <w:sz w:val="24"/>
          <w:szCs w:val="24"/>
        </w:rPr>
        <w:t>,</w:t>
      </w:r>
      <w:r w:rsidRPr="004F40E9">
        <w:rPr>
          <w:spacing w:val="-3"/>
          <w:sz w:val="24"/>
          <w:szCs w:val="24"/>
        </w:rPr>
        <w:t xml:space="preserve"> </w:t>
      </w:r>
      <w:r w:rsidR="00862E1A" w:rsidRPr="004F40E9">
        <w:rPr>
          <w:spacing w:val="-3"/>
          <w:sz w:val="24"/>
          <w:szCs w:val="24"/>
        </w:rPr>
        <w:t>200</w:t>
      </w:r>
      <w:r w:rsidR="00A17728" w:rsidRPr="004F40E9">
        <w:rPr>
          <w:spacing w:val="-3"/>
          <w:sz w:val="24"/>
          <w:szCs w:val="24"/>
        </w:rPr>
        <w:t>9</w:t>
      </w:r>
      <w:r w:rsidRPr="004F40E9">
        <w:rPr>
          <w:spacing w:val="-3"/>
          <w:sz w:val="24"/>
          <w:szCs w:val="24"/>
        </w:rPr>
        <w:t xml:space="preserve">, respondent filed its Answer (Answer), denying the material averments of the Complaint. </w:t>
      </w:r>
      <w:r w:rsidR="00180F32" w:rsidRPr="004F40E9">
        <w:rPr>
          <w:spacing w:val="-3"/>
          <w:sz w:val="24"/>
          <w:szCs w:val="24"/>
        </w:rPr>
        <w:t xml:space="preserve"> </w:t>
      </w:r>
      <w:r w:rsidR="00121FA3" w:rsidRPr="004F40E9">
        <w:rPr>
          <w:spacing w:val="-3"/>
          <w:sz w:val="24"/>
          <w:szCs w:val="24"/>
        </w:rPr>
        <w:t>PGW</w:t>
      </w:r>
      <w:r w:rsidR="000D5AD0" w:rsidRPr="004F40E9">
        <w:rPr>
          <w:spacing w:val="-3"/>
          <w:sz w:val="24"/>
          <w:szCs w:val="24"/>
        </w:rPr>
        <w:t xml:space="preserve"> explained that</w:t>
      </w:r>
      <w:r w:rsidR="00A40438" w:rsidRPr="004F40E9">
        <w:rPr>
          <w:spacing w:val="-3"/>
          <w:sz w:val="24"/>
          <w:szCs w:val="24"/>
        </w:rPr>
        <w:t xml:space="preserve"> the lien had been filed pursuant to the Municipal </w:t>
      </w:r>
      <w:r w:rsidR="00A40438" w:rsidRPr="004F40E9">
        <w:rPr>
          <w:spacing w:val="-3"/>
          <w:sz w:val="24"/>
          <w:szCs w:val="24"/>
        </w:rPr>
        <w:lastRenderedPageBreak/>
        <w:t>Claim and Tax Lien Law</w:t>
      </w:r>
      <w:r w:rsidR="00180278" w:rsidRPr="004F40E9">
        <w:rPr>
          <w:spacing w:val="-3"/>
          <w:sz w:val="24"/>
          <w:szCs w:val="24"/>
        </w:rPr>
        <w:t xml:space="preserve">, 53 P.S. §7101, </w:t>
      </w:r>
      <w:r w:rsidR="00A40438" w:rsidRPr="004F40E9">
        <w:rPr>
          <w:spacing w:val="-3"/>
          <w:sz w:val="24"/>
          <w:szCs w:val="24"/>
        </w:rPr>
        <w:t>for the debt owed for the provision of gas service by PGW and that a letter had been sent to complainant explaining the process, that complainant had been enrolled in its Customer Responsibility Program but had been suspended on July 1, 200</w:t>
      </w:r>
      <w:r w:rsidR="001C23F3" w:rsidRPr="004F40E9">
        <w:rPr>
          <w:spacing w:val="-3"/>
          <w:sz w:val="24"/>
          <w:szCs w:val="24"/>
        </w:rPr>
        <w:t>8</w:t>
      </w:r>
      <w:r w:rsidR="00A40438" w:rsidRPr="004F40E9">
        <w:rPr>
          <w:spacing w:val="-3"/>
          <w:sz w:val="24"/>
          <w:szCs w:val="24"/>
        </w:rPr>
        <w:t xml:space="preserve"> for missing payments, that on August 29, 200</w:t>
      </w:r>
      <w:r w:rsidR="001C23F3" w:rsidRPr="004F40E9">
        <w:rPr>
          <w:spacing w:val="-3"/>
          <w:sz w:val="24"/>
          <w:szCs w:val="24"/>
        </w:rPr>
        <w:t>8</w:t>
      </w:r>
      <w:r w:rsidR="00A40438" w:rsidRPr="004F40E9">
        <w:rPr>
          <w:spacing w:val="-3"/>
          <w:sz w:val="24"/>
          <w:szCs w:val="24"/>
        </w:rPr>
        <w:t xml:space="preserve"> it had entered into a payment arrangement in which complainant agreed to make payments of the budget bill ($104.00) plus $30.00 towards the arrears, </w:t>
      </w:r>
      <w:r w:rsidR="00180278" w:rsidRPr="004F40E9">
        <w:rPr>
          <w:spacing w:val="-3"/>
          <w:sz w:val="24"/>
          <w:szCs w:val="24"/>
        </w:rPr>
        <w:t xml:space="preserve">and that </w:t>
      </w:r>
      <w:r w:rsidR="001C23F3" w:rsidRPr="004F40E9">
        <w:rPr>
          <w:spacing w:val="-3"/>
          <w:sz w:val="24"/>
          <w:szCs w:val="24"/>
        </w:rPr>
        <w:t>on December 10, 2</w:t>
      </w:r>
      <w:r w:rsidR="00180278" w:rsidRPr="004F40E9">
        <w:rPr>
          <w:spacing w:val="-3"/>
          <w:sz w:val="24"/>
          <w:szCs w:val="24"/>
        </w:rPr>
        <w:t>00</w:t>
      </w:r>
      <w:r w:rsidR="001C23F3" w:rsidRPr="004F40E9">
        <w:rPr>
          <w:spacing w:val="-3"/>
          <w:sz w:val="24"/>
          <w:szCs w:val="24"/>
        </w:rPr>
        <w:t>8</w:t>
      </w:r>
      <w:r w:rsidR="00180278" w:rsidRPr="004F40E9">
        <w:rPr>
          <w:spacing w:val="-3"/>
          <w:sz w:val="24"/>
          <w:szCs w:val="24"/>
        </w:rPr>
        <w:t>, complainant broke the agreement by failing to make the required payments.  Further, on December 15, 200</w:t>
      </w:r>
      <w:r w:rsidR="001C23F3" w:rsidRPr="004F40E9">
        <w:rPr>
          <w:spacing w:val="-3"/>
          <w:sz w:val="24"/>
          <w:szCs w:val="24"/>
        </w:rPr>
        <w:t>8</w:t>
      </w:r>
      <w:r w:rsidR="00180278" w:rsidRPr="004F40E9">
        <w:rPr>
          <w:spacing w:val="-3"/>
          <w:sz w:val="24"/>
          <w:szCs w:val="24"/>
        </w:rPr>
        <w:t xml:space="preserve">, PGW sent a letter explaining that the lien would be filed against the service address pursuant to the Municipal Claim and Tax Lien Law, </w:t>
      </w:r>
      <w:r w:rsidR="001C23F3" w:rsidRPr="004F40E9">
        <w:rPr>
          <w:spacing w:val="-3"/>
          <w:sz w:val="24"/>
          <w:szCs w:val="24"/>
        </w:rPr>
        <w:t xml:space="preserve">and that </w:t>
      </w:r>
      <w:r w:rsidR="00180278" w:rsidRPr="004F40E9">
        <w:rPr>
          <w:spacing w:val="-3"/>
          <w:sz w:val="24"/>
          <w:szCs w:val="24"/>
        </w:rPr>
        <w:t>on December 19, 200</w:t>
      </w:r>
      <w:r w:rsidR="001C23F3" w:rsidRPr="004F40E9">
        <w:rPr>
          <w:spacing w:val="-3"/>
          <w:sz w:val="24"/>
          <w:szCs w:val="24"/>
        </w:rPr>
        <w:t>8</w:t>
      </w:r>
      <w:r w:rsidR="00180278" w:rsidRPr="004F40E9">
        <w:rPr>
          <w:spacing w:val="-3"/>
          <w:sz w:val="24"/>
          <w:szCs w:val="24"/>
        </w:rPr>
        <w:t>, it entered into another payment agreement</w:t>
      </w:r>
      <w:r w:rsidR="001C23F3" w:rsidRPr="004F40E9">
        <w:rPr>
          <w:spacing w:val="-3"/>
          <w:sz w:val="24"/>
          <w:szCs w:val="24"/>
        </w:rPr>
        <w:t xml:space="preserve"> in which complainant agreed to make payments of the budget bill ($117.00) plus $20.00 toward the arrears.  On January 5, 2009, the lien was filed for the delinquent balance</w:t>
      </w:r>
      <w:r w:rsidR="00ED1CB2" w:rsidRPr="004F40E9">
        <w:rPr>
          <w:spacing w:val="-3"/>
          <w:sz w:val="24"/>
          <w:szCs w:val="24"/>
        </w:rPr>
        <w:t>.  Finally, as of March 17, 2009, the account balance was $2,460.75.  Attached to the Answer were Contacts for the Account (Exhibit A), the BCS decision (Exhibit B) and an account statement (Exhibit C).</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z w:val="24"/>
          <w:szCs w:val="24"/>
        </w:rPr>
      </w:pPr>
      <w:r w:rsidRPr="004F40E9">
        <w:rPr>
          <w:spacing w:val="-3"/>
          <w:sz w:val="24"/>
          <w:szCs w:val="24"/>
        </w:rPr>
        <w:t xml:space="preserve">By Hearing Notice dated </w:t>
      </w:r>
      <w:r w:rsidR="00121FA3" w:rsidRPr="004F40E9">
        <w:rPr>
          <w:spacing w:val="-3"/>
          <w:sz w:val="24"/>
          <w:szCs w:val="24"/>
        </w:rPr>
        <w:t>June 11</w:t>
      </w:r>
      <w:r w:rsidR="00803F11" w:rsidRPr="004F40E9">
        <w:rPr>
          <w:spacing w:val="-3"/>
          <w:sz w:val="24"/>
          <w:szCs w:val="24"/>
        </w:rPr>
        <w:t>,</w:t>
      </w:r>
      <w:r w:rsidRPr="004F40E9">
        <w:rPr>
          <w:spacing w:val="-3"/>
          <w:sz w:val="24"/>
          <w:szCs w:val="24"/>
        </w:rPr>
        <w:t xml:space="preserve"> </w:t>
      </w:r>
      <w:r w:rsidR="00862E1A" w:rsidRPr="004F40E9">
        <w:rPr>
          <w:spacing w:val="-3"/>
          <w:sz w:val="24"/>
          <w:szCs w:val="24"/>
        </w:rPr>
        <w:t>200</w:t>
      </w:r>
      <w:r w:rsidR="00A17728" w:rsidRPr="004F40E9">
        <w:rPr>
          <w:spacing w:val="-3"/>
          <w:sz w:val="24"/>
          <w:szCs w:val="24"/>
        </w:rPr>
        <w:t>9</w:t>
      </w:r>
      <w:r w:rsidRPr="004F40E9">
        <w:rPr>
          <w:spacing w:val="-3"/>
          <w:sz w:val="24"/>
          <w:szCs w:val="24"/>
        </w:rPr>
        <w:t xml:space="preserve">, an initial hearing was scheduled for </w:t>
      </w:r>
      <w:r w:rsidR="004B0154" w:rsidRPr="004F40E9">
        <w:rPr>
          <w:spacing w:val="-3"/>
          <w:sz w:val="24"/>
          <w:szCs w:val="24"/>
        </w:rPr>
        <w:t>July 9</w:t>
      </w:r>
      <w:r w:rsidRPr="004F40E9">
        <w:rPr>
          <w:spacing w:val="-3"/>
          <w:sz w:val="24"/>
          <w:szCs w:val="24"/>
        </w:rPr>
        <w:t>,</w:t>
      </w:r>
      <w:r w:rsidR="004B0154" w:rsidRPr="004F40E9">
        <w:rPr>
          <w:spacing w:val="-3"/>
          <w:sz w:val="24"/>
          <w:szCs w:val="24"/>
        </w:rPr>
        <w:t xml:space="preserve"> 2009</w:t>
      </w:r>
      <w:r w:rsidRPr="004F40E9">
        <w:rPr>
          <w:spacing w:val="-3"/>
          <w:sz w:val="24"/>
          <w:szCs w:val="24"/>
        </w:rPr>
        <w:t xml:space="preserve"> and the case was assigned to </w:t>
      </w:r>
      <w:r w:rsidR="004B0154" w:rsidRPr="004F40E9">
        <w:rPr>
          <w:spacing w:val="-3"/>
          <w:sz w:val="24"/>
          <w:szCs w:val="24"/>
        </w:rPr>
        <w:t>Administrative Law Judge Guy M. Koster</w:t>
      </w:r>
      <w:r w:rsidRPr="004F40E9">
        <w:rPr>
          <w:sz w:val="24"/>
          <w:szCs w:val="24"/>
        </w:rPr>
        <w:t xml:space="preserve">.  The </w:t>
      </w:r>
      <w:r w:rsidRPr="004F40E9">
        <w:rPr>
          <w:spacing w:val="-3"/>
          <w:sz w:val="24"/>
          <w:szCs w:val="24"/>
        </w:rPr>
        <w:t>Hearing Notice advised</w:t>
      </w:r>
      <w:r w:rsidRPr="004F40E9">
        <w:rPr>
          <w:sz w:val="24"/>
          <w:szCs w:val="24"/>
        </w:rPr>
        <w:t xml:space="preserve"> the parties of the </w:t>
      </w:r>
      <w:r w:rsidR="00556B2D" w:rsidRPr="004F40E9">
        <w:rPr>
          <w:sz w:val="24"/>
          <w:szCs w:val="24"/>
        </w:rPr>
        <w:t xml:space="preserve">location, </w:t>
      </w:r>
      <w:r w:rsidRPr="004F40E9">
        <w:rPr>
          <w:sz w:val="24"/>
          <w:szCs w:val="24"/>
        </w:rPr>
        <w:t xml:space="preserve">date and time of the scheduled hearing and </w:t>
      </w:r>
      <w:r w:rsidR="004B0154" w:rsidRPr="004F40E9">
        <w:rPr>
          <w:sz w:val="24"/>
          <w:szCs w:val="24"/>
        </w:rPr>
        <w:t xml:space="preserve">in addition to other procedural requirements, </w:t>
      </w:r>
      <w:r w:rsidR="00CE523F" w:rsidRPr="004F40E9">
        <w:rPr>
          <w:sz w:val="24"/>
          <w:szCs w:val="24"/>
        </w:rPr>
        <w:t xml:space="preserve">warned in italicized type:  </w:t>
      </w:r>
      <w:r w:rsidR="004F40E9" w:rsidRPr="004F40E9">
        <w:rPr>
          <w:sz w:val="24"/>
          <w:szCs w:val="24"/>
        </w:rPr>
        <w:t>“</w:t>
      </w:r>
      <w:r w:rsidR="00CE523F" w:rsidRPr="004F40E9">
        <w:rPr>
          <w:i/>
          <w:sz w:val="24"/>
          <w:szCs w:val="24"/>
          <w:u w:val="single"/>
        </w:rPr>
        <w:t>Attention</w:t>
      </w:r>
      <w:r w:rsidR="00CE523F" w:rsidRPr="004F40E9">
        <w:rPr>
          <w:i/>
          <w:sz w:val="24"/>
          <w:szCs w:val="24"/>
        </w:rPr>
        <w:t>:  You may lose the case if you do not take part in this hearing and present facts on the issues raised</w:t>
      </w:r>
      <w:r w:rsidR="004F40E9" w:rsidRPr="004F40E9">
        <w:rPr>
          <w:i/>
          <w:sz w:val="24"/>
          <w:szCs w:val="24"/>
        </w:rPr>
        <w:t>.”</w:t>
      </w:r>
      <w:r w:rsidR="00CE523F" w:rsidRPr="004F40E9">
        <w:rPr>
          <w:sz w:val="24"/>
          <w:szCs w:val="24"/>
        </w:rPr>
        <w:t xml:space="preserve">  </w:t>
      </w:r>
    </w:p>
    <w:p w:rsidR="00657170" w:rsidRPr="004F40E9" w:rsidRDefault="00657170" w:rsidP="0094641E">
      <w:pPr>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512"/>
        <w:rPr>
          <w:sz w:val="24"/>
          <w:szCs w:val="24"/>
        </w:rPr>
      </w:pPr>
    </w:p>
    <w:p w:rsidR="003B4046" w:rsidRPr="004F40E9" w:rsidRDefault="004B0154" w:rsidP="003B4046">
      <w:pPr>
        <w:spacing w:line="360" w:lineRule="auto"/>
        <w:ind w:firstLine="1440"/>
        <w:rPr>
          <w:sz w:val="24"/>
          <w:szCs w:val="24"/>
        </w:rPr>
      </w:pPr>
      <w:r w:rsidRPr="004F40E9">
        <w:rPr>
          <w:sz w:val="24"/>
          <w:szCs w:val="24"/>
        </w:rPr>
        <w:t xml:space="preserve">Administrative Law Judge Koster </w:t>
      </w:r>
      <w:r w:rsidR="00657170" w:rsidRPr="004F40E9">
        <w:rPr>
          <w:sz w:val="24"/>
          <w:szCs w:val="24"/>
        </w:rPr>
        <w:t xml:space="preserve">issued a Prehearing Order </w:t>
      </w:r>
      <w:r w:rsidR="00E7355F" w:rsidRPr="004F40E9">
        <w:rPr>
          <w:sz w:val="24"/>
          <w:szCs w:val="24"/>
        </w:rPr>
        <w:t xml:space="preserve">dated </w:t>
      </w:r>
      <w:r w:rsidR="00121FA3" w:rsidRPr="004F40E9">
        <w:rPr>
          <w:sz w:val="24"/>
          <w:szCs w:val="24"/>
        </w:rPr>
        <w:t>June 17</w:t>
      </w:r>
      <w:r w:rsidR="00657170" w:rsidRPr="004F40E9">
        <w:rPr>
          <w:sz w:val="24"/>
          <w:szCs w:val="24"/>
        </w:rPr>
        <w:t xml:space="preserve">, </w:t>
      </w:r>
      <w:r w:rsidR="00862E1A" w:rsidRPr="004F40E9">
        <w:rPr>
          <w:sz w:val="24"/>
          <w:szCs w:val="24"/>
        </w:rPr>
        <w:t>200</w:t>
      </w:r>
      <w:r w:rsidR="00A17728" w:rsidRPr="004F40E9">
        <w:rPr>
          <w:sz w:val="24"/>
          <w:szCs w:val="24"/>
        </w:rPr>
        <w:t>9</w:t>
      </w:r>
      <w:r w:rsidR="004F40E9" w:rsidRPr="004F40E9">
        <w:rPr>
          <w:sz w:val="24"/>
          <w:szCs w:val="24"/>
        </w:rPr>
        <w:t xml:space="preserve">. </w:t>
      </w:r>
      <w:r w:rsidR="003B4046" w:rsidRPr="004F40E9">
        <w:rPr>
          <w:sz w:val="24"/>
          <w:szCs w:val="24"/>
        </w:rPr>
        <w:t>The Prehearing Order directed the parties to comply with various procedural requirements</w:t>
      </w:r>
      <w:r w:rsidR="0008367A" w:rsidRPr="004F40E9">
        <w:rPr>
          <w:sz w:val="24"/>
          <w:szCs w:val="24"/>
        </w:rPr>
        <w:t xml:space="preserve"> (</w:t>
      </w:r>
      <w:r w:rsidR="002C18CB" w:rsidRPr="004F40E9">
        <w:rPr>
          <w:sz w:val="24"/>
          <w:szCs w:val="24"/>
        </w:rPr>
        <w:t xml:space="preserve">including </w:t>
      </w:r>
      <w:r w:rsidR="0008367A" w:rsidRPr="004F40E9">
        <w:rPr>
          <w:sz w:val="24"/>
          <w:szCs w:val="24"/>
        </w:rPr>
        <w:t xml:space="preserve">submission of proposed exhibits, attorney representation, subpoenas, settlement discussions, discovery) </w:t>
      </w:r>
      <w:r w:rsidR="003B4046" w:rsidRPr="004F40E9">
        <w:rPr>
          <w:sz w:val="24"/>
          <w:szCs w:val="24"/>
        </w:rPr>
        <w:t>and directed that a request to change the scheduled hearing should be sent at least five days prior to the hearing date, be in writing and state the agreement or opposition of the other party.  It warned both parties of potentially serious consequences if they failed to obtain a continuance and failed to attend the hearing and explained that the complainant bears the burden of proof to establish that the respondent violated its tariff, the Public Utility Code, or a Commission order or regulation, and that she is entitled to the relief requested in the Complaint.</w:t>
      </w:r>
    </w:p>
    <w:p w:rsidR="004B0154" w:rsidRPr="004F40E9" w:rsidRDefault="004B0154" w:rsidP="003B4046">
      <w:pPr>
        <w:spacing w:line="360" w:lineRule="auto"/>
        <w:ind w:firstLine="1440"/>
        <w:rPr>
          <w:sz w:val="24"/>
          <w:szCs w:val="24"/>
        </w:rPr>
      </w:pPr>
    </w:p>
    <w:p w:rsidR="004B0154" w:rsidRPr="004F40E9" w:rsidRDefault="004B0154" w:rsidP="003B4046">
      <w:pPr>
        <w:spacing w:line="360" w:lineRule="auto"/>
        <w:ind w:firstLine="1440"/>
        <w:rPr>
          <w:sz w:val="24"/>
          <w:szCs w:val="24"/>
        </w:rPr>
      </w:pPr>
      <w:r w:rsidRPr="004F40E9">
        <w:rPr>
          <w:sz w:val="24"/>
          <w:szCs w:val="24"/>
        </w:rPr>
        <w:t xml:space="preserve">On July 9, 2009, Administrative Law Judge Koster </w:t>
      </w:r>
      <w:r w:rsidR="005D5880" w:rsidRPr="004F40E9">
        <w:rPr>
          <w:sz w:val="24"/>
          <w:szCs w:val="24"/>
        </w:rPr>
        <w:t xml:space="preserve">granted complainant’s oral, untimely request for a continuance, based on Ms. McPierce’s assertions concerning a medical condition and being scheduled for diagnostic tests before and on the date of the hearing.  </w:t>
      </w:r>
      <w:r w:rsidR="006B6864" w:rsidRPr="004F40E9">
        <w:rPr>
          <w:sz w:val="24"/>
          <w:szCs w:val="24"/>
        </w:rPr>
        <w:t>By Cancellation/Reschedule Hearing Notice dated July 31, 2009, the hearing was rescheduled for October 7, 2009.</w:t>
      </w:r>
    </w:p>
    <w:p w:rsidR="006B6864" w:rsidRPr="004F40E9" w:rsidRDefault="006B6864" w:rsidP="003B4046">
      <w:pPr>
        <w:spacing w:line="360" w:lineRule="auto"/>
        <w:ind w:firstLine="1440"/>
        <w:rPr>
          <w:sz w:val="24"/>
          <w:szCs w:val="24"/>
        </w:rPr>
      </w:pPr>
    </w:p>
    <w:p w:rsidR="006B6864" w:rsidRPr="004F40E9" w:rsidRDefault="006B6864" w:rsidP="003B4046">
      <w:pPr>
        <w:spacing w:line="360" w:lineRule="auto"/>
        <w:ind w:firstLine="1440"/>
        <w:rPr>
          <w:sz w:val="24"/>
          <w:szCs w:val="24"/>
        </w:rPr>
      </w:pPr>
      <w:r w:rsidRPr="004F40E9">
        <w:rPr>
          <w:sz w:val="24"/>
          <w:szCs w:val="24"/>
        </w:rPr>
        <w:t>By Hearing Change Notice dated September 30, 2009, the presiding officer was changed from Administrative Law Judge Koster to me.  The notice repeated the scheduled hearing date, time and location.</w:t>
      </w:r>
    </w:p>
    <w:p w:rsidR="006B6864" w:rsidRPr="004F40E9" w:rsidRDefault="006B6864" w:rsidP="003B4046">
      <w:pPr>
        <w:spacing w:line="360" w:lineRule="auto"/>
        <w:ind w:firstLine="1440"/>
        <w:rPr>
          <w:sz w:val="24"/>
          <w:szCs w:val="24"/>
        </w:rPr>
      </w:pPr>
    </w:p>
    <w:p w:rsidR="006B6864" w:rsidRPr="004F40E9" w:rsidRDefault="006B6864" w:rsidP="003B4046">
      <w:pPr>
        <w:spacing w:line="360" w:lineRule="auto"/>
        <w:ind w:firstLine="1440"/>
        <w:rPr>
          <w:sz w:val="24"/>
          <w:szCs w:val="24"/>
        </w:rPr>
      </w:pPr>
      <w:r w:rsidRPr="004F40E9">
        <w:rPr>
          <w:sz w:val="24"/>
          <w:szCs w:val="24"/>
        </w:rPr>
        <w:t xml:space="preserve">On October 6, 2009, the day before the scheduled hearing, Ms. McPierce requested (via fax) a second continuance, </w:t>
      </w:r>
      <w:r w:rsidR="00647626" w:rsidRPr="004F40E9">
        <w:rPr>
          <w:sz w:val="24"/>
          <w:szCs w:val="24"/>
        </w:rPr>
        <w:t xml:space="preserve">because she had to work on October 7, 2009 and because she was “stressed.”  By Order dated October 6, 2009, I granted the request for a second continuance, but cautioned complainant that any further continuances based on medical reasons must be accompanied by a doctor’s note.  I also suggested that if complainant is unable to prosecute the Complaint, she should consider whether she should withdraw it and refile it when she is </w:t>
      </w:r>
      <w:r w:rsidR="007E01B3" w:rsidRPr="004F40E9">
        <w:rPr>
          <w:sz w:val="24"/>
          <w:szCs w:val="24"/>
        </w:rPr>
        <w:t xml:space="preserve">better </w:t>
      </w:r>
      <w:r w:rsidR="00647626" w:rsidRPr="004F40E9">
        <w:rPr>
          <w:sz w:val="24"/>
          <w:szCs w:val="24"/>
        </w:rPr>
        <w:t>able to address it.</w:t>
      </w:r>
    </w:p>
    <w:p w:rsidR="00647626" w:rsidRPr="004F40E9" w:rsidRDefault="00647626" w:rsidP="003B4046">
      <w:pPr>
        <w:spacing w:line="360" w:lineRule="auto"/>
        <w:ind w:firstLine="1440"/>
        <w:rPr>
          <w:sz w:val="24"/>
          <w:szCs w:val="24"/>
        </w:rPr>
      </w:pPr>
    </w:p>
    <w:p w:rsidR="00647626" w:rsidRPr="004F40E9" w:rsidRDefault="00647626" w:rsidP="003B4046">
      <w:pPr>
        <w:spacing w:line="360" w:lineRule="auto"/>
        <w:ind w:firstLine="1440"/>
        <w:rPr>
          <w:sz w:val="24"/>
          <w:szCs w:val="24"/>
        </w:rPr>
      </w:pPr>
      <w:r w:rsidRPr="004F40E9">
        <w:rPr>
          <w:sz w:val="24"/>
          <w:szCs w:val="24"/>
        </w:rPr>
        <w:t>By Hearing Cancellation/Reschedule Notice dated October 6, 2009</w:t>
      </w:r>
      <w:r w:rsidR="006E5D99" w:rsidRPr="004F40E9">
        <w:rPr>
          <w:sz w:val="24"/>
          <w:szCs w:val="24"/>
        </w:rPr>
        <w:t>, the hearing was rescheduled to December 2, 2009.</w:t>
      </w:r>
      <w:r w:rsidR="004F40E9">
        <w:rPr>
          <w:sz w:val="24"/>
          <w:szCs w:val="24"/>
        </w:rPr>
        <w:t xml:space="preserve">  </w:t>
      </w:r>
      <w:r w:rsidR="007E01B3" w:rsidRPr="004F40E9">
        <w:rPr>
          <w:sz w:val="24"/>
          <w:szCs w:val="24"/>
        </w:rPr>
        <w:t xml:space="preserve">On November 25, 2009, Ms. McPierce requested (via fax) a third continuance, because she </w:t>
      </w:r>
      <w:r w:rsidR="00E40C31">
        <w:rPr>
          <w:sz w:val="24"/>
          <w:szCs w:val="24"/>
        </w:rPr>
        <w:t xml:space="preserve">had </w:t>
      </w:r>
      <w:r w:rsidR="007E01B3" w:rsidRPr="004F40E9">
        <w:rPr>
          <w:sz w:val="24"/>
          <w:szCs w:val="24"/>
        </w:rPr>
        <w:t xml:space="preserve">scheduled oral surgery for herself on December 1, 2009.  By letter dated November 25, 2009, PGW opposed the request for a third continuance, </w:t>
      </w:r>
      <w:r w:rsidR="00306EE8" w:rsidRPr="004F40E9">
        <w:rPr>
          <w:sz w:val="24"/>
          <w:szCs w:val="24"/>
        </w:rPr>
        <w:t>noting (1) t</w:t>
      </w:r>
      <w:r w:rsidR="004F40E9">
        <w:rPr>
          <w:sz w:val="24"/>
          <w:szCs w:val="24"/>
        </w:rPr>
        <w:t xml:space="preserve">he two prior continuances; (2) </w:t>
      </w:r>
      <w:r w:rsidR="00306EE8" w:rsidRPr="004F40E9">
        <w:rPr>
          <w:sz w:val="24"/>
          <w:szCs w:val="24"/>
        </w:rPr>
        <w:t xml:space="preserve">that complainant had failed to respond to numerous letters and telephone calls, even though the gravamen of the Complaint is the expressed desire to have her account explained to her; (3) </w:t>
      </w:r>
      <w:r w:rsidR="007C0695" w:rsidRPr="004F40E9">
        <w:rPr>
          <w:sz w:val="24"/>
          <w:szCs w:val="24"/>
        </w:rPr>
        <w:t>that having known for almost two months of the scheduled hearing, the complainant could have scheduled the non-emergency oral surgery for a different date; and (4) that complainant is not making payments on even her current, undisputed bills, so that the account b</w:t>
      </w:r>
      <w:r w:rsidR="004F40E9">
        <w:rPr>
          <w:sz w:val="24"/>
          <w:szCs w:val="24"/>
        </w:rPr>
        <w:t>alance had grown from $1,840.00</w:t>
      </w:r>
      <w:r w:rsidR="007C0695" w:rsidRPr="004F40E9">
        <w:rPr>
          <w:sz w:val="24"/>
          <w:szCs w:val="24"/>
        </w:rPr>
        <w:t xml:space="preserve"> in December 2008 (when the informal </w:t>
      </w:r>
      <w:r w:rsidR="007C0695" w:rsidRPr="004F40E9">
        <w:rPr>
          <w:sz w:val="24"/>
          <w:szCs w:val="24"/>
        </w:rPr>
        <w:lastRenderedPageBreak/>
        <w:t>complaint had been filed) to $2,173.21.  On November 30, 2009, Ms. McPierce faxed a response to PGW’s letter, again referring to her health issues.</w:t>
      </w:r>
    </w:p>
    <w:p w:rsidR="007C0695" w:rsidRPr="004F40E9" w:rsidRDefault="007C0695" w:rsidP="003B4046">
      <w:pPr>
        <w:spacing w:line="360" w:lineRule="auto"/>
        <w:ind w:firstLine="1440"/>
        <w:rPr>
          <w:sz w:val="24"/>
          <w:szCs w:val="24"/>
        </w:rPr>
      </w:pPr>
    </w:p>
    <w:p w:rsidR="000B59BB" w:rsidRPr="004F40E9" w:rsidRDefault="007C0695" w:rsidP="000B59BB">
      <w:pPr>
        <w:spacing w:line="360" w:lineRule="auto"/>
        <w:ind w:firstLine="1440"/>
        <w:rPr>
          <w:sz w:val="24"/>
          <w:szCs w:val="24"/>
        </w:rPr>
      </w:pPr>
      <w:r w:rsidRPr="004F40E9">
        <w:rPr>
          <w:sz w:val="24"/>
          <w:szCs w:val="24"/>
        </w:rPr>
        <w:t>By Order dated November 30, 2009, I den</w:t>
      </w:r>
      <w:r w:rsidR="000B59BB" w:rsidRPr="004F40E9">
        <w:rPr>
          <w:sz w:val="24"/>
          <w:szCs w:val="24"/>
        </w:rPr>
        <w:t>ied</w:t>
      </w:r>
      <w:r w:rsidRPr="004F40E9">
        <w:rPr>
          <w:sz w:val="24"/>
          <w:szCs w:val="24"/>
        </w:rPr>
        <w:t xml:space="preserve"> the request for a third continuance. </w:t>
      </w:r>
      <w:r w:rsidR="00015DAE" w:rsidRPr="004F40E9">
        <w:rPr>
          <w:sz w:val="24"/>
          <w:szCs w:val="24"/>
        </w:rPr>
        <w:t xml:space="preserve"> I found that scheduled oral surgery does not represent an unplanned, unexpected medical emergency, and noted that no doctor’s note had been provided, </w:t>
      </w:r>
      <w:r w:rsidR="00D23319">
        <w:rPr>
          <w:sz w:val="24"/>
          <w:szCs w:val="24"/>
        </w:rPr>
        <w:t>although required by my October </w:t>
      </w:r>
      <w:r w:rsidR="00015DAE" w:rsidRPr="004F40E9">
        <w:rPr>
          <w:sz w:val="24"/>
          <w:szCs w:val="24"/>
        </w:rPr>
        <w:t>6, 2009 Order Granting Second Continuance.  I concluded by stating, “Ms. McPierce, as the party seeking relief</w:t>
      </w:r>
      <w:r w:rsidR="000B59BB" w:rsidRPr="004F40E9">
        <w:rPr>
          <w:sz w:val="24"/>
          <w:szCs w:val="24"/>
        </w:rPr>
        <w:t xml:space="preserve">, must take all necessary steps to pursue the Complaint or recognize a present inability to go forward.  A formal complaint may not be permitted to languish on the Commission’s dockets for an extended period of time, without resolution or withdrawal of the Complaint; it is unfair to both the utility and its customers when complaints are not resolved quickly and fairly.”  </w:t>
      </w:r>
    </w:p>
    <w:p w:rsidR="007C0695" w:rsidRPr="004F40E9" w:rsidRDefault="007C0695" w:rsidP="003B4046">
      <w:pPr>
        <w:spacing w:line="360" w:lineRule="auto"/>
        <w:ind w:firstLine="1440"/>
        <w:rPr>
          <w:sz w:val="24"/>
          <w:szCs w:val="24"/>
        </w:rPr>
      </w:pPr>
    </w:p>
    <w:p w:rsidR="00E7355F" w:rsidRPr="004F40E9" w:rsidRDefault="00E7355F" w:rsidP="00E7355F">
      <w:pPr>
        <w:tabs>
          <w:tab w:val="left" w:pos="-1440"/>
          <w:tab w:val="left" w:pos="-720"/>
        </w:tabs>
        <w:suppressAutoHyphens/>
        <w:spacing w:line="360" w:lineRule="auto"/>
        <w:ind w:firstLine="1440"/>
        <w:rPr>
          <w:sz w:val="24"/>
          <w:szCs w:val="24"/>
        </w:rPr>
      </w:pPr>
      <w:r w:rsidRPr="004F40E9">
        <w:rPr>
          <w:sz w:val="24"/>
          <w:szCs w:val="24"/>
        </w:rPr>
        <w:t>The hearing convened as scheduled at</w:t>
      </w:r>
      <w:r w:rsidR="002C18CB" w:rsidRPr="004F40E9">
        <w:rPr>
          <w:sz w:val="24"/>
          <w:szCs w:val="24"/>
        </w:rPr>
        <w:t xml:space="preserve"> </w:t>
      </w:r>
      <w:r w:rsidR="00121FA3" w:rsidRPr="004F40E9">
        <w:rPr>
          <w:sz w:val="24"/>
          <w:szCs w:val="24"/>
        </w:rPr>
        <w:t>10:00 a.m.</w:t>
      </w:r>
      <w:r w:rsidRPr="004F40E9">
        <w:rPr>
          <w:sz w:val="24"/>
          <w:szCs w:val="24"/>
        </w:rPr>
        <w:t xml:space="preserve"> on </w:t>
      </w:r>
      <w:r w:rsidR="00121FA3" w:rsidRPr="004F40E9">
        <w:rPr>
          <w:sz w:val="24"/>
          <w:szCs w:val="24"/>
        </w:rPr>
        <w:t>December 2</w:t>
      </w:r>
      <w:r w:rsidRPr="004F40E9">
        <w:rPr>
          <w:sz w:val="24"/>
          <w:szCs w:val="24"/>
        </w:rPr>
        <w:t xml:space="preserve">, </w:t>
      </w:r>
      <w:r w:rsidR="00862E1A" w:rsidRPr="004F40E9">
        <w:rPr>
          <w:sz w:val="24"/>
          <w:szCs w:val="24"/>
        </w:rPr>
        <w:t>200</w:t>
      </w:r>
      <w:r w:rsidR="00F05E9B" w:rsidRPr="004F40E9">
        <w:rPr>
          <w:sz w:val="24"/>
          <w:szCs w:val="24"/>
        </w:rPr>
        <w:t>9</w:t>
      </w:r>
      <w:r w:rsidRPr="004F40E9">
        <w:rPr>
          <w:sz w:val="24"/>
          <w:szCs w:val="24"/>
        </w:rPr>
        <w:t>.  Respondent</w:t>
      </w:r>
      <w:r w:rsidR="000B59BB" w:rsidRPr="004F40E9">
        <w:rPr>
          <w:sz w:val="24"/>
          <w:szCs w:val="24"/>
        </w:rPr>
        <w:t xml:space="preserve">, represented by </w:t>
      </w:r>
      <w:r w:rsidRPr="004F40E9">
        <w:rPr>
          <w:sz w:val="24"/>
          <w:szCs w:val="24"/>
        </w:rPr>
        <w:t>counsel</w:t>
      </w:r>
      <w:r w:rsidR="000168D9" w:rsidRPr="004F40E9">
        <w:rPr>
          <w:sz w:val="24"/>
          <w:szCs w:val="24"/>
        </w:rPr>
        <w:t>, was</w:t>
      </w:r>
      <w:r w:rsidR="000B59BB" w:rsidRPr="004F40E9">
        <w:rPr>
          <w:sz w:val="24"/>
          <w:szCs w:val="24"/>
        </w:rPr>
        <w:t xml:space="preserve"> present </w:t>
      </w:r>
      <w:r w:rsidRPr="004F40E9">
        <w:rPr>
          <w:sz w:val="24"/>
          <w:szCs w:val="24"/>
        </w:rPr>
        <w:t xml:space="preserve">and prepared to proceed.  </w:t>
      </w:r>
      <w:r w:rsidR="00121FA3" w:rsidRPr="004F40E9">
        <w:rPr>
          <w:sz w:val="24"/>
          <w:szCs w:val="24"/>
        </w:rPr>
        <w:t>Ms. McPierce</w:t>
      </w:r>
      <w:r w:rsidRPr="004F40E9">
        <w:rPr>
          <w:sz w:val="24"/>
          <w:szCs w:val="24"/>
        </w:rPr>
        <w:t xml:space="preserve"> was not present</w:t>
      </w:r>
      <w:r w:rsidR="000B59BB" w:rsidRPr="004F40E9">
        <w:rPr>
          <w:sz w:val="24"/>
          <w:szCs w:val="24"/>
        </w:rPr>
        <w:t xml:space="preserve">.  I stated for the record that on December 2, 2009 (that morning), Ms. McPierce had called the office and </w:t>
      </w:r>
      <w:r w:rsidR="00D23319">
        <w:rPr>
          <w:sz w:val="24"/>
          <w:szCs w:val="24"/>
        </w:rPr>
        <w:t>at approximately 7:2</w:t>
      </w:r>
      <w:r w:rsidR="000168D9" w:rsidRPr="004F40E9">
        <w:rPr>
          <w:sz w:val="24"/>
          <w:szCs w:val="24"/>
        </w:rPr>
        <w:t xml:space="preserve">5 a.m. </w:t>
      </w:r>
      <w:r w:rsidR="000B59BB" w:rsidRPr="004F40E9">
        <w:rPr>
          <w:sz w:val="24"/>
          <w:szCs w:val="24"/>
        </w:rPr>
        <w:t>left a message for me indicating that she would not appear.  In that message, she also stated that she “was on my way out now</w:t>
      </w:r>
      <w:r w:rsidR="000168D9" w:rsidRPr="004F40E9">
        <w:rPr>
          <w:sz w:val="24"/>
          <w:szCs w:val="24"/>
        </w:rPr>
        <w:t>.</w:t>
      </w:r>
      <w:r w:rsidR="000B59BB" w:rsidRPr="004F40E9">
        <w:rPr>
          <w:sz w:val="24"/>
          <w:szCs w:val="24"/>
        </w:rPr>
        <w:t xml:space="preserve">”  </w:t>
      </w:r>
      <w:r w:rsidR="000168D9" w:rsidRPr="004F40E9">
        <w:rPr>
          <w:sz w:val="24"/>
          <w:szCs w:val="24"/>
        </w:rPr>
        <w:t xml:space="preserve"> </w:t>
      </w:r>
    </w:p>
    <w:p w:rsidR="0005113E" w:rsidRPr="004F40E9" w:rsidRDefault="0005113E" w:rsidP="0094641E">
      <w:pPr>
        <w:tabs>
          <w:tab w:val="left" w:pos="-1440"/>
          <w:tab w:val="left" w:pos="-720"/>
        </w:tabs>
        <w:suppressAutoHyphens/>
        <w:spacing w:line="360" w:lineRule="auto"/>
        <w:ind w:firstLine="1440"/>
        <w:rPr>
          <w:sz w:val="24"/>
          <w:szCs w:val="24"/>
        </w:rPr>
      </w:pPr>
    </w:p>
    <w:p w:rsidR="0005113E" w:rsidRPr="004F40E9" w:rsidRDefault="003A2507" w:rsidP="0094641E">
      <w:pPr>
        <w:tabs>
          <w:tab w:val="left" w:pos="-1440"/>
          <w:tab w:val="left" w:pos="-720"/>
        </w:tabs>
        <w:suppressAutoHyphens/>
        <w:spacing w:line="360" w:lineRule="auto"/>
        <w:ind w:firstLine="1440"/>
        <w:rPr>
          <w:sz w:val="24"/>
          <w:szCs w:val="24"/>
        </w:rPr>
      </w:pPr>
      <w:r w:rsidRPr="004F40E9">
        <w:rPr>
          <w:sz w:val="24"/>
          <w:szCs w:val="24"/>
        </w:rPr>
        <w:t xml:space="preserve">Because a customer who files a complaint before the Commission has an affirmative duty to make himself </w:t>
      </w:r>
      <w:r w:rsidR="00803F11" w:rsidRPr="004F40E9">
        <w:rPr>
          <w:sz w:val="24"/>
          <w:szCs w:val="24"/>
        </w:rPr>
        <w:t xml:space="preserve">or herself </w:t>
      </w:r>
      <w:r w:rsidRPr="004F40E9">
        <w:rPr>
          <w:sz w:val="24"/>
          <w:szCs w:val="24"/>
        </w:rPr>
        <w:t xml:space="preserve">available to participate in hearings on the complaint, I deemed </w:t>
      </w:r>
      <w:r w:rsidR="00121FA3" w:rsidRPr="004F40E9">
        <w:rPr>
          <w:sz w:val="24"/>
          <w:szCs w:val="24"/>
        </w:rPr>
        <w:t>Ms. McPierce</w:t>
      </w:r>
      <w:r w:rsidR="004F6110" w:rsidRPr="004F40E9">
        <w:rPr>
          <w:sz w:val="24"/>
          <w:szCs w:val="24"/>
        </w:rPr>
        <w:t>’s</w:t>
      </w:r>
      <w:r w:rsidRPr="004F40E9">
        <w:rPr>
          <w:sz w:val="24"/>
          <w:szCs w:val="24"/>
        </w:rPr>
        <w:t xml:space="preserve"> failure to </w:t>
      </w:r>
      <w:r w:rsidR="00DF37E7" w:rsidRPr="004F40E9">
        <w:rPr>
          <w:sz w:val="24"/>
          <w:szCs w:val="24"/>
        </w:rPr>
        <w:t xml:space="preserve">appear </w:t>
      </w:r>
      <w:r w:rsidRPr="004F40E9">
        <w:rPr>
          <w:sz w:val="24"/>
          <w:szCs w:val="24"/>
        </w:rPr>
        <w:t xml:space="preserve">at the </w:t>
      </w:r>
      <w:r w:rsidR="00DF37E7" w:rsidRPr="004F40E9">
        <w:rPr>
          <w:sz w:val="24"/>
          <w:szCs w:val="24"/>
        </w:rPr>
        <w:t xml:space="preserve">location, </w:t>
      </w:r>
      <w:r w:rsidRPr="004F40E9">
        <w:rPr>
          <w:sz w:val="24"/>
          <w:szCs w:val="24"/>
        </w:rPr>
        <w:t xml:space="preserve">date and time of the scheduled hearing as evidence that </w:t>
      </w:r>
      <w:r w:rsidR="00121FA3" w:rsidRPr="004F40E9">
        <w:rPr>
          <w:sz w:val="24"/>
          <w:szCs w:val="24"/>
        </w:rPr>
        <w:t>she</w:t>
      </w:r>
      <w:r w:rsidRPr="004F40E9">
        <w:rPr>
          <w:sz w:val="24"/>
          <w:szCs w:val="24"/>
        </w:rPr>
        <w:t xml:space="preserve"> did not wish to participate in the hearing</w:t>
      </w:r>
      <w:r w:rsidR="005A76AF" w:rsidRPr="004F40E9">
        <w:rPr>
          <w:sz w:val="24"/>
          <w:szCs w:val="24"/>
        </w:rPr>
        <w:t>.</w:t>
      </w:r>
      <w:r w:rsidR="00D23319">
        <w:rPr>
          <w:sz w:val="24"/>
          <w:szCs w:val="24"/>
        </w:rPr>
        <w:t xml:space="preserve">  </w:t>
      </w:r>
    </w:p>
    <w:p w:rsidR="0005113E" w:rsidRPr="004F40E9" w:rsidRDefault="0005113E" w:rsidP="0094641E">
      <w:pPr>
        <w:tabs>
          <w:tab w:val="left" w:pos="-1440"/>
          <w:tab w:val="left" w:pos="-720"/>
        </w:tabs>
        <w:suppressAutoHyphens/>
        <w:spacing w:line="360" w:lineRule="auto"/>
        <w:ind w:firstLine="1440"/>
        <w:rPr>
          <w:sz w:val="24"/>
          <w:szCs w:val="24"/>
        </w:rPr>
      </w:pPr>
    </w:p>
    <w:p w:rsidR="0005113E" w:rsidRPr="004F40E9" w:rsidRDefault="00C761AF"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No witnesses were presented and no exhibits were introduced into the record.  </w:t>
      </w:r>
      <w:r w:rsidR="0005113E" w:rsidRPr="004F40E9">
        <w:rPr>
          <w:spacing w:val="-3"/>
          <w:sz w:val="24"/>
          <w:szCs w:val="24"/>
        </w:rPr>
        <w:t>Respondent’s counsel moved that the Complaint be dismissed with prejudice for lack of prosecution pursuant to 52 Pa. Code §5.245, and in accordance with Commission policy, I granted the Motion.</w:t>
      </w:r>
    </w:p>
    <w:p w:rsidR="0005113E" w:rsidRPr="004F40E9" w:rsidRDefault="0005113E" w:rsidP="0094641E">
      <w:pPr>
        <w:spacing w:line="360" w:lineRule="auto"/>
        <w:ind w:firstLine="1440"/>
        <w:rPr>
          <w:sz w:val="24"/>
          <w:szCs w:val="24"/>
        </w:rPr>
      </w:pPr>
    </w:p>
    <w:p w:rsidR="0005113E" w:rsidRPr="004F40E9" w:rsidRDefault="0005113E" w:rsidP="0094641E">
      <w:pPr>
        <w:spacing w:line="360" w:lineRule="auto"/>
        <w:ind w:firstLine="1440"/>
        <w:rPr>
          <w:sz w:val="24"/>
          <w:szCs w:val="24"/>
        </w:rPr>
      </w:pPr>
      <w:r w:rsidRPr="004F40E9">
        <w:rPr>
          <w:sz w:val="24"/>
          <w:szCs w:val="24"/>
        </w:rPr>
        <w:lastRenderedPageBreak/>
        <w:t xml:space="preserve">The record was closed at the end of the hearing on </w:t>
      </w:r>
      <w:r w:rsidR="00121FA3" w:rsidRPr="004F40E9">
        <w:rPr>
          <w:sz w:val="24"/>
          <w:szCs w:val="24"/>
        </w:rPr>
        <w:t>December 2</w:t>
      </w:r>
      <w:r w:rsidRPr="004F40E9">
        <w:rPr>
          <w:sz w:val="24"/>
          <w:szCs w:val="24"/>
        </w:rPr>
        <w:t xml:space="preserve">, </w:t>
      </w:r>
      <w:r w:rsidR="00862E1A" w:rsidRPr="004F40E9">
        <w:rPr>
          <w:sz w:val="24"/>
          <w:szCs w:val="24"/>
        </w:rPr>
        <w:t>200</w:t>
      </w:r>
      <w:r w:rsidR="00F05E9B" w:rsidRPr="004F40E9">
        <w:rPr>
          <w:sz w:val="24"/>
          <w:szCs w:val="24"/>
        </w:rPr>
        <w:t>9</w:t>
      </w:r>
      <w:r w:rsidRPr="004F40E9">
        <w:rPr>
          <w:sz w:val="24"/>
          <w:szCs w:val="24"/>
        </w:rPr>
        <w:t>.</w:t>
      </w:r>
    </w:p>
    <w:p w:rsidR="0005113E" w:rsidRPr="004F40E9" w:rsidRDefault="0005113E" w:rsidP="0094641E">
      <w:pPr>
        <w:spacing w:line="360" w:lineRule="auto"/>
        <w:ind w:firstLine="1440"/>
        <w:rPr>
          <w:sz w:val="24"/>
          <w:szCs w:val="24"/>
        </w:rPr>
      </w:pPr>
    </w:p>
    <w:p w:rsidR="0005113E" w:rsidRPr="004F40E9" w:rsidRDefault="0005113E" w:rsidP="0094641E">
      <w:pPr>
        <w:suppressAutoHyphens/>
        <w:spacing w:line="360" w:lineRule="auto"/>
        <w:jc w:val="center"/>
        <w:rPr>
          <w:spacing w:val="-3"/>
          <w:sz w:val="24"/>
          <w:szCs w:val="24"/>
          <w:u w:val="single"/>
        </w:rPr>
      </w:pPr>
      <w:r w:rsidRPr="004F40E9">
        <w:rPr>
          <w:spacing w:val="-3"/>
          <w:sz w:val="24"/>
          <w:szCs w:val="24"/>
          <w:u w:val="single"/>
        </w:rPr>
        <w:t>FINDINGS OF FACT</w:t>
      </w:r>
    </w:p>
    <w:p w:rsidR="0005113E" w:rsidRPr="004F40E9" w:rsidRDefault="0005113E" w:rsidP="0094641E">
      <w:pPr>
        <w:tabs>
          <w:tab w:val="center" w:pos="4680"/>
        </w:tabs>
        <w:suppressAutoHyphens/>
        <w:spacing w:line="360" w:lineRule="auto"/>
        <w:ind w:firstLine="1440"/>
        <w:rPr>
          <w:spacing w:val="-3"/>
          <w:sz w:val="24"/>
          <w:szCs w:val="24"/>
          <w:u w:val="single"/>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1.</w:t>
      </w:r>
      <w:r w:rsidRPr="004F40E9">
        <w:rPr>
          <w:spacing w:val="-3"/>
          <w:sz w:val="24"/>
          <w:szCs w:val="24"/>
        </w:rPr>
        <w:tab/>
      </w:r>
      <w:r w:rsidR="00D60803" w:rsidRPr="004F40E9">
        <w:rPr>
          <w:spacing w:val="-3"/>
          <w:sz w:val="24"/>
          <w:szCs w:val="24"/>
        </w:rPr>
        <w:t xml:space="preserve">The complainant in this proceeding is </w:t>
      </w:r>
      <w:r w:rsidR="003156AF" w:rsidRPr="004F40E9">
        <w:rPr>
          <w:spacing w:val="-3"/>
          <w:sz w:val="24"/>
          <w:szCs w:val="24"/>
        </w:rPr>
        <w:t>Elsie McPierce</w:t>
      </w:r>
      <w:r w:rsidR="00D60803" w:rsidRPr="004F40E9">
        <w:rPr>
          <w:spacing w:val="-3"/>
          <w:sz w:val="24"/>
          <w:szCs w:val="24"/>
        </w:rPr>
        <w:t xml:space="preserve">, whose address is </w:t>
      </w:r>
      <w:r w:rsidR="00B45805" w:rsidRPr="004F40E9">
        <w:rPr>
          <w:spacing w:val="-3"/>
          <w:sz w:val="24"/>
          <w:szCs w:val="24"/>
        </w:rPr>
        <w:t>listed in</w:t>
      </w:r>
      <w:r w:rsidR="00D60803" w:rsidRPr="004F40E9">
        <w:rPr>
          <w:spacing w:val="-3"/>
          <w:sz w:val="24"/>
          <w:szCs w:val="24"/>
        </w:rPr>
        <w:t xml:space="preserve"> the Complaint as </w:t>
      </w:r>
      <w:r w:rsidR="00D23319">
        <w:rPr>
          <w:spacing w:val="-3"/>
          <w:sz w:val="24"/>
          <w:szCs w:val="24"/>
        </w:rPr>
        <w:t>2009 S. Bouvier Street, Philadelphia, PA 19145.</w:t>
      </w:r>
    </w:p>
    <w:p w:rsidR="00D60803" w:rsidRPr="004F40E9" w:rsidRDefault="00D60803" w:rsidP="0094641E">
      <w:pPr>
        <w:tabs>
          <w:tab w:val="left" w:pos="-1440"/>
          <w:tab w:val="left" w:pos="-720"/>
        </w:tabs>
        <w:suppressAutoHyphens/>
        <w:spacing w:line="360" w:lineRule="auto"/>
        <w:ind w:firstLine="1440"/>
        <w:rPr>
          <w:spacing w:val="-3"/>
          <w:sz w:val="24"/>
          <w:szCs w:val="24"/>
        </w:rPr>
      </w:pPr>
    </w:p>
    <w:p w:rsidR="00D60803" w:rsidRPr="004F40E9" w:rsidRDefault="00D60803" w:rsidP="0094641E">
      <w:pPr>
        <w:tabs>
          <w:tab w:val="left" w:pos="-1440"/>
          <w:tab w:val="left" w:pos="-720"/>
        </w:tabs>
        <w:suppressAutoHyphens/>
        <w:spacing w:line="360" w:lineRule="auto"/>
        <w:ind w:firstLine="1440"/>
        <w:rPr>
          <w:spacing w:val="-3"/>
          <w:sz w:val="24"/>
          <w:szCs w:val="24"/>
        </w:rPr>
      </w:pPr>
      <w:r w:rsidRPr="004F40E9">
        <w:rPr>
          <w:spacing w:val="-3"/>
          <w:sz w:val="24"/>
          <w:szCs w:val="24"/>
        </w:rPr>
        <w:t>2.</w:t>
      </w:r>
      <w:r w:rsidRPr="004F40E9">
        <w:rPr>
          <w:spacing w:val="-3"/>
          <w:sz w:val="24"/>
          <w:szCs w:val="24"/>
        </w:rPr>
        <w:tab/>
        <w:t xml:space="preserve">The respondent in this proceeding is </w:t>
      </w:r>
      <w:r w:rsidR="00121FA3" w:rsidRPr="004F40E9">
        <w:rPr>
          <w:spacing w:val="-3"/>
          <w:sz w:val="24"/>
          <w:szCs w:val="24"/>
        </w:rPr>
        <w:t>Philadelphia Gas Works</w:t>
      </w:r>
      <w:r w:rsidRPr="004F40E9">
        <w:rPr>
          <w:spacing w:val="-3"/>
          <w:sz w:val="24"/>
          <w:szCs w:val="24"/>
        </w:rPr>
        <w:t>.</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C761AF" w:rsidP="0094641E">
      <w:pPr>
        <w:tabs>
          <w:tab w:val="left" w:pos="-1440"/>
          <w:tab w:val="left" w:pos="-720"/>
        </w:tabs>
        <w:suppressAutoHyphens/>
        <w:spacing w:line="360" w:lineRule="auto"/>
        <w:ind w:firstLine="1440"/>
        <w:rPr>
          <w:spacing w:val="-3"/>
          <w:sz w:val="24"/>
          <w:szCs w:val="24"/>
        </w:rPr>
      </w:pPr>
      <w:r w:rsidRPr="004F40E9">
        <w:rPr>
          <w:spacing w:val="-3"/>
          <w:sz w:val="24"/>
          <w:szCs w:val="24"/>
        </w:rPr>
        <w:t>3</w:t>
      </w:r>
      <w:r w:rsidR="0005113E" w:rsidRPr="004F40E9">
        <w:rPr>
          <w:spacing w:val="-3"/>
          <w:sz w:val="24"/>
          <w:szCs w:val="24"/>
        </w:rPr>
        <w:t>.</w:t>
      </w:r>
      <w:r w:rsidR="0005113E" w:rsidRPr="004F40E9">
        <w:rPr>
          <w:spacing w:val="-3"/>
          <w:sz w:val="24"/>
          <w:szCs w:val="24"/>
        </w:rPr>
        <w:tab/>
      </w:r>
      <w:r w:rsidR="00F117B9" w:rsidRPr="004F40E9">
        <w:rPr>
          <w:spacing w:val="-3"/>
          <w:sz w:val="24"/>
          <w:szCs w:val="24"/>
        </w:rPr>
        <w:t>By Hearing</w:t>
      </w:r>
      <w:r w:rsidRPr="004F40E9">
        <w:rPr>
          <w:spacing w:val="-3"/>
          <w:sz w:val="24"/>
          <w:szCs w:val="24"/>
        </w:rPr>
        <w:t xml:space="preserve"> Notice dated </w:t>
      </w:r>
      <w:r w:rsidR="005A76AF" w:rsidRPr="004F40E9">
        <w:rPr>
          <w:spacing w:val="-3"/>
          <w:sz w:val="24"/>
          <w:szCs w:val="24"/>
        </w:rPr>
        <w:t>October 6</w:t>
      </w:r>
      <w:r w:rsidRPr="004F40E9">
        <w:rPr>
          <w:spacing w:val="-3"/>
          <w:sz w:val="24"/>
          <w:szCs w:val="24"/>
        </w:rPr>
        <w:t xml:space="preserve">, </w:t>
      </w:r>
      <w:r w:rsidR="00862E1A" w:rsidRPr="004F40E9">
        <w:rPr>
          <w:spacing w:val="-3"/>
          <w:sz w:val="24"/>
          <w:szCs w:val="24"/>
        </w:rPr>
        <w:t>200</w:t>
      </w:r>
      <w:r w:rsidR="00A17728" w:rsidRPr="004F40E9">
        <w:rPr>
          <w:spacing w:val="-3"/>
          <w:sz w:val="24"/>
          <w:szCs w:val="24"/>
        </w:rPr>
        <w:t>9</w:t>
      </w:r>
      <w:r w:rsidR="00D54031" w:rsidRPr="004F40E9">
        <w:rPr>
          <w:spacing w:val="-3"/>
          <w:sz w:val="24"/>
          <w:szCs w:val="24"/>
        </w:rPr>
        <w:t xml:space="preserve">, </w:t>
      </w:r>
      <w:r w:rsidRPr="004F40E9">
        <w:rPr>
          <w:spacing w:val="-3"/>
          <w:sz w:val="24"/>
          <w:szCs w:val="24"/>
        </w:rPr>
        <w:t>a</w:t>
      </w:r>
      <w:r w:rsidR="0005113E" w:rsidRPr="004F40E9">
        <w:rPr>
          <w:spacing w:val="-3"/>
          <w:sz w:val="24"/>
          <w:szCs w:val="24"/>
        </w:rPr>
        <w:t xml:space="preserve">n initial hearing on complainant’s Complaint was scheduled for </w:t>
      </w:r>
      <w:r w:rsidR="00121FA3" w:rsidRPr="004F40E9">
        <w:rPr>
          <w:spacing w:val="-3"/>
          <w:sz w:val="24"/>
          <w:szCs w:val="24"/>
        </w:rPr>
        <w:t>December 2</w:t>
      </w:r>
      <w:r w:rsidR="0005113E" w:rsidRPr="004F40E9">
        <w:rPr>
          <w:spacing w:val="-3"/>
          <w:sz w:val="24"/>
          <w:szCs w:val="24"/>
        </w:rPr>
        <w:t xml:space="preserve">, </w:t>
      </w:r>
      <w:r w:rsidR="00862E1A" w:rsidRPr="004F40E9">
        <w:rPr>
          <w:spacing w:val="-3"/>
          <w:sz w:val="24"/>
          <w:szCs w:val="24"/>
        </w:rPr>
        <w:t>200</w:t>
      </w:r>
      <w:r w:rsidR="00F05E9B" w:rsidRPr="004F40E9">
        <w:rPr>
          <w:spacing w:val="-3"/>
          <w:sz w:val="24"/>
          <w:szCs w:val="24"/>
        </w:rPr>
        <w:t>9</w:t>
      </w:r>
      <w:r w:rsidR="0005113E" w:rsidRPr="004F40E9">
        <w:rPr>
          <w:spacing w:val="-3"/>
          <w:sz w:val="24"/>
          <w:szCs w:val="24"/>
        </w:rPr>
        <w:t xml:space="preserve">, at </w:t>
      </w:r>
      <w:r w:rsidR="00121FA3" w:rsidRPr="004F40E9">
        <w:rPr>
          <w:spacing w:val="-3"/>
          <w:sz w:val="24"/>
          <w:szCs w:val="24"/>
        </w:rPr>
        <w:t>10:00 a.m.</w:t>
      </w:r>
      <w:r w:rsidR="00D23319">
        <w:rPr>
          <w:spacing w:val="-3"/>
          <w:sz w:val="24"/>
          <w:szCs w:val="24"/>
        </w:rPr>
        <w:t>,</w:t>
      </w:r>
      <w:r w:rsidR="0005113E" w:rsidRPr="004F40E9">
        <w:rPr>
          <w:spacing w:val="-3"/>
          <w:sz w:val="24"/>
          <w:szCs w:val="24"/>
        </w:rPr>
        <w:t xml:space="preserve"> with both parties given notice thereof.</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315488" w:rsidP="0094641E">
      <w:pPr>
        <w:tabs>
          <w:tab w:val="left" w:pos="-1440"/>
          <w:tab w:val="left" w:pos="-720"/>
        </w:tabs>
        <w:suppressAutoHyphens/>
        <w:spacing w:line="360" w:lineRule="auto"/>
        <w:ind w:firstLine="1440"/>
        <w:rPr>
          <w:spacing w:val="-3"/>
          <w:sz w:val="24"/>
          <w:szCs w:val="24"/>
        </w:rPr>
      </w:pPr>
      <w:r w:rsidRPr="004F40E9">
        <w:rPr>
          <w:spacing w:val="-3"/>
          <w:sz w:val="24"/>
          <w:szCs w:val="24"/>
        </w:rPr>
        <w:t>4</w:t>
      </w:r>
      <w:r w:rsidR="0005113E" w:rsidRPr="004F40E9">
        <w:rPr>
          <w:spacing w:val="-3"/>
          <w:sz w:val="24"/>
          <w:szCs w:val="24"/>
        </w:rPr>
        <w:t>.</w:t>
      </w:r>
      <w:r w:rsidR="0005113E" w:rsidRPr="004F40E9">
        <w:rPr>
          <w:spacing w:val="-3"/>
          <w:sz w:val="24"/>
          <w:szCs w:val="24"/>
        </w:rPr>
        <w:tab/>
        <w:t>Respondent appeared</w:t>
      </w:r>
      <w:r w:rsidR="006D61F8" w:rsidRPr="004F40E9">
        <w:rPr>
          <w:spacing w:val="-3"/>
          <w:sz w:val="24"/>
          <w:szCs w:val="24"/>
        </w:rPr>
        <w:t xml:space="preserve"> </w:t>
      </w:r>
      <w:r w:rsidR="0005113E" w:rsidRPr="004F40E9">
        <w:rPr>
          <w:spacing w:val="-3"/>
          <w:sz w:val="24"/>
          <w:szCs w:val="24"/>
        </w:rPr>
        <w:t xml:space="preserve">for the hearing at the scheduled </w:t>
      </w:r>
      <w:r w:rsidRPr="004F40E9">
        <w:rPr>
          <w:spacing w:val="-3"/>
          <w:sz w:val="24"/>
          <w:szCs w:val="24"/>
        </w:rPr>
        <w:t xml:space="preserve">location, date and </w:t>
      </w:r>
      <w:r w:rsidR="0005113E" w:rsidRPr="004F40E9">
        <w:rPr>
          <w:spacing w:val="-3"/>
          <w:sz w:val="24"/>
          <w:szCs w:val="24"/>
        </w:rPr>
        <w:t>time by legal counsel and a proposed witness and was prepared to proceed.</w:t>
      </w:r>
    </w:p>
    <w:p w:rsidR="007F4C97" w:rsidRPr="004F40E9" w:rsidRDefault="007F4C97" w:rsidP="0094641E">
      <w:pPr>
        <w:tabs>
          <w:tab w:val="left" w:pos="-1440"/>
          <w:tab w:val="left" w:pos="-720"/>
        </w:tabs>
        <w:suppressAutoHyphens/>
        <w:spacing w:line="360" w:lineRule="auto"/>
        <w:ind w:firstLine="1440"/>
        <w:rPr>
          <w:spacing w:val="-3"/>
          <w:sz w:val="24"/>
          <w:szCs w:val="24"/>
        </w:rPr>
      </w:pPr>
    </w:p>
    <w:p w:rsidR="007F4C97" w:rsidRPr="004F40E9" w:rsidRDefault="005A76AF" w:rsidP="007F4C97">
      <w:pPr>
        <w:tabs>
          <w:tab w:val="left" w:pos="-1440"/>
          <w:tab w:val="left" w:pos="-720"/>
        </w:tabs>
        <w:suppressAutoHyphens/>
        <w:spacing w:line="360" w:lineRule="auto"/>
        <w:rPr>
          <w:spacing w:val="-3"/>
          <w:sz w:val="24"/>
          <w:szCs w:val="24"/>
        </w:rPr>
      </w:pPr>
      <w:r w:rsidRPr="004F40E9">
        <w:rPr>
          <w:spacing w:val="-3"/>
          <w:sz w:val="24"/>
          <w:szCs w:val="24"/>
        </w:rPr>
        <w:tab/>
      </w:r>
      <w:r w:rsidRPr="004F40E9">
        <w:rPr>
          <w:spacing w:val="-3"/>
          <w:sz w:val="24"/>
          <w:szCs w:val="24"/>
        </w:rPr>
        <w:tab/>
        <w:t>5.</w:t>
      </w:r>
      <w:r w:rsidRPr="004F40E9">
        <w:rPr>
          <w:spacing w:val="-3"/>
          <w:sz w:val="24"/>
          <w:szCs w:val="24"/>
        </w:rPr>
        <w:tab/>
        <w:t>Complainant’s request for a continuance of the scheduled December 2, 2009 hearing was denied by my November 30, 2009 Order Denying Third Motion for Con</w:t>
      </w:r>
      <w:r w:rsidR="00D23319">
        <w:rPr>
          <w:spacing w:val="-3"/>
          <w:sz w:val="24"/>
          <w:szCs w:val="24"/>
        </w:rPr>
        <w:t>t</w:t>
      </w:r>
      <w:r w:rsidRPr="004F40E9">
        <w:rPr>
          <w:spacing w:val="-3"/>
          <w:sz w:val="24"/>
          <w:szCs w:val="24"/>
        </w:rPr>
        <w:t>inuance.</w:t>
      </w:r>
    </w:p>
    <w:p w:rsidR="007F4C97" w:rsidRPr="004F40E9" w:rsidRDefault="007F4C97" w:rsidP="007F4C97">
      <w:pPr>
        <w:tabs>
          <w:tab w:val="left" w:pos="-1440"/>
          <w:tab w:val="left" w:pos="-720"/>
        </w:tabs>
        <w:suppressAutoHyphens/>
        <w:rPr>
          <w:spacing w:val="-3"/>
          <w:sz w:val="24"/>
          <w:szCs w:val="24"/>
        </w:rPr>
      </w:pPr>
    </w:p>
    <w:p w:rsidR="007F4C97" w:rsidRPr="004F40E9" w:rsidRDefault="007F4C97" w:rsidP="007F4C97">
      <w:pPr>
        <w:tabs>
          <w:tab w:val="left" w:pos="-1440"/>
          <w:tab w:val="left" w:pos="-720"/>
        </w:tabs>
        <w:suppressAutoHyphens/>
        <w:spacing w:line="360" w:lineRule="auto"/>
        <w:rPr>
          <w:spacing w:val="-3"/>
          <w:sz w:val="24"/>
          <w:szCs w:val="24"/>
        </w:rPr>
      </w:pPr>
      <w:r w:rsidRPr="004F40E9">
        <w:rPr>
          <w:spacing w:val="-3"/>
          <w:sz w:val="24"/>
          <w:szCs w:val="24"/>
        </w:rPr>
        <w:tab/>
      </w:r>
      <w:r w:rsidRPr="004F40E9">
        <w:rPr>
          <w:spacing w:val="-3"/>
          <w:sz w:val="24"/>
          <w:szCs w:val="24"/>
        </w:rPr>
        <w:tab/>
        <w:t>6.</w:t>
      </w:r>
      <w:r w:rsidRPr="004F40E9">
        <w:rPr>
          <w:spacing w:val="-3"/>
          <w:sz w:val="24"/>
          <w:szCs w:val="24"/>
        </w:rPr>
        <w:tab/>
        <w:t xml:space="preserve">Complainant was advised that “[t]his case will be dismissed if the customer fails to participate in the hearing and present evidence on the issues raised” by Prehearing Order dated </w:t>
      </w:r>
      <w:r w:rsidR="00121FA3" w:rsidRPr="004F40E9">
        <w:rPr>
          <w:spacing w:val="-3"/>
          <w:sz w:val="24"/>
          <w:szCs w:val="24"/>
        </w:rPr>
        <w:t>June 17</w:t>
      </w:r>
      <w:r w:rsidRPr="004F40E9">
        <w:rPr>
          <w:spacing w:val="-3"/>
          <w:sz w:val="24"/>
          <w:szCs w:val="24"/>
        </w:rPr>
        <w:t>, 200</w:t>
      </w:r>
      <w:r w:rsidR="00A17728" w:rsidRPr="004F40E9">
        <w:rPr>
          <w:spacing w:val="-3"/>
          <w:sz w:val="24"/>
          <w:szCs w:val="24"/>
        </w:rPr>
        <w:t>9</w:t>
      </w:r>
      <w:r w:rsidRPr="004F40E9">
        <w:rPr>
          <w:spacing w:val="-3"/>
          <w:sz w:val="24"/>
          <w:szCs w:val="24"/>
        </w:rPr>
        <w:t>.</w:t>
      </w:r>
    </w:p>
    <w:p w:rsidR="007F4C97" w:rsidRPr="004F40E9" w:rsidRDefault="007F4C97" w:rsidP="0094641E">
      <w:pPr>
        <w:tabs>
          <w:tab w:val="left" w:pos="-1440"/>
          <w:tab w:val="left" w:pos="-720"/>
        </w:tabs>
        <w:suppressAutoHyphens/>
        <w:spacing w:line="360" w:lineRule="auto"/>
        <w:ind w:firstLine="1440"/>
        <w:rPr>
          <w:spacing w:val="-3"/>
          <w:sz w:val="24"/>
          <w:szCs w:val="24"/>
        </w:rPr>
      </w:pPr>
    </w:p>
    <w:p w:rsidR="0005113E" w:rsidRPr="004F40E9" w:rsidRDefault="007F4C97" w:rsidP="0094641E">
      <w:pPr>
        <w:tabs>
          <w:tab w:val="left" w:pos="-1440"/>
          <w:tab w:val="left" w:pos="-720"/>
        </w:tabs>
        <w:suppressAutoHyphens/>
        <w:spacing w:line="360" w:lineRule="auto"/>
        <w:ind w:firstLine="1440"/>
        <w:rPr>
          <w:spacing w:val="-3"/>
          <w:sz w:val="24"/>
          <w:szCs w:val="24"/>
        </w:rPr>
      </w:pPr>
      <w:r w:rsidRPr="004F40E9">
        <w:rPr>
          <w:spacing w:val="-3"/>
          <w:sz w:val="24"/>
          <w:szCs w:val="24"/>
        </w:rPr>
        <w:t>7</w:t>
      </w:r>
      <w:r w:rsidR="0005113E" w:rsidRPr="004F40E9">
        <w:rPr>
          <w:spacing w:val="-3"/>
          <w:sz w:val="24"/>
          <w:szCs w:val="24"/>
        </w:rPr>
        <w:t>.</w:t>
      </w:r>
      <w:r w:rsidR="0005113E" w:rsidRPr="004F40E9">
        <w:rPr>
          <w:spacing w:val="-3"/>
          <w:sz w:val="24"/>
          <w:szCs w:val="24"/>
        </w:rPr>
        <w:tab/>
        <w:t>Complainant failed to appear for the scheduled hearing.</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7F4C97" w:rsidP="0094641E">
      <w:pPr>
        <w:tabs>
          <w:tab w:val="left" w:pos="-1440"/>
          <w:tab w:val="left" w:pos="-720"/>
        </w:tabs>
        <w:suppressAutoHyphens/>
        <w:spacing w:line="360" w:lineRule="auto"/>
        <w:ind w:firstLine="1440"/>
        <w:rPr>
          <w:spacing w:val="-3"/>
          <w:sz w:val="24"/>
          <w:szCs w:val="24"/>
        </w:rPr>
      </w:pPr>
      <w:r w:rsidRPr="004F40E9">
        <w:rPr>
          <w:spacing w:val="-3"/>
          <w:sz w:val="24"/>
          <w:szCs w:val="24"/>
        </w:rPr>
        <w:t>8</w:t>
      </w:r>
      <w:r w:rsidR="0005113E" w:rsidRPr="004F40E9">
        <w:rPr>
          <w:spacing w:val="-3"/>
          <w:sz w:val="24"/>
          <w:szCs w:val="24"/>
        </w:rPr>
        <w:t>.</w:t>
      </w:r>
      <w:r w:rsidR="0005113E" w:rsidRPr="004F40E9">
        <w:rPr>
          <w:spacing w:val="-3"/>
          <w:sz w:val="24"/>
          <w:szCs w:val="24"/>
        </w:rPr>
        <w:tab/>
        <w:t>Complainant did not settle nor withdraw the Complaint nor obtain a cont</w:t>
      </w:r>
      <w:r w:rsidR="0040681F" w:rsidRPr="004F40E9">
        <w:rPr>
          <w:spacing w:val="-3"/>
          <w:sz w:val="24"/>
          <w:szCs w:val="24"/>
        </w:rPr>
        <w:t xml:space="preserve">inuance prior to the </w:t>
      </w:r>
      <w:r w:rsidR="00DF37E7" w:rsidRPr="004F40E9">
        <w:rPr>
          <w:spacing w:val="-3"/>
          <w:sz w:val="24"/>
          <w:szCs w:val="24"/>
        </w:rPr>
        <w:t>scheduled hearing</w:t>
      </w:r>
      <w:r w:rsidR="0005113E" w:rsidRPr="004F40E9">
        <w:rPr>
          <w:spacing w:val="-3"/>
          <w:sz w:val="24"/>
          <w:szCs w:val="24"/>
        </w:rPr>
        <w:t>.</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7F4C97" w:rsidP="0094641E">
      <w:pPr>
        <w:tabs>
          <w:tab w:val="left" w:pos="-1440"/>
          <w:tab w:val="left" w:pos="-720"/>
        </w:tabs>
        <w:suppressAutoHyphens/>
        <w:spacing w:line="360" w:lineRule="auto"/>
        <w:ind w:firstLine="1440"/>
        <w:rPr>
          <w:spacing w:val="-3"/>
          <w:sz w:val="24"/>
          <w:szCs w:val="24"/>
        </w:rPr>
      </w:pPr>
      <w:r w:rsidRPr="004F40E9">
        <w:rPr>
          <w:spacing w:val="-3"/>
          <w:sz w:val="24"/>
          <w:szCs w:val="24"/>
        </w:rPr>
        <w:t>9</w:t>
      </w:r>
      <w:r w:rsidR="0005113E" w:rsidRPr="004F40E9">
        <w:rPr>
          <w:spacing w:val="-3"/>
          <w:sz w:val="24"/>
          <w:szCs w:val="24"/>
        </w:rPr>
        <w:t>.</w:t>
      </w:r>
      <w:r w:rsidR="0005113E" w:rsidRPr="004F40E9">
        <w:rPr>
          <w:spacing w:val="-3"/>
          <w:sz w:val="24"/>
          <w:szCs w:val="24"/>
        </w:rPr>
        <w:tab/>
      </w:r>
      <w:r w:rsidR="005A76AF" w:rsidRPr="004F40E9">
        <w:rPr>
          <w:spacing w:val="-3"/>
          <w:sz w:val="24"/>
          <w:szCs w:val="24"/>
        </w:rPr>
        <w:t>T</w:t>
      </w:r>
      <w:r w:rsidR="0005113E" w:rsidRPr="004F40E9">
        <w:rPr>
          <w:spacing w:val="-3"/>
          <w:sz w:val="24"/>
          <w:szCs w:val="24"/>
        </w:rPr>
        <w:t>he</w:t>
      </w:r>
      <w:r w:rsidR="005A76AF" w:rsidRPr="004F40E9">
        <w:rPr>
          <w:spacing w:val="-3"/>
          <w:sz w:val="24"/>
          <w:szCs w:val="24"/>
        </w:rPr>
        <w:t xml:space="preserve"> October 6, 2009 </w:t>
      </w:r>
      <w:r w:rsidR="0005113E" w:rsidRPr="004F40E9">
        <w:rPr>
          <w:spacing w:val="-3"/>
          <w:sz w:val="24"/>
          <w:szCs w:val="24"/>
        </w:rPr>
        <w:t>Hearing Notice</w:t>
      </w:r>
      <w:r w:rsidR="005A76AF" w:rsidRPr="004F40E9">
        <w:rPr>
          <w:spacing w:val="-3"/>
          <w:sz w:val="24"/>
          <w:szCs w:val="24"/>
        </w:rPr>
        <w:t xml:space="preserve">, </w:t>
      </w:r>
      <w:r w:rsidR="0005113E" w:rsidRPr="004F40E9">
        <w:rPr>
          <w:spacing w:val="-3"/>
          <w:sz w:val="24"/>
          <w:szCs w:val="24"/>
        </w:rPr>
        <w:t>which contained the</w:t>
      </w:r>
      <w:r w:rsidR="006D61F8" w:rsidRPr="004F40E9">
        <w:rPr>
          <w:spacing w:val="-3"/>
          <w:sz w:val="24"/>
          <w:szCs w:val="24"/>
        </w:rPr>
        <w:t xml:space="preserve"> location, </w:t>
      </w:r>
      <w:r w:rsidR="0005113E" w:rsidRPr="004F40E9">
        <w:rPr>
          <w:spacing w:val="-3"/>
          <w:sz w:val="24"/>
          <w:szCs w:val="24"/>
        </w:rPr>
        <w:t>date and time of the scheduled hearing, w</w:t>
      </w:r>
      <w:r w:rsidR="0049404E" w:rsidRPr="004F40E9">
        <w:rPr>
          <w:spacing w:val="-3"/>
          <w:sz w:val="24"/>
          <w:szCs w:val="24"/>
        </w:rPr>
        <w:t xml:space="preserve">as not </w:t>
      </w:r>
      <w:r w:rsidR="0005113E" w:rsidRPr="004F40E9">
        <w:rPr>
          <w:spacing w:val="-3"/>
          <w:sz w:val="24"/>
          <w:szCs w:val="24"/>
        </w:rPr>
        <w:t>returned as undeliverable.</w:t>
      </w:r>
      <w:r w:rsidR="00520EE6">
        <w:rPr>
          <w:spacing w:val="-3"/>
          <w:sz w:val="24"/>
          <w:szCs w:val="24"/>
        </w:rPr>
        <w:t xml:space="preserve">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center" w:pos="4680"/>
        </w:tabs>
        <w:suppressAutoHyphens/>
        <w:spacing w:line="360" w:lineRule="auto"/>
        <w:jc w:val="center"/>
        <w:rPr>
          <w:spacing w:val="-3"/>
          <w:sz w:val="24"/>
          <w:szCs w:val="24"/>
          <w:u w:val="single"/>
        </w:rPr>
      </w:pPr>
      <w:r w:rsidRPr="004F40E9">
        <w:rPr>
          <w:spacing w:val="-3"/>
          <w:sz w:val="24"/>
          <w:szCs w:val="24"/>
          <w:u w:val="single"/>
        </w:rPr>
        <w:t>DISCUSSION</w:t>
      </w:r>
    </w:p>
    <w:p w:rsidR="0005113E" w:rsidRPr="004F40E9" w:rsidRDefault="0005113E" w:rsidP="0094641E">
      <w:pPr>
        <w:tabs>
          <w:tab w:val="center" w:pos="4680"/>
        </w:tabs>
        <w:suppressAutoHyphens/>
        <w:spacing w:line="360" w:lineRule="auto"/>
        <w:ind w:firstLine="1440"/>
        <w:rPr>
          <w:spacing w:val="-3"/>
          <w:sz w:val="24"/>
          <w:szCs w:val="24"/>
          <w:u w:val="single"/>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The Public Utility Code, 66 Pa.C.S.</w:t>
      </w:r>
      <w:r w:rsidR="00E62885" w:rsidRPr="004F40E9">
        <w:rPr>
          <w:spacing w:val="-3"/>
          <w:sz w:val="24"/>
          <w:szCs w:val="24"/>
        </w:rPr>
        <w:t xml:space="preserve">A. </w:t>
      </w:r>
      <w:r w:rsidRPr="004F40E9">
        <w:rPr>
          <w:spacing w:val="-3"/>
          <w:sz w:val="24"/>
          <w:szCs w:val="24"/>
        </w:rPr>
        <w:t xml:space="preserve">§332(a), places the burden of proof upon the proponent of a rule or order. </w:t>
      </w:r>
      <w:r w:rsidR="00520EE6">
        <w:rPr>
          <w:spacing w:val="-3"/>
          <w:sz w:val="24"/>
          <w:szCs w:val="24"/>
        </w:rPr>
        <w:t xml:space="preserve"> </w:t>
      </w:r>
      <w:r w:rsidRPr="004F40E9">
        <w:rPr>
          <w:spacing w:val="-3"/>
          <w:sz w:val="24"/>
          <w:szCs w:val="24"/>
        </w:rPr>
        <w:t>As the proponent of a rule or order, complainant has the burden of proof in this matter pursuant to 66 Pa.C.S. §332(a).</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To establish a sufficient case and satisfy the burden of proof, complainant must show that the respondent public utility is responsible or accountable for the problem described in the Complaint.  </w:t>
      </w:r>
      <w:r w:rsidRPr="004F40E9">
        <w:rPr>
          <w:i/>
          <w:spacing w:val="-3"/>
          <w:sz w:val="24"/>
          <w:szCs w:val="24"/>
        </w:rPr>
        <w:t>Patterson v. Bell Telephone Company of Pennsylvania</w:t>
      </w:r>
      <w:r w:rsidRPr="004F40E9">
        <w:rPr>
          <w:spacing w:val="-3"/>
          <w:sz w:val="24"/>
          <w:szCs w:val="24"/>
        </w:rPr>
        <w:t xml:space="preserve">, 72 Pa.P.U.C. 196 (1990), </w:t>
      </w:r>
      <w:r w:rsidRPr="004F40E9">
        <w:rPr>
          <w:i/>
          <w:spacing w:val="-3"/>
          <w:sz w:val="24"/>
          <w:szCs w:val="24"/>
        </w:rPr>
        <w:t>Feinstein v. Philadelphia Suburban Water Company</w:t>
      </w:r>
      <w:r w:rsidRPr="004F40E9">
        <w:rPr>
          <w:spacing w:val="-3"/>
          <w:sz w:val="24"/>
          <w:szCs w:val="24"/>
        </w:rPr>
        <w:t xml:space="preserve">, 50 Pa.P.U.C. 300 (1976).  Such a showing must be by a preponderance of the evidence.  </w:t>
      </w:r>
      <w:r w:rsidRPr="004F40E9">
        <w:rPr>
          <w:i/>
          <w:spacing w:val="-3"/>
          <w:sz w:val="24"/>
          <w:szCs w:val="24"/>
        </w:rPr>
        <w:t>Samuel J. Lansberry, Inc. v. Pa. Public Utility Comm’n</w:t>
      </w:r>
      <w:r w:rsidR="00902BD6" w:rsidRPr="004F40E9">
        <w:rPr>
          <w:spacing w:val="-3"/>
          <w:sz w:val="24"/>
          <w:szCs w:val="24"/>
        </w:rPr>
        <w:t>, 578 A.2d 600,</w:t>
      </w:r>
      <w:r w:rsidRPr="004F40E9">
        <w:rPr>
          <w:spacing w:val="-3"/>
          <w:sz w:val="24"/>
          <w:szCs w:val="24"/>
        </w:rPr>
        <w:t xml:space="preserve"> 602</w:t>
      </w:r>
      <w:r w:rsidR="002D3A06" w:rsidRPr="004F40E9">
        <w:rPr>
          <w:spacing w:val="-3"/>
          <w:sz w:val="24"/>
          <w:szCs w:val="24"/>
        </w:rPr>
        <w:t xml:space="preserve"> </w:t>
      </w:r>
      <w:r w:rsidRPr="004F40E9">
        <w:rPr>
          <w:spacing w:val="-3"/>
          <w:sz w:val="24"/>
          <w:szCs w:val="24"/>
        </w:rPr>
        <w:t xml:space="preserve">(Pa. Cmwlth. 1990), alloc. den., 602 A.2d 863 (Pa. 1992).  That is, by presenting evidence more convincing, by even the smallest amount, than that presented by the other party.  </w:t>
      </w:r>
      <w:r w:rsidRPr="004F40E9">
        <w:rPr>
          <w:i/>
          <w:spacing w:val="-3"/>
          <w:sz w:val="24"/>
          <w:szCs w:val="24"/>
        </w:rPr>
        <w:t>Se-Ling Hosiery v. Mar</w:t>
      </w:r>
      <w:r w:rsidR="00F510D6" w:rsidRPr="004F40E9">
        <w:rPr>
          <w:i/>
          <w:spacing w:val="-3"/>
          <w:sz w:val="24"/>
          <w:szCs w:val="24"/>
        </w:rPr>
        <w:t>g</w:t>
      </w:r>
      <w:r w:rsidRPr="004F40E9">
        <w:rPr>
          <w:i/>
          <w:spacing w:val="-3"/>
          <w:sz w:val="24"/>
          <w:szCs w:val="24"/>
        </w:rPr>
        <w:t>ulies</w:t>
      </w:r>
      <w:r w:rsidRPr="004F40E9">
        <w:rPr>
          <w:spacing w:val="-3"/>
          <w:sz w:val="24"/>
          <w:szCs w:val="24"/>
        </w:rPr>
        <w:t xml:space="preserve">, 364 Pa. 45, 70 A.2d 854 (1950).  Additionally, any finding of fact necessary to support the Commission’s adjudication must be based upon substantial evidence.  </w:t>
      </w:r>
      <w:r w:rsidR="0040422C" w:rsidRPr="004F40E9">
        <w:rPr>
          <w:i/>
          <w:spacing w:val="-3"/>
          <w:sz w:val="24"/>
          <w:szCs w:val="24"/>
        </w:rPr>
        <w:t>Mill v. Pa Public Utility Comm’n</w:t>
      </w:r>
      <w:r w:rsidR="0040422C" w:rsidRPr="004F40E9">
        <w:rPr>
          <w:spacing w:val="-3"/>
          <w:sz w:val="24"/>
          <w:szCs w:val="24"/>
        </w:rPr>
        <w:t xml:space="preserve">, 447 A.2d 1100 (Pa.Cmwlth. 1982); </w:t>
      </w:r>
      <w:r w:rsidR="0040422C" w:rsidRPr="004F40E9">
        <w:rPr>
          <w:i/>
          <w:spacing w:val="-3"/>
          <w:sz w:val="24"/>
          <w:szCs w:val="24"/>
        </w:rPr>
        <w:t>E</w:t>
      </w:r>
      <w:r w:rsidR="0040422C">
        <w:rPr>
          <w:i/>
          <w:spacing w:val="-3"/>
          <w:sz w:val="24"/>
          <w:szCs w:val="24"/>
        </w:rPr>
        <w:t xml:space="preserve">dan Transportation Corp. v. Pa. </w:t>
      </w:r>
      <w:r w:rsidR="0040422C" w:rsidRPr="004F40E9">
        <w:rPr>
          <w:i/>
          <w:spacing w:val="-3"/>
          <w:sz w:val="24"/>
          <w:szCs w:val="24"/>
        </w:rPr>
        <w:t>Public Utility Comm’n</w:t>
      </w:r>
      <w:r w:rsidR="0040422C" w:rsidRPr="004F40E9">
        <w:rPr>
          <w:spacing w:val="-3"/>
          <w:sz w:val="24"/>
          <w:szCs w:val="24"/>
        </w:rPr>
        <w:t>, 623 A.2d 6 (Pa.</w:t>
      </w:r>
      <w:r w:rsidRPr="004F40E9">
        <w:rPr>
          <w:spacing w:val="-3"/>
          <w:sz w:val="24"/>
          <w:szCs w:val="24"/>
        </w:rPr>
        <w:t>Cmwlth. 1993)</w:t>
      </w:r>
      <w:r w:rsidR="00E62885" w:rsidRPr="004F40E9">
        <w:rPr>
          <w:spacing w:val="-3"/>
          <w:sz w:val="24"/>
          <w:szCs w:val="24"/>
        </w:rPr>
        <w:t>;</w:t>
      </w:r>
      <w:r w:rsidRPr="004F40E9">
        <w:rPr>
          <w:spacing w:val="-3"/>
          <w:sz w:val="24"/>
          <w:szCs w:val="24"/>
        </w:rPr>
        <w:t xml:space="preserve"> 2 Pa.C.S. §704.  More is required than a mere trace of evidence or a suspicion of the existence of a fact sought to be established.  </w:t>
      </w:r>
      <w:r w:rsidRPr="004F40E9">
        <w:rPr>
          <w:i/>
          <w:spacing w:val="-3"/>
          <w:sz w:val="24"/>
          <w:szCs w:val="24"/>
        </w:rPr>
        <w:t>Norfolk and Western Ry. v. Pa. Public Utility Comm’n</w:t>
      </w:r>
      <w:r w:rsidRPr="004F40E9">
        <w:rPr>
          <w:spacing w:val="-3"/>
          <w:sz w:val="24"/>
          <w:szCs w:val="24"/>
        </w:rPr>
        <w:t xml:space="preserve">, 489 Pa. 109, 413 A.2d 1037 (1980); </w:t>
      </w:r>
      <w:r w:rsidRPr="004F40E9">
        <w:rPr>
          <w:i/>
          <w:spacing w:val="-3"/>
          <w:sz w:val="24"/>
          <w:szCs w:val="24"/>
        </w:rPr>
        <w:t>Erie Resistor Corp. v. Unemployment Compensation Bd. of Review</w:t>
      </w:r>
      <w:r w:rsidRPr="004F40E9">
        <w:rPr>
          <w:spacing w:val="-3"/>
          <w:sz w:val="24"/>
          <w:szCs w:val="24"/>
        </w:rPr>
        <w:t>, 194 Pa.Super. 278, 166 A.2d 96 (1960)</w:t>
      </w:r>
      <w:r w:rsidR="002D3A06" w:rsidRPr="004F40E9">
        <w:rPr>
          <w:spacing w:val="-3"/>
          <w:sz w:val="24"/>
          <w:szCs w:val="24"/>
        </w:rPr>
        <w:t xml:space="preserve">; </w:t>
      </w:r>
      <w:r w:rsidR="002D3A06" w:rsidRPr="004F40E9">
        <w:rPr>
          <w:i/>
          <w:spacing w:val="-3"/>
          <w:sz w:val="24"/>
          <w:szCs w:val="24"/>
        </w:rPr>
        <w:t>Murphy</w:t>
      </w:r>
      <w:r w:rsidRPr="004F40E9">
        <w:rPr>
          <w:i/>
          <w:spacing w:val="-3"/>
          <w:sz w:val="24"/>
          <w:szCs w:val="24"/>
        </w:rPr>
        <w:t xml:space="preserve"> v. Commonwealth, Dep’t. </w:t>
      </w:r>
      <w:r w:rsidR="002D3A06" w:rsidRPr="004F40E9">
        <w:rPr>
          <w:i/>
          <w:spacing w:val="-3"/>
          <w:sz w:val="24"/>
          <w:szCs w:val="24"/>
        </w:rPr>
        <w:t>of Public</w:t>
      </w:r>
      <w:r w:rsidRPr="004F40E9">
        <w:rPr>
          <w:i/>
          <w:spacing w:val="-3"/>
          <w:sz w:val="24"/>
          <w:szCs w:val="24"/>
        </w:rPr>
        <w:t xml:space="preserve"> Welfare, White Haven Center</w:t>
      </w:r>
      <w:r w:rsidRPr="004F40E9">
        <w:rPr>
          <w:spacing w:val="-3"/>
          <w:sz w:val="24"/>
          <w:szCs w:val="24"/>
        </w:rPr>
        <w:t>, 480 A.2d 382 (Pa</w:t>
      </w:r>
      <w:r w:rsidR="0040422C">
        <w:rPr>
          <w:spacing w:val="-3"/>
          <w:sz w:val="24"/>
          <w:szCs w:val="24"/>
        </w:rPr>
        <w:t>.</w:t>
      </w:r>
      <w:r w:rsidRPr="004F40E9">
        <w:rPr>
          <w:spacing w:val="-3"/>
          <w:sz w:val="24"/>
          <w:szCs w:val="24"/>
        </w:rPr>
        <w:t>Cmwlth. 1984).</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Administrative agencies, such as the Commission, are required to provide due process to the parties appearing before them.  </w:t>
      </w:r>
      <w:r w:rsidRPr="004F40E9">
        <w:rPr>
          <w:i/>
          <w:spacing w:val="-3"/>
          <w:sz w:val="24"/>
          <w:szCs w:val="24"/>
        </w:rPr>
        <w:t>Schneider v. Pa. P.U.C.,</w:t>
      </w:r>
      <w:r w:rsidR="002D3A06" w:rsidRPr="004F40E9">
        <w:rPr>
          <w:spacing w:val="-3"/>
          <w:sz w:val="24"/>
          <w:szCs w:val="24"/>
        </w:rPr>
        <w:t xml:space="preserve"> 479 A.2d 10 (Pa.</w:t>
      </w:r>
      <w:r w:rsidRPr="004F40E9">
        <w:rPr>
          <w:spacing w:val="-3"/>
          <w:sz w:val="24"/>
          <w:szCs w:val="24"/>
        </w:rPr>
        <w:t xml:space="preserve">Cmwlth. 1984).  However, this due process requirement is satisfied when the parties are accorded notice and the opportunity to appear and be heard.  </w:t>
      </w:r>
      <w:r w:rsidRPr="004F40E9">
        <w:rPr>
          <w:i/>
          <w:spacing w:val="-3"/>
          <w:sz w:val="24"/>
          <w:szCs w:val="24"/>
        </w:rPr>
        <w:t>Id.</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B33FAB" w:rsidRPr="004F40E9" w:rsidRDefault="00781BD5" w:rsidP="00B33FAB">
      <w:pPr>
        <w:spacing w:line="360" w:lineRule="auto"/>
        <w:rPr>
          <w:spacing w:val="-3"/>
          <w:sz w:val="24"/>
          <w:szCs w:val="24"/>
        </w:rPr>
      </w:pPr>
      <w:r w:rsidRPr="004F40E9">
        <w:rPr>
          <w:spacing w:val="-3"/>
          <w:sz w:val="24"/>
          <w:szCs w:val="24"/>
        </w:rPr>
        <w:lastRenderedPageBreak/>
        <w:tab/>
      </w:r>
      <w:r w:rsidRPr="004F40E9">
        <w:rPr>
          <w:spacing w:val="-3"/>
          <w:sz w:val="24"/>
          <w:szCs w:val="24"/>
        </w:rPr>
        <w:tab/>
      </w:r>
      <w:r w:rsidR="00B33FAB" w:rsidRPr="004F40E9">
        <w:rPr>
          <w:spacing w:val="-3"/>
          <w:sz w:val="24"/>
          <w:szCs w:val="24"/>
        </w:rPr>
        <w:t xml:space="preserve">Notice of the hearing in this case was sent to the complainant on </w:t>
      </w:r>
      <w:r w:rsidR="0049404E" w:rsidRPr="004F40E9">
        <w:rPr>
          <w:spacing w:val="-3"/>
          <w:sz w:val="24"/>
          <w:szCs w:val="24"/>
        </w:rPr>
        <w:t>October 6</w:t>
      </w:r>
      <w:r w:rsidR="00B33FAB" w:rsidRPr="004F40E9">
        <w:rPr>
          <w:spacing w:val="-3"/>
          <w:sz w:val="24"/>
          <w:szCs w:val="24"/>
        </w:rPr>
        <w:t>, 2009 by regular first-class mail to the address stated on the complaint.  This piece of mail was never returned to the sender, the scheduling staff for the Office of Administra</w:t>
      </w:r>
      <w:r w:rsidR="00520EE6">
        <w:rPr>
          <w:spacing w:val="-3"/>
          <w:sz w:val="24"/>
          <w:szCs w:val="24"/>
        </w:rPr>
        <w:t xml:space="preserve">tive Law Judge in Harrisburg.  </w:t>
      </w:r>
      <w:r w:rsidR="00B33FAB" w:rsidRPr="004F40E9">
        <w:rPr>
          <w:spacing w:val="-3"/>
          <w:sz w:val="24"/>
          <w:szCs w:val="24"/>
        </w:rPr>
        <w:t xml:space="preserve">Notice mailed to a party’s last known address and not returned by the post office is presumed to have been received.  </w:t>
      </w:r>
      <w:r w:rsidR="00B33FAB" w:rsidRPr="004F40E9">
        <w:rPr>
          <w:i/>
          <w:spacing w:val="-3"/>
          <w:sz w:val="24"/>
          <w:szCs w:val="24"/>
        </w:rPr>
        <w:t>Meierdierck v. Miller</w:t>
      </w:r>
      <w:r w:rsidR="00B33FAB" w:rsidRPr="004F40E9">
        <w:rPr>
          <w:spacing w:val="-3"/>
          <w:sz w:val="24"/>
          <w:szCs w:val="24"/>
        </w:rPr>
        <w:t>, 394 Pa. 484, 147 A.2d 406 (1959</w:t>
      </w:r>
      <w:r w:rsidR="00B33FAB" w:rsidRPr="004F40E9">
        <w:rPr>
          <w:i/>
          <w:spacing w:val="-3"/>
          <w:sz w:val="24"/>
          <w:szCs w:val="24"/>
        </w:rPr>
        <w:t>); Berkowitz v. Mayflower Securities, Inc</w:t>
      </w:r>
      <w:r w:rsidR="00AA6979">
        <w:rPr>
          <w:i/>
          <w:spacing w:val="-3"/>
          <w:sz w:val="24"/>
          <w:szCs w:val="24"/>
        </w:rPr>
        <w:t>.</w:t>
      </w:r>
      <w:r w:rsidR="00B33FAB" w:rsidRPr="004F40E9">
        <w:rPr>
          <w:spacing w:val="-3"/>
          <w:sz w:val="24"/>
          <w:szCs w:val="24"/>
        </w:rPr>
        <w:t>, 455 Pa. 531, 317 A.2d 584 (1974).  T</w:t>
      </w:r>
      <w:smartTag w:uri="urn:schemas-microsoft-com:office:smarttags" w:element="PersonName">
        <w:r w:rsidR="00B33FAB" w:rsidRPr="004F40E9">
          <w:rPr>
            <w:spacing w:val="-3"/>
            <w:sz w:val="24"/>
            <w:szCs w:val="24"/>
          </w:rPr>
          <w:t>h</w:t>
        </w:r>
      </w:smartTag>
      <w:r w:rsidR="00B33FAB" w:rsidRPr="004F40E9">
        <w:rPr>
          <w:spacing w:val="-3"/>
          <w:sz w:val="24"/>
          <w:szCs w:val="24"/>
        </w:rPr>
        <w:t xml:space="preserve">erefore, Complainant is deemed to </w:t>
      </w:r>
      <w:smartTag w:uri="urn:schemas-microsoft-com:office:smarttags" w:element="PersonName">
        <w:r w:rsidR="00B33FAB" w:rsidRPr="004F40E9">
          <w:rPr>
            <w:spacing w:val="-3"/>
            <w:sz w:val="24"/>
            <w:szCs w:val="24"/>
          </w:rPr>
          <w:t>h</w:t>
        </w:r>
      </w:smartTag>
      <w:r w:rsidR="00B33FAB" w:rsidRPr="004F40E9">
        <w:rPr>
          <w:spacing w:val="-3"/>
          <w:sz w:val="24"/>
          <w:szCs w:val="24"/>
        </w:rPr>
        <w:t xml:space="preserve">ave received this document and </w:t>
      </w:r>
      <w:smartTag w:uri="urn:schemas-microsoft-com:office:smarttags" w:element="PersonName">
        <w:r w:rsidR="00B33FAB" w:rsidRPr="004F40E9">
          <w:rPr>
            <w:spacing w:val="-3"/>
            <w:sz w:val="24"/>
            <w:szCs w:val="24"/>
          </w:rPr>
          <w:t>h</w:t>
        </w:r>
      </w:smartTag>
      <w:r w:rsidR="00B33FAB" w:rsidRPr="004F40E9">
        <w:rPr>
          <w:spacing w:val="-3"/>
          <w:sz w:val="24"/>
          <w:szCs w:val="24"/>
        </w:rPr>
        <w:t>ad sufficient notice of t</w:t>
      </w:r>
      <w:smartTag w:uri="urn:schemas-microsoft-com:office:smarttags" w:element="PersonName">
        <w:r w:rsidR="00B33FAB" w:rsidRPr="004F40E9">
          <w:rPr>
            <w:spacing w:val="-3"/>
            <w:sz w:val="24"/>
            <w:szCs w:val="24"/>
          </w:rPr>
          <w:t>h</w:t>
        </w:r>
      </w:smartTag>
      <w:r w:rsidR="00B33FAB" w:rsidRPr="004F40E9">
        <w:rPr>
          <w:spacing w:val="-3"/>
          <w:sz w:val="24"/>
          <w:szCs w:val="24"/>
        </w:rPr>
        <w:t>e day, date and time of t</w:t>
      </w:r>
      <w:smartTag w:uri="urn:schemas-microsoft-com:office:smarttags" w:element="PersonName">
        <w:r w:rsidR="00B33FAB" w:rsidRPr="004F40E9">
          <w:rPr>
            <w:spacing w:val="-3"/>
            <w:sz w:val="24"/>
            <w:szCs w:val="24"/>
          </w:rPr>
          <w:t>h</w:t>
        </w:r>
      </w:smartTag>
      <w:r w:rsidR="00B33FAB" w:rsidRPr="004F40E9">
        <w:rPr>
          <w:spacing w:val="-3"/>
          <w:sz w:val="24"/>
          <w:szCs w:val="24"/>
        </w:rPr>
        <w:t>e sc</w:t>
      </w:r>
      <w:smartTag w:uri="urn:schemas-microsoft-com:office:smarttags" w:element="PersonName">
        <w:r w:rsidR="00B33FAB" w:rsidRPr="004F40E9">
          <w:rPr>
            <w:spacing w:val="-3"/>
            <w:sz w:val="24"/>
            <w:szCs w:val="24"/>
          </w:rPr>
          <w:t>h</w:t>
        </w:r>
      </w:smartTag>
      <w:r w:rsidR="00B33FAB" w:rsidRPr="004F40E9">
        <w:rPr>
          <w:spacing w:val="-3"/>
          <w:sz w:val="24"/>
          <w:szCs w:val="24"/>
        </w:rPr>
        <w:t xml:space="preserve">eduled </w:t>
      </w:r>
      <w:smartTag w:uri="urn:schemas-microsoft-com:office:smarttags" w:element="PersonName">
        <w:r w:rsidR="00B33FAB" w:rsidRPr="004F40E9">
          <w:rPr>
            <w:spacing w:val="-3"/>
            <w:sz w:val="24"/>
            <w:szCs w:val="24"/>
          </w:rPr>
          <w:t>h</w:t>
        </w:r>
      </w:smartTag>
      <w:r w:rsidR="00B33FAB" w:rsidRPr="004F40E9">
        <w:rPr>
          <w:spacing w:val="-3"/>
          <w:sz w:val="24"/>
          <w:szCs w:val="24"/>
        </w:rPr>
        <w:t xml:space="preserve">earing.  </w:t>
      </w:r>
      <w:r w:rsidR="0049404E" w:rsidRPr="004F40E9">
        <w:rPr>
          <w:spacing w:val="-3"/>
          <w:sz w:val="24"/>
          <w:szCs w:val="24"/>
        </w:rPr>
        <w:t xml:space="preserve">In addition, complainant obviously was aware of the location, date and time of the scheduled hearing, as indicated both in her request for a continuance and her telephone call that indicated that she would not appear at the scheduled hearing.  </w:t>
      </w:r>
    </w:p>
    <w:p w:rsidR="00B33FAB" w:rsidRPr="004F40E9" w:rsidRDefault="00B33FAB" w:rsidP="00214D2B">
      <w:pPr>
        <w:spacing w:line="360" w:lineRule="auto"/>
        <w:rPr>
          <w:spacing w:val="-3"/>
          <w:sz w:val="24"/>
          <w:szCs w:val="24"/>
        </w:rPr>
      </w:pPr>
    </w:p>
    <w:p w:rsidR="0005113E" w:rsidRPr="004F40E9" w:rsidRDefault="00214D2B" w:rsidP="00214D2B">
      <w:pPr>
        <w:spacing w:line="360" w:lineRule="auto"/>
        <w:rPr>
          <w:spacing w:val="-3"/>
          <w:sz w:val="24"/>
          <w:szCs w:val="24"/>
        </w:rPr>
      </w:pPr>
      <w:r w:rsidRPr="004F40E9">
        <w:rPr>
          <w:spacing w:val="-3"/>
          <w:sz w:val="24"/>
          <w:szCs w:val="24"/>
        </w:rPr>
        <w:tab/>
      </w:r>
      <w:r w:rsidRPr="004F40E9">
        <w:rPr>
          <w:spacing w:val="-3"/>
          <w:sz w:val="24"/>
          <w:szCs w:val="24"/>
        </w:rPr>
        <w:tab/>
      </w:r>
      <w:r w:rsidR="0005113E" w:rsidRPr="004F40E9">
        <w:rPr>
          <w:spacing w:val="-3"/>
          <w:sz w:val="24"/>
          <w:szCs w:val="24"/>
        </w:rPr>
        <w:t>Section 332(f) of the Public Utility Code, 66 Pa.C.S.A. §332(f) provides in relevant part:</w:t>
      </w:r>
    </w:p>
    <w:p w:rsidR="0040422C" w:rsidRDefault="0040422C" w:rsidP="003B5B4D">
      <w:pPr>
        <w:tabs>
          <w:tab w:val="left" w:pos="-1440"/>
          <w:tab w:val="left" w:pos="-720"/>
        </w:tabs>
        <w:suppressAutoHyphens/>
        <w:ind w:left="1440" w:right="1440" w:firstLine="720"/>
        <w:rPr>
          <w:spacing w:val="-3"/>
          <w:sz w:val="24"/>
          <w:szCs w:val="24"/>
        </w:rPr>
      </w:pPr>
    </w:p>
    <w:p w:rsidR="0005113E" w:rsidRPr="004F40E9" w:rsidRDefault="0005113E" w:rsidP="003B5B4D">
      <w:pPr>
        <w:tabs>
          <w:tab w:val="left" w:pos="-1440"/>
          <w:tab w:val="left" w:pos="-720"/>
        </w:tabs>
        <w:suppressAutoHyphens/>
        <w:ind w:left="1440" w:right="1440" w:firstLine="720"/>
        <w:rPr>
          <w:spacing w:val="-3"/>
          <w:sz w:val="24"/>
          <w:szCs w:val="24"/>
        </w:rPr>
      </w:pPr>
      <w:r w:rsidRPr="004F40E9">
        <w:rPr>
          <w:spacing w:val="-3"/>
          <w:sz w:val="24"/>
          <w:szCs w:val="24"/>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05113E" w:rsidRDefault="0005113E" w:rsidP="003B5B4D">
      <w:pPr>
        <w:tabs>
          <w:tab w:val="left" w:pos="-1440"/>
          <w:tab w:val="left" w:pos="-720"/>
        </w:tabs>
        <w:suppressAutoHyphens/>
        <w:ind w:firstLine="1440"/>
        <w:rPr>
          <w:spacing w:val="-3"/>
          <w:sz w:val="24"/>
          <w:szCs w:val="24"/>
        </w:rPr>
      </w:pPr>
    </w:p>
    <w:p w:rsidR="003B5B4D" w:rsidRPr="004F40E9" w:rsidRDefault="003B5B4D" w:rsidP="003B5B4D">
      <w:pPr>
        <w:tabs>
          <w:tab w:val="left" w:pos="-1440"/>
          <w:tab w:val="left" w:pos="-720"/>
        </w:tabs>
        <w:suppressAutoHyphens/>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Since the complainant did not participate in the hearing, the hearing was held in accordance with 66 Pa.C.S.A. §332(f) and 52 Pa. Code §5.245 and the record was closed.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By not appearing for the scheduled </w:t>
      </w:r>
      <w:r w:rsidR="00433293" w:rsidRPr="004F40E9">
        <w:rPr>
          <w:spacing w:val="-3"/>
          <w:sz w:val="24"/>
          <w:szCs w:val="24"/>
        </w:rPr>
        <w:t>hearing</w:t>
      </w:r>
      <w:r w:rsidRPr="004F40E9">
        <w:rPr>
          <w:spacing w:val="-3"/>
          <w:sz w:val="24"/>
          <w:szCs w:val="24"/>
        </w:rPr>
        <w:t xml:space="preserve">, complainant obviously failed to bear </w:t>
      </w:r>
      <w:r w:rsidR="00121FA3" w:rsidRPr="004F40E9">
        <w:rPr>
          <w:spacing w:val="-3"/>
          <w:sz w:val="24"/>
          <w:szCs w:val="24"/>
        </w:rPr>
        <w:t>her</w:t>
      </w:r>
      <w:r w:rsidRPr="004F40E9">
        <w:rPr>
          <w:spacing w:val="-3"/>
          <w:sz w:val="24"/>
          <w:szCs w:val="24"/>
        </w:rPr>
        <w:t xml:space="preserve"> burden of proof.  Consequently, the Complaint must be dismissed.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 xml:space="preserve">Complainant obviously was </w:t>
      </w:r>
      <w:r w:rsidR="003261D9" w:rsidRPr="004F40E9">
        <w:rPr>
          <w:spacing w:val="-3"/>
          <w:sz w:val="24"/>
          <w:szCs w:val="24"/>
        </w:rPr>
        <w:t>notified</w:t>
      </w:r>
      <w:r w:rsidRPr="004F40E9">
        <w:rPr>
          <w:spacing w:val="-3"/>
          <w:sz w:val="24"/>
          <w:szCs w:val="24"/>
        </w:rPr>
        <w:t xml:space="preserve"> of the</w:t>
      </w:r>
      <w:r w:rsidR="006B7E61" w:rsidRPr="004F40E9">
        <w:rPr>
          <w:spacing w:val="-3"/>
          <w:sz w:val="24"/>
          <w:szCs w:val="24"/>
        </w:rPr>
        <w:t xml:space="preserve"> scheduled hearing location, d</w:t>
      </w:r>
      <w:r w:rsidRPr="004F40E9">
        <w:rPr>
          <w:spacing w:val="-3"/>
          <w:sz w:val="24"/>
          <w:szCs w:val="24"/>
        </w:rPr>
        <w:t xml:space="preserve">ate and time, as well as how to contact the OALJ office.  </w:t>
      </w:r>
      <w:r w:rsidR="005D7C68" w:rsidRPr="004F40E9">
        <w:rPr>
          <w:spacing w:val="-3"/>
          <w:sz w:val="24"/>
          <w:szCs w:val="24"/>
        </w:rPr>
        <w:t xml:space="preserve">As indicated in her telephone call, she clearly was aware that her request for a continuance had been denied.  </w:t>
      </w:r>
      <w:r w:rsidRPr="004F40E9">
        <w:rPr>
          <w:spacing w:val="-3"/>
          <w:sz w:val="24"/>
          <w:szCs w:val="24"/>
        </w:rPr>
        <w:t xml:space="preserve">Under these circumstances, it appears complainant had ample opportunity to appear and be heard in this proceeding, but voluntarily chose not to do so.  Therefore, the due process rights of the </w:t>
      </w:r>
      <w:r w:rsidR="00D60803" w:rsidRPr="004F40E9">
        <w:rPr>
          <w:spacing w:val="-3"/>
          <w:sz w:val="24"/>
          <w:szCs w:val="24"/>
        </w:rPr>
        <w:t>c</w:t>
      </w:r>
      <w:r w:rsidRPr="004F40E9">
        <w:rPr>
          <w:spacing w:val="-3"/>
          <w:sz w:val="24"/>
          <w:szCs w:val="24"/>
        </w:rPr>
        <w:t xml:space="preserve">omplainant have been fully protected.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7A3E3E" w:rsidRPr="004F40E9" w:rsidRDefault="0005113E" w:rsidP="007A3E3E">
      <w:pPr>
        <w:tabs>
          <w:tab w:val="left" w:pos="-1440"/>
          <w:tab w:val="left" w:pos="-720"/>
        </w:tabs>
        <w:suppressAutoHyphens/>
        <w:spacing w:line="360" w:lineRule="auto"/>
        <w:ind w:firstLine="1440"/>
        <w:rPr>
          <w:sz w:val="24"/>
          <w:szCs w:val="24"/>
        </w:rPr>
      </w:pPr>
      <w:r w:rsidRPr="004F40E9">
        <w:rPr>
          <w:spacing w:val="-3"/>
          <w:sz w:val="24"/>
          <w:szCs w:val="24"/>
        </w:rPr>
        <w:t xml:space="preserve">As the Commission stated in </w:t>
      </w:r>
      <w:r w:rsidRPr="004F40E9">
        <w:rPr>
          <w:i/>
          <w:spacing w:val="-3"/>
          <w:sz w:val="24"/>
          <w:szCs w:val="24"/>
        </w:rPr>
        <w:t>Mumma v. PPL Electric Utilities Corp</w:t>
      </w:r>
      <w:r w:rsidRPr="004F40E9">
        <w:rPr>
          <w:spacing w:val="-3"/>
          <w:sz w:val="24"/>
          <w:szCs w:val="24"/>
        </w:rPr>
        <w:t>., Docket No. C-00014869, Commission Opinion and</w:t>
      </w:r>
      <w:r w:rsidR="003B5B4D">
        <w:rPr>
          <w:spacing w:val="-3"/>
          <w:sz w:val="24"/>
          <w:szCs w:val="24"/>
        </w:rPr>
        <w:t xml:space="preserve"> Order entered January 24, 2002</w:t>
      </w:r>
      <w:r w:rsidRPr="004F40E9">
        <w:rPr>
          <w:spacing w:val="-3"/>
          <w:sz w:val="24"/>
          <w:szCs w:val="24"/>
        </w:rPr>
        <w:t xml:space="preserve">, “It is well-established law that once timely notice of a hearing and the opportunity to be heard have been provided, it is the responsibility of the parties to be present and participate in the hearing.  See, </w:t>
      </w:r>
      <w:r w:rsidRPr="004F40E9">
        <w:rPr>
          <w:i/>
          <w:spacing w:val="-3"/>
          <w:sz w:val="24"/>
          <w:szCs w:val="24"/>
        </w:rPr>
        <w:t>Schneider v. P.U.C</w:t>
      </w:r>
      <w:r w:rsidRPr="004F40E9">
        <w:rPr>
          <w:spacing w:val="-3"/>
          <w:sz w:val="24"/>
          <w:szCs w:val="24"/>
        </w:rPr>
        <w:t>., 479 A.2d 10 (Pa.</w:t>
      </w:r>
      <w:r w:rsidR="003B5B4D">
        <w:rPr>
          <w:spacing w:val="-3"/>
          <w:sz w:val="24"/>
          <w:szCs w:val="24"/>
        </w:rPr>
        <w:t xml:space="preserve"> </w:t>
      </w:r>
      <w:r w:rsidRPr="004F40E9">
        <w:rPr>
          <w:spacing w:val="-3"/>
          <w:sz w:val="24"/>
          <w:szCs w:val="24"/>
        </w:rPr>
        <w:t xml:space="preserve">Cmwlth. 1984); </w:t>
      </w:r>
      <w:r w:rsidRPr="004F40E9">
        <w:rPr>
          <w:i/>
          <w:spacing w:val="-3"/>
          <w:sz w:val="24"/>
          <w:szCs w:val="24"/>
        </w:rPr>
        <w:t>Martin v. Duquesne Light Co</w:t>
      </w:r>
      <w:r w:rsidRPr="004F40E9">
        <w:rPr>
          <w:spacing w:val="-3"/>
          <w:sz w:val="24"/>
          <w:szCs w:val="24"/>
        </w:rPr>
        <w:t>., No. C-00992505</w:t>
      </w:r>
      <w:r w:rsidR="00DE4E90" w:rsidRPr="004F40E9">
        <w:rPr>
          <w:spacing w:val="-3"/>
          <w:sz w:val="24"/>
          <w:szCs w:val="24"/>
        </w:rPr>
        <w:t xml:space="preserve"> (Commission </w:t>
      </w:r>
      <w:r w:rsidRPr="004F40E9">
        <w:rPr>
          <w:spacing w:val="-3"/>
          <w:sz w:val="24"/>
          <w:szCs w:val="24"/>
        </w:rPr>
        <w:t>Order entered November 18, 1999)</w:t>
      </w:r>
      <w:r w:rsidR="00000EC0" w:rsidRPr="004F40E9">
        <w:rPr>
          <w:spacing w:val="-3"/>
          <w:sz w:val="24"/>
          <w:szCs w:val="24"/>
        </w:rPr>
        <w:t>.</w:t>
      </w:r>
      <w:r w:rsidRPr="004F40E9">
        <w:rPr>
          <w:spacing w:val="-3"/>
          <w:sz w:val="24"/>
          <w:szCs w:val="24"/>
        </w:rPr>
        <w:t>”  See also</w:t>
      </w:r>
      <w:r w:rsidRPr="004F40E9">
        <w:rPr>
          <w:i/>
          <w:spacing w:val="-3"/>
          <w:sz w:val="24"/>
          <w:szCs w:val="24"/>
        </w:rPr>
        <w:t>, Plummer v. Columbia Gas of Pa., Inc</w:t>
      </w:r>
      <w:r w:rsidRPr="004F40E9">
        <w:rPr>
          <w:spacing w:val="-3"/>
          <w:sz w:val="24"/>
          <w:szCs w:val="24"/>
        </w:rPr>
        <w:t>., Docket No. Z-00847836, Commission Opinion and Order entered September 27, 2001.</w:t>
      </w:r>
      <w:r w:rsidR="007A3E3E" w:rsidRPr="004F40E9">
        <w:rPr>
          <w:spacing w:val="-3"/>
          <w:sz w:val="24"/>
          <w:szCs w:val="24"/>
        </w:rPr>
        <w:t xml:space="preserve">  The Pennsylvania Commonwealth Court has made it clear that in administrative hearings, “</w:t>
      </w:r>
      <w:r w:rsidR="003B5B4D">
        <w:rPr>
          <w:sz w:val="24"/>
          <w:szCs w:val="24"/>
        </w:rPr>
        <w:t>a party’</w:t>
      </w:r>
      <w:r w:rsidR="007A3E3E" w:rsidRPr="004F40E9">
        <w:rPr>
          <w:sz w:val="24"/>
          <w:szCs w:val="24"/>
        </w:rPr>
        <w:t>s own negligence is not sufficient good cause as a matter of law for failing to appear at a . . . hearing</w:t>
      </w:r>
      <w:r w:rsidR="007A3E3E" w:rsidRPr="004F40E9">
        <w:rPr>
          <w:i/>
          <w:sz w:val="24"/>
          <w:szCs w:val="24"/>
        </w:rPr>
        <w:t>.</w:t>
      </w:r>
      <w:r w:rsidR="001C5741">
        <w:rPr>
          <w:sz w:val="24"/>
          <w:szCs w:val="24"/>
        </w:rPr>
        <w:t>”</w:t>
      </w:r>
      <w:r w:rsidR="007A3E3E" w:rsidRPr="004F40E9">
        <w:rPr>
          <w:i/>
          <w:sz w:val="24"/>
          <w:szCs w:val="24"/>
        </w:rPr>
        <w:t xml:space="preserve">  Eat'N Park Hospitality Group, Inc</w:t>
      </w:r>
      <w:r w:rsidR="001C5741">
        <w:rPr>
          <w:i/>
          <w:sz w:val="24"/>
          <w:szCs w:val="24"/>
        </w:rPr>
        <w:t>.</w:t>
      </w:r>
      <w:r w:rsidR="007A3E3E" w:rsidRPr="004F40E9">
        <w:rPr>
          <w:i/>
          <w:sz w:val="24"/>
          <w:szCs w:val="24"/>
        </w:rPr>
        <w:t xml:space="preserve"> v. Unemployment Compensation Board of Review</w:t>
      </w:r>
      <w:r w:rsidR="007A3E3E" w:rsidRPr="004F40E9">
        <w:rPr>
          <w:sz w:val="24"/>
          <w:szCs w:val="24"/>
        </w:rPr>
        <w:t>, 2008 Pa. Commw. LEXIS 663, *8.</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7B71C2" w:rsidRPr="004F40E9" w:rsidRDefault="0005113E" w:rsidP="007B71C2">
      <w:pPr>
        <w:tabs>
          <w:tab w:val="left" w:pos="-1440"/>
          <w:tab w:val="left" w:pos="-720"/>
        </w:tabs>
        <w:suppressAutoHyphens/>
        <w:spacing w:line="360" w:lineRule="auto"/>
        <w:ind w:firstLine="1440"/>
        <w:rPr>
          <w:spacing w:val="-3"/>
          <w:sz w:val="24"/>
          <w:szCs w:val="24"/>
        </w:rPr>
      </w:pPr>
      <w:r w:rsidRPr="004F40E9">
        <w:rPr>
          <w:spacing w:val="-3"/>
          <w:sz w:val="24"/>
          <w:szCs w:val="24"/>
        </w:rPr>
        <w:t xml:space="preserve">Due to the waste of the Commission’s and respondent’s time, money, and energy occasioned by complainant’s failure to appear at a hearing of which </w:t>
      </w:r>
      <w:r w:rsidR="00121FA3" w:rsidRPr="004F40E9">
        <w:rPr>
          <w:spacing w:val="-3"/>
          <w:sz w:val="24"/>
          <w:szCs w:val="24"/>
        </w:rPr>
        <w:t>she</w:t>
      </w:r>
      <w:r w:rsidRPr="004F40E9">
        <w:rPr>
          <w:spacing w:val="-3"/>
          <w:sz w:val="24"/>
          <w:szCs w:val="24"/>
        </w:rPr>
        <w:t xml:space="preserve"> had notice, this Complaint will be dismissed with prejudice in accordance with well-established Commission precedent. </w:t>
      </w:r>
      <w:r w:rsidR="001C5741">
        <w:rPr>
          <w:spacing w:val="-3"/>
          <w:sz w:val="24"/>
          <w:szCs w:val="24"/>
        </w:rPr>
        <w:t xml:space="preserve"> </w:t>
      </w:r>
      <w:r w:rsidRPr="004F40E9">
        <w:rPr>
          <w:i/>
          <w:spacing w:val="-3"/>
          <w:sz w:val="24"/>
          <w:szCs w:val="24"/>
        </w:rPr>
        <w:t>Jefferson v. UGI Utilities, Inc</w:t>
      </w:r>
      <w:r w:rsidRPr="004F40E9">
        <w:rPr>
          <w:spacing w:val="-3"/>
          <w:sz w:val="24"/>
          <w:szCs w:val="24"/>
        </w:rPr>
        <w:t>., Docket N</w:t>
      </w:r>
      <w:r w:rsidR="00DE4E90" w:rsidRPr="004F40E9">
        <w:rPr>
          <w:spacing w:val="-3"/>
          <w:sz w:val="24"/>
          <w:szCs w:val="24"/>
        </w:rPr>
        <w:t>o.</w:t>
      </w:r>
      <w:r w:rsidRPr="004F40E9">
        <w:rPr>
          <w:spacing w:val="-3"/>
          <w:sz w:val="24"/>
          <w:szCs w:val="24"/>
        </w:rPr>
        <w:t xml:space="preserve"> Z-00269892, Commission Opinion and Order entered December 26, 1995; </w:t>
      </w:r>
      <w:r w:rsidRPr="004F40E9">
        <w:rPr>
          <w:i/>
          <w:spacing w:val="-3"/>
          <w:sz w:val="24"/>
          <w:szCs w:val="24"/>
        </w:rPr>
        <w:t>Evans v. Bell Atlantic-Pennsylvania, Inc.</w:t>
      </w:r>
      <w:r w:rsidRPr="004F40E9">
        <w:rPr>
          <w:spacing w:val="-3"/>
          <w:sz w:val="24"/>
          <w:szCs w:val="24"/>
        </w:rPr>
        <w:t xml:space="preserve">, Docket No. C-00957229, Commission Opinion and Order entered July 12, 1996; </w:t>
      </w:r>
      <w:r w:rsidRPr="004F40E9">
        <w:rPr>
          <w:i/>
          <w:spacing w:val="-3"/>
          <w:sz w:val="24"/>
          <w:szCs w:val="24"/>
        </w:rPr>
        <w:t>King v. PECO Energy Company</w:t>
      </w:r>
      <w:r w:rsidRPr="004F40E9">
        <w:rPr>
          <w:spacing w:val="-3"/>
          <w:sz w:val="24"/>
          <w:szCs w:val="24"/>
        </w:rPr>
        <w:t>, Docket No. C-00967919, Commission Opinion and Order entered January 16, 1997</w:t>
      </w:r>
      <w:r w:rsidR="001C0B83" w:rsidRPr="004F40E9">
        <w:rPr>
          <w:spacing w:val="-3"/>
          <w:sz w:val="24"/>
          <w:szCs w:val="24"/>
        </w:rPr>
        <w:t xml:space="preserve">; </w:t>
      </w:r>
      <w:r w:rsidR="001C0B83" w:rsidRPr="004F40E9">
        <w:rPr>
          <w:i/>
          <w:spacing w:val="-3"/>
          <w:sz w:val="24"/>
          <w:szCs w:val="24"/>
        </w:rPr>
        <w:t>Kenny v. PPL Electric Utilities Corporation</w:t>
      </w:r>
      <w:r w:rsidR="001C0B83" w:rsidRPr="004F40E9">
        <w:rPr>
          <w:spacing w:val="-3"/>
          <w:sz w:val="24"/>
          <w:szCs w:val="24"/>
        </w:rPr>
        <w:t xml:space="preserve">, Docket No. C-20042399, Commission Final </w:t>
      </w:r>
      <w:r w:rsidR="00DE4E90" w:rsidRPr="004F40E9">
        <w:rPr>
          <w:spacing w:val="-3"/>
          <w:sz w:val="24"/>
          <w:szCs w:val="24"/>
        </w:rPr>
        <w:t>O</w:t>
      </w:r>
      <w:r w:rsidR="001C0B83" w:rsidRPr="004F40E9">
        <w:rPr>
          <w:spacing w:val="-3"/>
          <w:sz w:val="24"/>
          <w:szCs w:val="24"/>
        </w:rPr>
        <w:t>rder entered October 13, 2004</w:t>
      </w:r>
      <w:r w:rsidR="007B71C2" w:rsidRPr="004F40E9">
        <w:rPr>
          <w:i/>
          <w:spacing w:val="-3"/>
          <w:sz w:val="24"/>
          <w:szCs w:val="24"/>
        </w:rPr>
        <w:t xml:space="preserve">; </w:t>
      </w:r>
      <w:r w:rsidR="007B71C2" w:rsidRPr="004F40E9">
        <w:rPr>
          <w:i/>
          <w:sz w:val="24"/>
          <w:szCs w:val="24"/>
        </w:rPr>
        <w:t>Jones v. The Peoples Natural Gas Company d/b/a Dominion Peoples</w:t>
      </w:r>
      <w:r w:rsidR="007B71C2" w:rsidRPr="004F40E9">
        <w:rPr>
          <w:sz w:val="24"/>
          <w:szCs w:val="24"/>
        </w:rPr>
        <w:t>, Docket No. C-20054885</w:t>
      </w:r>
      <w:r w:rsidR="007B71C2" w:rsidRPr="004F40E9">
        <w:rPr>
          <w:spacing w:val="-3"/>
          <w:sz w:val="24"/>
          <w:szCs w:val="24"/>
        </w:rPr>
        <w:t xml:space="preserve">, Commission Opinion and Order entered February 14, </w:t>
      </w:r>
      <w:r w:rsidR="00862E1A" w:rsidRPr="004F40E9">
        <w:rPr>
          <w:spacing w:val="-3"/>
          <w:sz w:val="24"/>
          <w:szCs w:val="24"/>
        </w:rPr>
        <w:t>200</w:t>
      </w:r>
      <w:r w:rsidR="007F4C97" w:rsidRPr="004F40E9">
        <w:rPr>
          <w:spacing w:val="-3"/>
          <w:sz w:val="24"/>
          <w:szCs w:val="24"/>
        </w:rPr>
        <w:t>6</w:t>
      </w:r>
      <w:r w:rsidR="007B71C2" w:rsidRPr="004F40E9">
        <w:rPr>
          <w:spacing w:val="-3"/>
          <w:sz w:val="24"/>
          <w:szCs w:val="24"/>
        </w:rPr>
        <w:t>.</w:t>
      </w:r>
      <w:r w:rsidR="007A3E3E" w:rsidRPr="004F40E9">
        <w:rPr>
          <w:spacing w:val="-3"/>
          <w:sz w:val="24"/>
          <w:szCs w:val="24"/>
        </w:rPr>
        <w:t xml:space="preserve">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center" w:pos="4680"/>
        </w:tabs>
        <w:suppressAutoHyphens/>
        <w:spacing w:line="360" w:lineRule="auto"/>
        <w:jc w:val="center"/>
        <w:rPr>
          <w:spacing w:val="-3"/>
          <w:sz w:val="24"/>
          <w:szCs w:val="24"/>
          <w:u w:val="single"/>
        </w:rPr>
      </w:pPr>
      <w:r w:rsidRPr="004F40E9">
        <w:rPr>
          <w:spacing w:val="-3"/>
          <w:sz w:val="24"/>
          <w:szCs w:val="24"/>
          <w:u w:val="single"/>
        </w:rPr>
        <w:t>CONCLUSIONS OF LAW</w:t>
      </w:r>
    </w:p>
    <w:p w:rsidR="0005113E" w:rsidRPr="004F40E9" w:rsidRDefault="0005113E" w:rsidP="0094641E">
      <w:pPr>
        <w:tabs>
          <w:tab w:val="center" w:pos="4680"/>
        </w:tabs>
        <w:suppressAutoHyphens/>
        <w:spacing w:line="360" w:lineRule="auto"/>
        <w:ind w:firstLine="1440"/>
        <w:rPr>
          <w:spacing w:val="-3"/>
          <w:sz w:val="24"/>
          <w:szCs w:val="24"/>
          <w:u w:val="single"/>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1.</w:t>
      </w:r>
      <w:r w:rsidRPr="004F40E9">
        <w:rPr>
          <w:spacing w:val="-3"/>
          <w:sz w:val="24"/>
          <w:szCs w:val="24"/>
        </w:rPr>
        <w:tab/>
        <w:t>The Commission has jurisdiction over the parties and the subject matter in this proceeding.</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lastRenderedPageBreak/>
        <w:t>2.</w:t>
      </w:r>
      <w:r w:rsidRPr="004F40E9">
        <w:rPr>
          <w:spacing w:val="-3"/>
          <w:sz w:val="24"/>
          <w:szCs w:val="24"/>
        </w:rPr>
        <w:tab/>
        <w:t>Pursuant to 66 Pa.C.S. §332(a), the burden of proof in this proceeding is upon complainant.</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3.</w:t>
      </w:r>
      <w:r w:rsidRPr="004F40E9">
        <w:rPr>
          <w:spacing w:val="-3"/>
          <w:sz w:val="24"/>
          <w:szCs w:val="24"/>
        </w:rPr>
        <w:tab/>
        <w:t>Complainant</w:t>
      </w:r>
      <w:r w:rsidR="00E40C31">
        <w:rPr>
          <w:spacing w:val="-3"/>
          <w:sz w:val="24"/>
          <w:szCs w:val="24"/>
        </w:rPr>
        <w:t xml:space="preserve"> had actual and presumed notice of the scheduled hearing.  </w:t>
      </w:r>
      <w:r w:rsidRPr="004F40E9">
        <w:rPr>
          <w:spacing w:val="-3"/>
          <w:sz w:val="24"/>
          <w:szCs w:val="24"/>
        </w:rPr>
        <w:t xml:space="preserve">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EC584F" w:rsidRPr="004F40E9" w:rsidRDefault="00FA5A2E" w:rsidP="00924F09">
      <w:pPr>
        <w:spacing w:line="360" w:lineRule="auto"/>
        <w:rPr>
          <w:sz w:val="24"/>
          <w:szCs w:val="24"/>
        </w:rPr>
      </w:pPr>
      <w:r w:rsidRPr="004F40E9">
        <w:rPr>
          <w:spacing w:val="-3"/>
          <w:sz w:val="24"/>
          <w:szCs w:val="24"/>
        </w:rPr>
        <w:tab/>
      </w:r>
      <w:r w:rsidRPr="004F40E9">
        <w:rPr>
          <w:spacing w:val="-3"/>
          <w:sz w:val="24"/>
          <w:szCs w:val="24"/>
        </w:rPr>
        <w:tab/>
      </w:r>
      <w:r w:rsidR="0005113E" w:rsidRPr="004F40E9">
        <w:rPr>
          <w:spacing w:val="-3"/>
          <w:sz w:val="24"/>
          <w:szCs w:val="24"/>
        </w:rPr>
        <w:t>4.</w:t>
      </w:r>
      <w:r w:rsidR="0005113E" w:rsidRPr="004F40E9">
        <w:rPr>
          <w:spacing w:val="-3"/>
          <w:sz w:val="24"/>
          <w:szCs w:val="24"/>
        </w:rPr>
        <w:tab/>
        <w:t xml:space="preserve">Notice properly mailed to a party’s last known address and not returned is presumed to have been received.  </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5.</w:t>
      </w:r>
      <w:r w:rsidRPr="004F40E9">
        <w:rPr>
          <w:spacing w:val="-3"/>
          <w:sz w:val="24"/>
          <w:szCs w:val="24"/>
        </w:rPr>
        <w:tab/>
        <w:t>By failing to appear at the scheduled hearing and failing to present any evidence, complainant has failed to satisfy the burden of proof.</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6.</w:t>
      </w:r>
      <w:r w:rsidRPr="004F40E9">
        <w:rPr>
          <w:spacing w:val="-3"/>
          <w:sz w:val="24"/>
          <w:szCs w:val="24"/>
        </w:rPr>
        <w:tab/>
        <w:t>The due process rights of complainant have been fully protected in this proceeding.</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7.</w:t>
      </w:r>
      <w:r w:rsidRPr="004F40E9">
        <w:rPr>
          <w:spacing w:val="-3"/>
          <w:sz w:val="24"/>
          <w:szCs w:val="24"/>
        </w:rPr>
        <w:tab/>
        <w:t>A formal complaint may be dismissed if, after notice and opportunity to be heard, a complainant fails to appear and prosecute the complaint.</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8.</w:t>
      </w:r>
      <w:r w:rsidRPr="004F40E9">
        <w:rPr>
          <w:spacing w:val="-3"/>
          <w:sz w:val="24"/>
          <w:szCs w:val="24"/>
        </w:rPr>
        <w:tab/>
        <w:t xml:space="preserve">The failure of the complainant to appear for a scheduled hearing of which </w:t>
      </w:r>
      <w:r w:rsidR="00121FA3" w:rsidRPr="004F40E9">
        <w:rPr>
          <w:spacing w:val="-3"/>
          <w:sz w:val="24"/>
          <w:szCs w:val="24"/>
        </w:rPr>
        <w:t>she</w:t>
      </w:r>
      <w:r w:rsidRPr="004F40E9">
        <w:rPr>
          <w:spacing w:val="-3"/>
          <w:sz w:val="24"/>
          <w:szCs w:val="24"/>
        </w:rPr>
        <w:t xml:space="preserve"> had notice warrants dismissal of the Complaint with prejudice.</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center" w:pos="4680"/>
        </w:tabs>
        <w:suppressAutoHyphens/>
        <w:spacing w:line="360" w:lineRule="auto"/>
        <w:jc w:val="center"/>
        <w:rPr>
          <w:spacing w:val="-3"/>
          <w:sz w:val="24"/>
          <w:szCs w:val="24"/>
          <w:u w:val="single"/>
        </w:rPr>
      </w:pPr>
      <w:r w:rsidRPr="004F40E9">
        <w:rPr>
          <w:spacing w:val="-3"/>
          <w:sz w:val="24"/>
          <w:szCs w:val="24"/>
          <w:u w:val="single"/>
        </w:rPr>
        <w:t>ORDER</w:t>
      </w:r>
    </w:p>
    <w:p w:rsidR="0005113E" w:rsidRPr="004F40E9" w:rsidRDefault="0005113E" w:rsidP="0094641E">
      <w:pPr>
        <w:tabs>
          <w:tab w:val="center" w:pos="468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THEREFORE,</w:t>
      </w:r>
    </w:p>
    <w:p w:rsidR="00000EC0" w:rsidRPr="004F40E9" w:rsidRDefault="00000EC0"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IT IS ORDERED:</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r w:rsidRPr="004F40E9">
        <w:rPr>
          <w:spacing w:val="-3"/>
          <w:sz w:val="24"/>
          <w:szCs w:val="24"/>
        </w:rPr>
        <w:t>1.</w:t>
      </w:r>
      <w:r w:rsidRPr="004F40E9">
        <w:rPr>
          <w:spacing w:val="-3"/>
          <w:sz w:val="24"/>
          <w:szCs w:val="24"/>
        </w:rPr>
        <w:tab/>
        <w:t xml:space="preserve">That the Complaint of </w:t>
      </w:r>
      <w:r w:rsidR="003156AF" w:rsidRPr="004F40E9">
        <w:rPr>
          <w:spacing w:val="-3"/>
          <w:sz w:val="24"/>
          <w:szCs w:val="24"/>
        </w:rPr>
        <w:t>Elsie McPierce</w:t>
      </w:r>
      <w:r w:rsidRPr="004F40E9">
        <w:rPr>
          <w:spacing w:val="-3"/>
          <w:sz w:val="24"/>
          <w:szCs w:val="24"/>
        </w:rPr>
        <w:t xml:space="preserve"> against </w:t>
      </w:r>
      <w:r w:rsidR="00121FA3" w:rsidRPr="004F40E9">
        <w:rPr>
          <w:spacing w:val="-3"/>
          <w:sz w:val="24"/>
          <w:szCs w:val="24"/>
        </w:rPr>
        <w:t>Philadelphia Gas Works</w:t>
      </w:r>
      <w:r w:rsidRPr="004F40E9">
        <w:rPr>
          <w:spacing w:val="-3"/>
          <w:sz w:val="24"/>
          <w:szCs w:val="24"/>
        </w:rPr>
        <w:t xml:space="preserve"> at Docket N</w:t>
      </w:r>
      <w:r w:rsidR="00B84A38" w:rsidRPr="004F40E9">
        <w:rPr>
          <w:spacing w:val="-3"/>
          <w:sz w:val="24"/>
          <w:szCs w:val="24"/>
        </w:rPr>
        <w:t>o.</w:t>
      </w:r>
      <w:r w:rsidRPr="004F40E9">
        <w:rPr>
          <w:spacing w:val="-3"/>
          <w:sz w:val="24"/>
          <w:szCs w:val="24"/>
        </w:rPr>
        <w:t xml:space="preserve"> </w:t>
      </w:r>
      <w:r w:rsidR="00121FA3" w:rsidRPr="004F40E9">
        <w:rPr>
          <w:spacing w:val="-3"/>
          <w:sz w:val="24"/>
          <w:szCs w:val="24"/>
        </w:rPr>
        <w:t>C-2009-2096118</w:t>
      </w:r>
      <w:r w:rsidR="00CA4F99" w:rsidRPr="004F40E9">
        <w:rPr>
          <w:spacing w:val="-3"/>
          <w:sz w:val="24"/>
          <w:szCs w:val="24"/>
        </w:rPr>
        <w:t xml:space="preserve"> </w:t>
      </w:r>
      <w:r w:rsidRPr="004F40E9">
        <w:rPr>
          <w:spacing w:val="-3"/>
          <w:sz w:val="24"/>
          <w:szCs w:val="24"/>
        </w:rPr>
        <w:t>is dismissed with prejudice</w:t>
      </w:r>
      <w:r w:rsidR="0027030C" w:rsidRPr="004F40E9">
        <w:rPr>
          <w:spacing w:val="-3"/>
          <w:sz w:val="24"/>
          <w:szCs w:val="24"/>
        </w:rPr>
        <w:t>;</w:t>
      </w:r>
    </w:p>
    <w:p w:rsidR="00000EC0" w:rsidRPr="004F40E9" w:rsidRDefault="00000EC0" w:rsidP="0094641E">
      <w:pPr>
        <w:tabs>
          <w:tab w:val="left" w:pos="-1440"/>
          <w:tab w:val="left" w:pos="-720"/>
        </w:tabs>
        <w:suppressAutoHyphens/>
        <w:spacing w:line="360" w:lineRule="auto"/>
        <w:ind w:firstLine="1440"/>
        <w:rPr>
          <w:spacing w:val="-3"/>
          <w:sz w:val="24"/>
          <w:szCs w:val="24"/>
        </w:rPr>
      </w:pPr>
    </w:p>
    <w:p w:rsidR="00000EC0" w:rsidRPr="004F40E9" w:rsidRDefault="00000EC0" w:rsidP="0094641E">
      <w:pPr>
        <w:tabs>
          <w:tab w:val="left" w:pos="-1440"/>
          <w:tab w:val="left" w:pos="-720"/>
        </w:tabs>
        <w:suppressAutoHyphens/>
        <w:spacing w:line="360" w:lineRule="auto"/>
        <w:ind w:firstLine="1440"/>
        <w:rPr>
          <w:spacing w:val="-3"/>
          <w:sz w:val="24"/>
          <w:szCs w:val="24"/>
        </w:rPr>
      </w:pPr>
      <w:r w:rsidRPr="004F40E9">
        <w:rPr>
          <w:spacing w:val="-3"/>
          <w:sz w:val="24"/>
          <w:szCs w:val="24"/>
        </w:rPr>
        <w:lastRenderedPageBreak/>
        <w:t>2.</w:t>
      </w:r>
      <w:r w:rsidRPr="004F40E9">
        <w:rPr>
          <w:spacing w:val="-3"/>
          <w:sz w:val="24"/>
          <w:szCs w:val="24"/>
        </w:rPr>
        <w:tab/>
        <w:t xml:space="preserve">That the motion to dismiss the </w:t>
      </w:r>
      <w:r w:rsidR="00DE2920" w:rsidRPr="004F40E9">
        <w:rPr>
          <w:spacing w:val="-3"/>
          <w:sz w:val="24"/>
          <w:szCs w:val="24"/>
        </w:rPr>
        <w:t>C</w:t>
      </w:r>
      <w:r w:rsidRPr="004F40E9">
        <w:rPr>
          <w:spacing w:val="-3"/>
          <w:sz w:val="24"/>
          <w:szCs w:val="24"/>
        </w:rPr>
        <w:t xml:space="preserve">omplaint filed at Docket No. </w:t>
      </w:r>
      <w:r w:rsidR="00121FA3" w:rsidRPr="004F40E9">
        <w:rPr>
          <w:spacing w:val="-3"/>
          <w:sz w:val="24"/>
          <w:szCs w:val="24"/>
        </w:rPr>
        <w:t>C-2009-2096118</w:t>
      </w:r>
      <w:r w:rsidRPr="004F40E9">
        <w:rPr>
          <w:spacing w:val="-3"/>
          <w:sz w:val="24"/>
          <w:szCs w:val="24"/>
        </w:rPr>
        <w:t xml:space="preserve"> is granted; and</w:t>
      </w:r>
    </w:p>
    <w:p w:rsidR="00000EC0" w:rsidRPr="004F40E9" w:rsidRDefault="00000EC0" w:rsidP="0094641E">
      <w:pPr>
        <w:tabs>
          <w:tab w:val="left" w:pos="-1440"/>
          <w:tab w:val="left" w:pos="-720"/>
        </w:tabs>
        <w:suppressAutoHyphens/>
        <w:spacing w:line="360" w:lineRule="auto"/>
        <w:ind w:firstLine="1440"/>
        <w:rPr>
          <w:spacing w:val="-3"/>
          <w:sz w:val="24"/>
          <w:szCs w:val="24"/>
        </w:rPr>
      </w:pPr>
    </w:p>
    <w:p w:rsidR="0005113E" w:rsidRPr="004F40E9" w:rsidRDefault="00000EC0" w:rsidP="0094641E">
      <w:pPr>
        <w:tabs>
          <w:tab w:val="left" w:pos="-1440"/>
          <w:tab w:val="left" w:pos="-720"/>
        </w:tabs>
        <w:suppressAutoHyphens/>
        <w:spacing w:line="360" w:lineRule="auto"/>
        <w:ind w:firstLine="1440"/>
        <w:rPr>
          <w:spacing w:val="-3"/>
          <w:sz w:val="24"/>
          <w:szCs w:val="24"/>
        </w:rPr>
      </w:pPr>
      <w:r w:rsidRPr="004F40E9">
        <w:rPr>
          <w:spacing w:val="-3"/>
          <w:sz w:val="24"/>
          <w:szCs w:val="24"/>
        </w:rPr>
        <w:t>3.</w:t>
      </w:r>
      <w:r w:rsidRPr="004F40E9">
        <w:rPr>
          <w:spacing w:val="-3"/>
          <w:sz w:val="24"/>
          <w:szCs w:val="24"/>
        </w:rPr>
        <w:tab/>
      </w:r>
      <w:r w:rsidR="0005113E" w:rsidRPr="004F40E9">
        <w:rPr>
          <w:spacing w:val="-3"/>
          <w:sz w:val="24"/>
          <w:szCs w:val="24"/>
        </w:rPr>
        <w:t xml:space="preserve">That the record at Docket Number </w:t>
      </w:r>
      <w:r w:rsidR="00121FA3" w:rsidRPr="004F40E9">
        <w:rPr>
          <w:spacing w:val="-3"/>
          <w:sz w:val="24"/>
          <w:szCs w:val="24"/>
        </w:rPr>
        <w:t>C-2009-2096118</w:t>
      </w:r>
      <w:r w:rsidR="0005113E" w:rsidRPr="004F40E9">
        <w:rPr>
          <w:spacing w:val="-3"/>
          <w:sz w:val="24"/>
          <w:szCs w:val="24"/>
        </w:rPr>
        <w:t xml:space="preserve"> be marked closed.</w:t>
      </w: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27030C" w:rsidRPr="004F40E9" w:rsidRDefault="0027030C" w:rsidP="0094641E">
      <w:pPr>
        <w:tabs>
          <w:tab w:val="left" w:pos="-1440"/>
          <w:tab w:val="left" w:pos="-720"/>
        </w:tabs>
        <w:suppressAutoHyphens/>
        <w:spacing w:line="360" w:lineRule="auto"/>
        <w:ind w:firstLine="1440"/>
        <w:rPr>
          <w:spacing w:val="-3"/>
          <w:sz w:val="24"/>
          <w:szCs w:val="24"/>
        </w:rPr>
      </w:pPr>
    </w:p>
    <w:tbl>
      <w:tblPr>
        <w:tblW w:w="0" w:type="auto"/>
        <w:tblLayout w:type="fixed"/>
        <w:tblLook w:val="0000"/>
      </w:tblPr>
      <w:tblGrid>
        <w:gridCol w:w="1098"/>
        <w:gridCol w:w="2340"/>
        <w:gridCol w:w="1710"/>
        <w:gridCol w:w="4428"/>
      </w:tblGrid>
      <w:tr w:rsidR="0005113E" w:rsidRPr="004F40E9">
        <w:tblPrEx>
          <w:tblCellMar>
            <w:top w:w="0" w:type="dxa"/>
            <w:bottom w:w="0" w:type="dxa"/>
          </w:tblCellMar>
        </w:tblPrEx>
        <w:tc>
          <w:tcPr>
            <w:tcW w:w="1098" w:type="dxa"/>
          </w:tcPr>
          <w:p w:rsidR="0005113E" w:rsidRPr="004F40E9" w:rsidRDefault="0005113E" w:rsidP="0094641E">
            <w:pPr>
              <w:jc w:val="both"/>
              <w:rPr>
                <w:sz w:val="24"/>
                <w:szCs w:val="24"/>
              </w:rPr>
            </w:pPr>
            <w:r w:rsidRPr="004F40E9">
              <w:rPr>
                <w:sz w:val="24"/>
                <w:szCs w:val="24"/>
              </w:rPr>
              <w:t>Date:</w:t>
            </w:r>
          </w:p>
        </w:tc>
        <w:tc>
          <w:tcPr>
            <w:tcW w:w="2340" w:type="dxa"/>
          </w:tcPr>
          <w:p w:rsidR="0005113E" w:rsidRPr="004F40E9" w:rsidRDefault="001C5741" w:rsidP="0094641E">
            <w:pPr>
              <w:rPr>
                <w:sz w:val="24"/>
                <w:szCs w:val="24"/>
              </w:rPr>
            </w:pPr>
            <w:r>
              <w:rPr>
                <w:sz w:val="24"/>
                <w:szCs w:val="24"/>
              </w:rPr>
              <w:t>December 3</w:t>
            </w:r>
            <w:r w:rsidR="0072676C" w:rsidRPr="004F40E9">
              <w:rPr>
                <w:sz w:val="24"/>
                <w:szCs w:val="24"/>
              </w:rPr>
              <w:t xml:space="preserve">, </w:t>
            </w:r>
            <w:r w:rsidR="00862E1A" w:rsidRPr="004F40E9">
              <w:rPr>
                <w:sz w:val="24"/>
                <w:szCs w:val="24"/>
              </w:rPr>
              <w:t>200</w:t>
            </w:r>
            <w:r w:rsidR="00F05E9B" w:rsidRPr="004F40E9">
              <w:rPr>
                <w:sz w:val="24"/>
                <w:szCs w:val="24"/>
              </w:rPr>
              <w:t>9</w:t>
            </w:r>
          </w:p>
        </w:tc>
        <w:tc>
          <w:tcPr>
            <w:tcW w:w="1710" w:type="dxa"/>
            <w:tcBorders>
              <w:left w:val="nil"/>
            </w:tcBorders>
          </w:tcPr>
          <w:p w:rsidR="0005113E" w:rsidRPr="004F40E9" w:rsidRDefault="0005113E" w:rsidP="0094641E">
            <w:pPr>
              <w:jc w:val="both"/>
              <w:rPr>
                <w:sz w:val="24"/>
                <w:szCs w:val="24"/>
              </w:rPr>
            </w:pPr>
          </w:p>
        </w:tc>
        <w:tc>
          <w:tcPr>
            <w:tcW w:w="4428" w:type="dxa"/>
            <w:tcBorders>
              <w:bottom w:val="single" w:sz="6" w:space="0" w:color="auto"/>
            </w:tcBorders>
          </w:tcPr>
          <w:p w:rsidR="0005113E" w:rsidRPr="004F40E9" w:rsidRDefault="0005113E" w:rsidP="0094641E">
            <w:pPr>
              <w:jc w:val="both"/>
              <w:rPr>
                <w:sz w:val="24"/>
                <w:szCs w:val="24"/>
              </w:rPr>
            </w:pPr>
          </w:p>
        </w:tc>
      </w:tr>
      <w:tr w:rsidR="0005113E" w:rsidRPr="004F40E9">
        <w:tblPrEx>
          <w:tblCellMar>
            <w:top w:w="0" w:type="dxa"/>
            <w:bottom w:w="0" w:type="dxa"/>
          </w:tblCellMar>
        </w:tblPrEx>
        <w:tc>
          <w:tcPr>
            <w:tcW w:w="1098" w:type="dxa"/>
          </w:tcPr>
          <w:p w:rsidR="0005113E" w:rsidRPr="004F40E9" w:rsidRDefault="0005113E" w:rsidP="0094641E">
            <w:pPr>
              <w:jc w:val="both"/>
              <w:rPr>
                <w:sz w:val="24"/>
                <w:szCs w:val="24"/>
              </w:rPr>
            </w:pPr>
          </w:p>
        </w:tc>
        <w:tc>
          <w:tcPr>
            <w:tcW w:w="2340" w:type="dxa"/>
          </w:tcPr>
          <w:p w:rsidR="0005113E" w:rsidRPr="004F40E9" w:rsidRDefault="0005113E" w:rsidP="0094641E">
            <w:pPr>
              <w:jc w:val="both"/>
              <w:rPr>
                <w:sz w:val="24"/>
                <w:szCs w:val="24"/>
              </w:rPr>
            </w:pPr>
          </w:p>
        </w:tc>
        <w:tc>
          <w:tcPr>
            <w:tcW w:w="1710" w:type="dxa"/>
          </w:tcPr>
          <w:p w:rsidR="0005113E" w:rsidRPr="004F40E9" w:rsidRDefault="0005113E" w:rsidP="0094641E">
            <w:pPr>
              <w:jc w:val="both"/>
              <w:rPr>
                <w:sz w:val="24"/>
                <w:szCs w:val="24"/>
              </w:rPr>
            </w:pPr>
          </w:p>
        </w:tc>
        <w:tc>
          <w:tcPr>
            <w:tcW w:w="4428" w:type="dxa"/>
          </w:tcPr>
          <w:p w:rsidR="0005113E" w:rsidRPr="004F40E9" w:rsidRDefault="0005113E" w:rsidP="0094641E">
            <w:pPr>
              <w:rPr>
                <w:sz w:val="24"/>
                <w:szCs w:val="24"/>
              </w:rPr>
            </w:pPr>
            <w:r w:rsidRPr="004F40E9">
              <w:rPr>
                <w:sz w:val="24"/>
                <w:szCs w:val="24"/>
              </w:rPr>
              <w:t>M</w:t>
            </w:r>
            <w:r w:rsidR="0094641E" w:rsidRPr="004F40E9">
              <w:rPr>
                <w:sz w:val="24"/>
                <w:szCs w:val="24"/>
              </w:rPr>
              <w:t>arlane</w:t>
            </w:r>
            <w:r w:rsidRPr="004F40E9">
              <w:rPr>
                <w:sz w:val="24"/>
                <w:szCs w:val="24"/>
              </w:rPr>
              <w:t xml:space="preserve"> R. C</w:t>
            </w:r>
            <w:r w:rsidR="0094641E" w:rsidRPr="004F40E9">
              <w:rPr>
                <w:sz w:val="24"/>
                <w:szCs w:val="24"/>
              </w:rPr>
              <w:t>hestnut</w:t>
            </w:r>
          </w:p>
          <w:p w:rsidR="0005113E" w:rsidRPr="004F40E9" w:rsidRDefault="0005113E" w:rsidP="0094641E">
            <w:pPr>
              <w:rPr>
                <w:sz w:val="24"/>
                <w:szCs w:val="24"/>
              </w:rPr>
            </w:pPr>
            <w:r w:rsidRPr="004F40E9">
              <w:rPr>
                <w:sz w:val="24"/>
                <w:szCs w:val="24"/>
              </w:rPr>
              <w:t>Administrative Law Judge</w:t>
            </w:r>
          </w:p>
        </w:tc>
      </w:tr>
    </w:tbl>
    <w:p w:rsidR="0005113E" w:rsidRPr="004F40E9" w:rsidRDefault="0005113E" w:rsidP="0094641E">
      <w:pPr>
        <w:jc w:val="both"/>
        <w:rPr>
          <w:sz w:val="24"/>
          <w:szCs w:val="24"/>
        </w:rPr>
      </w:pPr>
    </w:p>
    <w:p w:rsidR="0005113E" w:rsidRPr="004F40E9" w:rsidRDefault="0005113E" w:rsidP="0094641E">
      <w:pPr>
        <w:tabs>
          <w:tab w:val="left" w:pos="-1440"/>
          <w:tab w:val="left" w:pos="-720"/>
        </w:tabs>
        <w:suppressAutoHyphens/>
        <w:spacing w:line="360" w:lineRule="auto"/>
        <w:ind w:firstLine="1440"/>
        <w:rPr>
          <w:spacing w:val="-3"/>
          <w:sz w:val="24"/>
          <w:szCs w:val="24"/>
        </w:rPr>
      </w:pPr>
    </w:p>
    <w:p w:rsidR="0084398E" w:rsidRPr="004F40E9" w:rsidRDefault="0084398E" w:rsidP="0094641E">
      <w:pPr>
        <w:jc w:val="both"/>
        <w:rPr>
          <w:spacing w:val="-3"/>
          <w:sz w:val="24"/>
          <w:szCs w:val="24"/>
        </w:rPr>
      </w:pPr>
    </w:p>
    <w:sectPr w:rsidR="0084398E" w:rsidRPr="004F40E9">
      <w:footerReference w:type="even" r:id="rId6"/>
      <w:footerReference w:type="default" r:id="rId7"/>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F1" w:rsidRDefault="00476BF1">
      <w:pPr>
        <w:spacing w:line="20" w:lineRule="exact"/>
      </w:pPr>
    </w:p>
  </w:endnote>
  <w:endnote w:type="continuationSeparator" w:id="0">
    <w:p w:rsidR="00476BF1" w:rsidRDefault="00476BF1">
      <w:r>
        <w:t xml:space="preserve"> </w:t>
      </w:r>
    </w:p>
  </w:endnote>
  <w:endnote w:type="continuationNotice" w:id="1">
    <w:p w:rsidR="00476BF1" w:rsidRDefault="00476BF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Default="00DF3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7E7" w:rsidRDefault="00DF3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Default="00DF3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65B9">
      <w:rPr>
        <w:rStyle w:val="PageNumber"/>
        <w:noProof/>
      </w:rPr>
      <w:t>10</w:t>
    </w:r>
    <w:r>
      <w:rPr>
        <w:rStyle w:val="PageNumber"/>
      </w:rPr>
      <w:fldChar w:fldCharType="end"/>
    </w:r>
  </w:p>
  <w:p w:rsidR="00DF37E7" w:rsidRDefault="00DF3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F1" w:rsidRDefault="00476BF1">
      <w:r>
        <w:separator/>
      </w:r>
    </w:p>
  </w:footnote>
  <w:footnote w:type="continuationSeparator" w:id="0">
    <w:p w:rsidR="00476BF1" w:rsidRDefault="00476B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D60803"/>
    <w:rsid w:val="00000EC0"/>
    <w:rsid w:val="00006606"/>
    <w:rsid w:val="00015DAE"/>
    <w:rsid w:val="000168D9"/>
    <w:rsid w:val="00044DC2"/>
    <w:rsid w:val="0005113E"/>
    <w:rsid w:val="00062EA9"/>
    <w:rsid w:val="0006326B"/>
    <w:rsid w:val="00072095"/>
    <w:rsid w:val="0008367A"/>
    <w:rsid w:val="00087E96"/>
    <w:rsid w:val="000B59BB"/>
    <w:rsid w:val="000B6E83"/>
    <w:rsid w:val="000C333E"/>
    <w:rsid w:val="000D3365"/>
    <w:rsid w:val="000D5AD0"/>
    <w:rsid w:val="00102BF6"/>
    <w:rsid w:val="0011359A"/>
    <w:rsid w:val="00121FA3"/>
    <w:rsid w:val="001318C0"/>
    <w:rsid w:val="001425BA"/>
    <w:rsid w:val="00180278"/>
    <w:rsid w:val="00180F32"/>
    <w:rsid w:val="00182B16"/>
    <w:rsid w:val="001C0B83"/>
    <w:rsid w:val="001C23F3"/>
    <w:rsid w:val="001C5741"/>
    <w:rsid w:val="001D5E8F"/>
    <w:rsid w:val="001E6C5E"/>
    <w:rsid w:val="001F2018"/>
    <w:rsid w:val="00214D2B"/>
    <w:rsid w:val="0021738B"/>
    <w:rsid w:val="00246904"/>
    <w:rsid w:val="002479AB"/>
    <w:rsid w:val="00264AB8"/>
    <w:rsid w:val="0027030C"/>
    <w:rsid w:val="00280236"/>
    <w:rsid w:val="00295337"/>
    <w:rsid w:val="002A0358"/>
    <w:rsid w:val="002B6625"/>
    <w:rsid w:val="002C18CB"/>
    <w:rsid w:val="002D3A06"/>
    <w:rsid w:val="002D4EDD"/>
    <w:rsid w:val="002D6747"/>
    <w:rsid w:val="00306EE8"/>
    <w:rsid w:val="00315488"/>
    <w:rsid w:val="003156AF"/>
    <w:rsid w:val="003261D9"/>
    <w:rsid w:val="0039175D"/>
    <w:rsid w:val="003A2507"/>
    <w:rsid w:val="003B4046"/>
    <w:rsid w:val="003B5B4D"/>
    <w:rsid w:val="003C41F6"/>
    <w:rsid w:val="003F4948"/>
    <w:rsid w:val="00400C85"/>
    <w:rsid w:val="0040422C"/>
    <w:rsid w:val="0040681F"/>
    <w:rsid w:val="00413212"/>
    <w:rsid w:val="00433293"/>
    <w:rsid w:val="004335FF"/>
    <w:rsid w:val="004410C5"/>
    <w:rsid w:val="00455162"/>
    <w:rsid w:val="00460EF7"/>
    <w:rsid w:val="004659E9"/>
    <w:rsid w:val="00476BF1"/>
    <w:rsid w:val="00487D45"/>
    <w:rsid w:val="0049404E"/>
    <w:rsid w:val="004B0154"/>
    <w:rsid w:val="004B057F"/>
    <w:rsid w:val="004E4DCE"/>
    <w:rsid w:val="004F40E9"/>
    <w:rsid w:val="004F6110"/>
    <w:rsid w:val="00520EE6"/>
    <w:rsid w:val="00556B2D"/>
    <w:rsid w:val="00561CBD"/>
    <w:rsid w:val="00562C2C"/>
    <w:rsid w:val="00595CF6"/>
    <w:rsid w:val="005A76AF"/>
    <w:rsid w:val="005B05D1"/>
    <w:rsid w:val="005C3D49"/>
    <w:rsid w:val="005D125B"/>
    <w:rsid w:val="005D1CB0"/>
    <w:rsid w:val="005D5880"/>
    <w:rsid w:val="005D7C68"/>
    <w:rsid w:val="005E23DB"/>
    <w:rsid w:val="00630C14"/>
    <w:rsid w:val="00647626"/>
    <w:rsid w:val="00657170"/>
    <w:rsid w:val="00666A86"/>
    <w:rsid w:val="00673361"/>
    <w:rsid w:val="00676E14"/>
    <w:rsid w:val="00681EFD"/>
    <w:rsid w:val="006B6864"/>
    <w:rsid w:val="006B7E61"/>
    <w:rsid w:val="006D0B26"/>
    <w:rsid w:val="006D61F8"/>
    <w:rsid w:val="006E56B7"/>
    <w:rsid w:val="006E5D99"/>
    <w:rsid w:val="006F27F8"/>
    <w:rsid w:val="006F45B6"/>
    <w:rsid w:val="00715F5A"/>
    <w:rsid w:val="0072676C"/>
    <w:rsid w:val="00733BEF"/>
    <w:rsid w:val="007444FE"/>
    <w:rsid w:val="00754D0D"/>
    <w:rsid w:val="00781BD5"/>
    <w:rsid w:val="00791BD2"/>
    <w:rsid w:val="007965B9"/>
    <w:rsid w:val="007A3E3E"/>
    <w:rsid w:val="007B71C2"/>
    <w:rsid w:val="007C0695"/>
    <w:rsid w:val="007E01B3"/>
    <w:rsid w:val="007F4C97"/>
    <w:rsid w:val="00803F11"/>
    <w:rsid w:val="008042D9"/>
    <w:rsid w:val="008128F7"/>
    <w:rsid w:val="00833CAE"/>
    <w:rsid w:val="00834799"/>
    <w:rsid w:val="0084398E"/>
    <w:rsid w:val="008475AB"/>
    <w:rsid w:val="00862E1A"/>
    <w:rsid w:val="00863F46"/>
    <w:rsid w:val="0088794D"/>
    <w:rsid w:val="0089048D"/>
    <w:rsid w:val="008B6DE4"/>
    <w:rsid w:val="008B75C4"/>
    <w:rsid w:val="008C5C41"/>
    <w:rsid w:val="008D4A22"/>
    <w:rsid w:val="008F5168"/>
    <w:rsid w:val="00902BD6"/>
    <w:rsid w:val="00924F09"/>
    <w:rsid w:val="00932D66"/>
    <w:rsid w:val="0093313B"/>
    <w:rsid w:val="00941A4D"/>
    <w:rsid w:val="0094641E"/>
    <w:rsid w:val="00956DDC"/>
    <w:rsid w:val="00957329"/>
    <w:rsid w:val="009967AA"/>
    <w:rsid w:val="00997419"/>
    <w:rsid w:val="009A072B"/>
    <w:rsid w:val="009C1821"/>
    <w:rsid w:val="00A000B2"/>
    <w:rsid w:val="00A07008"/>
    <w:rsid w:val="00A17728"/>
    <w:rsid w:val="00A40438"/>
    <w:rsid w:val="00A75B9A"/>
    <w:rsid w:val="00A81CC3"/>
    <w:rsid w:val="00AA6979"/>
    <w:rsid w:val="00AB1E57"/>
    <w:rsid w:val="00B327C5"/>
    <w:rsid w:val="00B33FAB"/>
    <w:rsid w:val="00B45805"/>
    <w:rsid w:val="00B84A38"/>
    <w:rsid w:val="00BB4261"/>
    <w:rsid w:val="00BE69B0"/>
    <w:rsid w:val="00C04892"/>
    <w:rsid w:val="00C35B71"/>
    <w:rsid w:val="00C64E83"/>
    <w:rsid w:val="00C70878"/>
    <w:rsid w:val="00C73FF1"/>
    <w:rsid w:val="00C761AF"/>
    <w:rsid w:val="00C76576"/>
    <w:rsid w:val="00C80FB5"/>
    <w:rsid w:val="00C91E51"/>
    <w:rsid w:val="00CA4F99"/>
    <w:rsid w:val="00CB092A"/>
    <w:rsid w:val="00CD1A30"/>
    <w:rsid w:val="00CE523F"/>
    <w:rsid w:val="00D23319"/>
    <w:rsid w:val="00D41E6C"/>
    <w:rsid w:val="00D54031"/>
    <w:rsid w:val="00D570AF"/>
    <w:rsid w:val="00D602CA"/>
    <w:rsid w:val="00D60803"/>
    <w:rsid w:val="00D65E81"/>
    <w:rsid w:val="00D95733"/>
    <w:rsid w:val="00DE2920"/>
    <w:rsid w:val="00DE4E90"/>
    <w:rsid w:val="00DE5114"/>
    <w:rsid w:val="00DE6DF4"/>
    <w:rsid w:val="00DF37E7"/>
    <w:rsid w:val="00E02A85"/>
    <w:rsid w:val="00E24782"/>
    <w:rsid w:val="00E24B09"/>
    <w:rsid w:val="00E40C31"/>
    <w:rsid w:val="00E47181"/>
    <w:rsid w:val="00E54B9F"/>
    <w:rsid w:val="00E56500"/>
    <w:rsid w:val="00E62885"/>
    <w:rsid w:val="00E7355F"/>
    <w:rsid w:val="00E8154F"/>
    <w:rsid w:val="00EC14DE"/>
    <w:rsid w:val="00EC1C19"/>
    <w:rsid w:val="00EC584F"/>
    <w:rsid w:val="00ED1CB2"/>
    <w:rsid w:val="00EF1FFA"/>
    <w:rsid w:val="00F05E9B"/>
    <w:rsid w:val="00F117B9"/>
    <w:rsid w:val="00F261E3"/>
    <w:rsid w:val="00F510D6"/>
    <w:rsid w:val="00F82649"/>
    <w:rsid w:val="00F86CD5"/>
    <w:rsid w:val="00FA5A2E"/>
    <w:rsid w:val="00FE2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8">
    <w:name w:val="TxBr_p8"/>
    <w:basedOn w:val="Normal"/>
    <w:rsid w:val="00E54B9F"/>
    <w:pPr>
      <w:widowControl w:val="0"/>
      <w:tabs>
        <w:tab w:val="left" w:pos="1468"/>
      </w:tabs>
      <w:autoSpaceDE w:val="0"/>
      <w:autoSpaceDN w:val="0"/>
      <w:adjustRightInd w:val="0"/>
      <w:spacing w:line="464" w:lineRule="atLeast"/>
      <w:ind w:firstLine="1468"/>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cp:lastModifiedBy>shoffner</cp:lastModifiedBy>
  <cp:revision>2</cp:revision>
  <cp:lastPrinted>2009-12-03T14:36:00Z</cp:lastPrinted>
  <dcterms:created xsi:type="dcterms:W3CDTF">2009-12-18T16:12:00Z</dcterms:created>
  <dcterms:modified xsi:type="dcterms:W3CDTF">2009-12-18T16:12:00Z</dcterms:modified>
</cp:coreProperties>
</file>