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A9" w:rsidRPr="00AE471D" w:rsidRDefault="00B966A9" w:rsidP="003B0785">
      <w:pPr>
        <w:pStyle w:val="Title"/>
        <w:rPr>
          <w:rFonts w:ascii="Times New Roman" w:hAnsi="Times New Roman"/>
          <w:szCs w:val="24"/>
        </w:rPr>
      </w:pPr>
      <w:r w:rsidRPr="00AE471D">
        <w:rPr>
          <w:rFonts w:ascii="Times New Roman" w:hAnsi="Times New Roman"/>
          <w:szCs w:val="24"/>
        </w:rPr>
        <w:t>BEFORE THE</w:t>
      </w:r>
    </w:p>
    <w:p w:rsidR="00B966A9" w:rsidRPr="00AE471D" w:rsidRDefault="00B966A9" w:rsidP="003B0785">
      <w:pPr>
        <w:pStyle w:val="Subtitle"/>
        <w:rPr>
          <w:rFonts w:ascii="Times New Roman" w:hAnsi="Times New Roman"/>
          <w:szCs w:val="24"/>
        </w:rPr>
      </w:pPr>
      <w:r w:rsidRPr="00AE471D">
        <w:rPr>
          <w:rFonts w:ascii="Times New Roman" w:hAnsi="Times New Roman"/>
          <w:szCs w:val="24"/>
        </w:rPr>
        <w:t>PENNSYLVANIA PUBLIC UTILITY COMMISSION</w:t>
      </w:r>
    </w:p>
    <w:p w:rsidR="00B966A9" w:rsidRPr="00AE471D" w:rsidRDefault="00B966A9" w:rsidP="003B0785">
      <w:pPr>
        <w:jc w:val="both"/>
        <w:rPr>
          <w:sz w:val="24"/>
          <w:szCs w:val="24"/>
        </w:rPr>
      </w:pPr>
    </w:p>
    <w:p w:rsidR="00B966A9" w:rsidRPr="00AE471D" w:rsidRDefault="00B966A9" w:rsidP="003B0785">
      <w:pPr>
        <w:jc w:val="both"/>
        <w:rPr>
          <w:sz w:val="24"/>
          <w:szCs w:val="24"/>
        </w:rPr>
      </w:pPr>
    </w:p>
    <w:p w:rsidR="009246B3" w:rsidRDefault="009246B3" w:rsidP="003B0785">
      <w:pPr>
        <w:jc w:val="both"/>
        <w:rPr>
          <w:sz w:val="24"/>
          <w:szCs w:val="24"/>
        </w:rPr>
      </w:pPr>
    </w:p>
    <w:p w:rsidR="00DC42F5" w:rsidRDefault="00DC42F5" w:rsidP="00DC42F5">
      <w:pPr>
        <w:jc w:val="both"/>
        <w:rPr>
          <w:sz w:val="24"/>
          <w:szCs w:val="24"/>
        </w:rPr>
      </w:pPr>
      <w:r>
        <w:rPr>
          <w:sz w:val="24"/>
          <w:szCs w:val="24"/>
        </w:rPr>
        <w:t xml:space="preserve">Alina Lynn Walton </w:t>
      </w:r>
      <w:r>
        <w:rPr>
          <w:sz w:val="24"/>
          <w:szCs w:val="24"/>
        </w:rPr>
        <w:tab/>
      </w:r>
      <w:r>
        <w:rPr>
          <w:sz w:val="24"/>
          <w:szCs w:val="24"/>
        </w:rPr>
        <w:tab/>
      </w:r>
      <w:r>
        <w:rPr>
          <w:sz w:val="24"/>
          <w:szCs w:val="24"/>
        </w:rPr>
        <w:tab/>
      </w:r>
      <w:r>
        <w:rPr>
          <w:sz w:val="24"/>
          <w:szCs w:val="24"/>
        </w:rPr>
        <w:tab/>
        <w:t>:</w:t>
      </w:r>
    </w:p>
    <w:p w:rsidR="00DC42F5" w:rsidRDefault="00DC42F5" w:rsidP="00DC42F5">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w:t>
      </w:r>
    </w:p>
    <w:p w:rsidR="00DC42F5" w:rsidRDefault="00DC42F5" w:rsidP="00DC42F5">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t>:</w:t>
      </w:r>
    </w:p>
    <w:p w:rsidR="00DC42F5" w:rsidRDefault="00DC42F5" w:rsidP="00DC42F5">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C-2009-2092223</w:t>
      </w:r>
    </w:p>
    <w:p w:rsidR="00DC42F5" w:rsidRDefault="00DC42F5" w:rsidP="00DC42F5">
      <w:pPr>
        <w:jc w:val="both"/>
        <w:rPr>
          <w:sz w:val="24"/>
          <w:szCs w:val="24"/>
        </w:rPr>
      </w:pPr>
      <w:r>
        <w:rPr>
          <w:sz w:val="24"/>
          <w:szCs w:val="24"/>
        </w:rPr>
        <w:t>PECO Energy Company</w:t>
      </w:r>
      <w:r>
        <w:rPr>
          <w:sz w:val="24"/>
          <w:szCs w:val="24"/>
        </w:rPr>
        <w:tab/>
      </w:r>
      <w:r>
        <w:rPr>
          <w:sz w:val="24"/>
          <w:szCs w:val="24"/>
        </w:rPr>
        <w:tab/>
      </w:r>
      <w:r>
        <w:rPr>
          <w:sz w:val="24"/>
          <w:szCs w:val="24"/>
        </w:rPr>
        <w:tab/>
        <w:t>:</w:t>
      </w:r>
    </w:p>
    <w:p w:rsidR="00DC42F5" w:rsidRDefault="00DC42F5" w:rsidP="00DC42F5">
      <w:pPr>
        <w:jc w:val="both"/>
        <w:rPr>
          <w:sz w:val="24"/>
          <w:szCs w:val="24"/>
        </w:rPr>
      </w:pPr>
    </w:p>
    <w:p w:rsidR="00DC42F5" w:rsidRDefault="00DC42F5" w:rsidP="00DC42F5">
      <w:pPr>
        <w:jc w:val="both"/>
        <w:rPr>
          <w:sz w:val="24"/>
          <w:szCs w:val="24"/>
        </w:rPr>
      </w:pPr>
      <w:r>
        <w:rPr>
          <w:sz w:val="24"/>
          <w:szCs w:val="24"/>
        </w:rPr>
        <w:t xml:space="preserve">Alina Walton </w:t>
      </w:r>
      <w:r>
        <w:rPr>
          <w:sz w:val="24"/>
          <w:szCs w:val="24"/>
        </w:rPr>
        <w:tab/>
      </w:r>
      <w:r>
        <w:rPr>
          <w:sz w:val="24"/>
          <w:szCs w:val="24"/>
        </w:rPr>
        <w:tab/>
      </w:r>
      <w:r>
        <w:rPr>
          <w:sz w:val="24"/>
          <w:szCs w:val="24"/>
        </w:rPr>
        <w:tab/>
      </w:r>
      <w:r>
        <w:rPr>
          <w:sz w:val="24"/>
          <w:szCs w:val="24"/>
        </w:rPr>
        <w:tab/>
      </w:r>
      <w:r>
        <w:rPr>
          <w:sz w:val="24"/>
          <w:szCs w:val="24"/>
        </w:rPr>
        <w:tab/>
        <w:t>:</w:t>
      </w:r>
    </w:p>
    <w:p w:rsidR="00DC42F5" w:rsidRDefault="00DC42F5" w:rsidP="00DC42F5">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w:t>
      </w:r>
    </w:p>
    <w:p w:rsidR="00DC42F5" w:rsidRDefault="00DC42F5" w:rsidP="00DC42F5">
      <w:pPr>
        <w:jc w:val="both"/>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t>:</w:t>
      </w:r>
    </w:p>
    <w:p w:rsidR="00DC42F5" w:rsidRDefault="00DC42F5" w:rsidP="00DC42F5">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C-2009-2099535</w:t>
      </w:r>
    </w:p>
    <w:p w:rsidR="00DC42F5" w:rsidRDefault="00DC42F5" w:rsidP="00DC42F5">
      <w:pPr>
        <w:jc w:val="both"/>
        <w:rPr>
          <w:sz w:val="24"/>
          <w:szCs w:val="24"/>
        </w:rPr>
      </w:pPr>
      <w:r>
        <w:rPr>
          <w:sz w:val="24"/>
          <w:szCs w:val="24"/>
        </w:rPr>
        <w:t>PECO Energy Company</w:t>
      </w:r>
      <w:r>
        <w:rPr>
          <w:sz w:val="24"/>
          <w:szCs w:val="24"/>
        </w:rPr>
        <w:tab/>
      </w:r>
      <w:r>
        <w:rPr>
          <w:sz w:val="24"/>
          <w:szCs w:val="24"/>
        </w:rPr>
        <w:tab/>
      </w:r>
      <w:r>
        <w:rPr>
          <w:sz w:val="24"/>
          <w:szCs w:val="24"/>
        </w:rPr>
        <w:tab/>
        <w:t>:</w:t>
      </w:r>
    </w:p>
    <w:p w:rsidR="00DC42F5" w:rsidRPr="00AE471D" w:rsidRDefault="00DC42F5" w:rsidP="003B0785">
      <w:pPr>
        <w:jc w:val="both"/>
        <w:rPr>
          <w:sz w:val="24"/>
          <w:szCs w:val="24"/>
        </w:rPr>
      </w:pPr>
    </w:p>
    <w:p w:rsidR="004055C4" w:rsidRDefault="004055C4" w:rsidP="003B0785">
      <w:pPr>
        <w:jc w:val="both"/>
        <w:rPr>
          <w:sz w:val="24"/>
          <w:szCs w:val="24"/>
        </w:rPr>
      </w:pPr>
    </w:p>
    <w:p w:rsidR="008E73C8" w:rsidRPr="00AE471D" w:rsidRDefault="008E73C8" w:rsidP="003B0785">
      <w:pPr>
        <w:jc w:val="both"/>
        <w:rPr>
          <w:sz w:val="24"/>
          <w:szCs w:val="24"/>
        </w:rPr>
      </w:pPr>
    </w:p>
    <w:p w:rsidR="00B966A9" w:rsidRPr="00AE471D" w:rsidRDefault="00B966A9" w:rsidP="003B0785">
      <w:pPr>
        <w:pStyle w:val="Heading1"/>
        <w:jc w:val="center"/>
        <w:rPr>
          <w:rFonts w:ascii="Times New Roman" w:hAnsi="Times New Roman"/>
          <w:b/>
          <w:szCs w:val="24"/>
          <w:u w:val="single"/>
        </w:rPr>
      </w:pPr>
      <w:r w:rsidRPr="00AE471D">
        <w:rPr>
          <w:rFonts w:ascii="Times New Roman" w:hAnsi="Times New Roman"/>
          <w:b/>
          <w:szCs w:val="24"/>
          <w:u w:val="single"/>
        </w:rPr>
        <w:t>INITIAL DECISION</w:t>
      </w:r>
    </w:p>
    <w:p w:rsidR="00B966A9" w:rsidRPr="00AE471D" w:rsidRDefault="00B966A9" w:rsidP="003B0785">
      <w:pPr>
        <w:jc w:val="center"/>
        <w:rPr>
          <w:b/>
          <w:sz w:val="24"/>
          <w:szCs w:val="24"/>
        </w:rPr>
      </w:pPr>
    </w:p>
    <w:p w:rsidR="00B966A9" w:rsidRPr="00AE471D" w:rsidRDefault="00B966A9" w:rsidP="003B0785">
      <w:pPr>
        <w:jc w:val="center"/>
        <w:rPr>
          <w:b/>
          <w:sz w:val="24"/>
          <w:szCs w:val="24"/>
        </w:rPr>
      </w:pPr>
    </w:p>
    <w:p w:rsidR="00B966A9" w:rsidRPr="00AE471D" w:rsidRDefault="00B966A9" w:rsidP="003B0785">
      <w:pPr>
        <w:pStyle w:val="Heading2"/>
        <w:jc w:val="center"/>
        <w:rPr>
          <w:rFonts w:ascii="Times New Roman" w:hAnsi="Times New Roman"/>
          <w:szCs w:val="24"/>
        </w:rPr>
      </w:pPr>
      <w:r w:rsidRPr="00AE471D">
        <w:rPr>
          <w:rFonts w:ascii="Times New Roman" w:hAnsi="Times New Roman"/>
          <w:szCs w:val="24"/>
        </w:rPr>
        <w:t>Before</w:t>
      </w:r>
    </w:p>
    <w:p w:rsidR="00B966A9" w:rsidRPr="00AE471D" w:rsidRDefault="00B966A9" w:rsidP="003B0785">
      <w:pPr>
        <w:jc w:val="center"/>
        <w:rPr>
          <w:sz w:val="24"/>
          <w:szCs w:val="24"/>
        </w:rPr>
      </w:pPr>
      <w:r w:rsidRPr="00AE471D">
        <w:rPr>
          <w:sz w:val="24"/>
          <w:szCs w:val="24"/>
        </w:rPr>
        <w:t>C</w:t>
      </w:r>
      <w:r w:rsidR="009246B3" w:rsidRPr="00AE471D">
        <w:rPr>
          <w:sz w:val="24"/>
          <w:szCs w:val="24"/>
        </w:rPr>
        <w:t>ynthia Williams Fordham</w:t>
      </w:r>
    </w:p>
    <w:p w:rsidR="00B966A9" w:rsidRPr="00AE471D" w:rsidRDefault="00B966A9" w:rsidP="003B0785">
      <w:pPr>
        <w:jc w:val="center"/>
        <w:rPr>
          <w:sz w:val="24"/>
          <w:szCs w:val="24"/>
        </w:rPr>
      </w:pPr>
      <w:r w:rsidRPr="00AE471D">
        <w:rPr>
          <w:sz w:val="24"/>
          <w:szCs w:val="24"/>
        </w:rPr>
        <w:t>Administrative Law Judge</w:t>
      </w:r>
    </w:p>
    <w:p w:rsidR="00B966A9" w:rsidRPr="00AE471D" w:rsidRDefault="00B966A9" w:rsidP="003B0785">
      <w:pPr>
        <w:jc w:val="center"/>
        <w:rPr>
          <w:b/>
          <w:sz w:val="24"/>
          <w:szCs w:val="24"/>
        </w:rPr>
      </w:pPr>
    </w:p>
    <w:p w:rsidR="00B966A9" w:rsidRPr="00AE471D" w:rsidRDefault="00B966A9" w:rsidP="003B0785">
      <w:pPr>
        <w:jc w:val="center"/>
        <w:rPr>
          <w:b/>
          <w:sz w:val="24"/>
          <w:szCs w:val="24"/>
        </w:rPr>
      </w:pPr>
    </w:p>
    <w:p w:rsidR="00B966A9" w:rsidRPr="00AE471D" w:rsidRDefault="00B966A9" w:rsidP="003B0785">
      <w:pPr>
        <w:pStyle w:val="Heading1"/>
        <w:tabs>
          <w:tab w:val="left" w:pos="1980"/>
        </w:tabs>
        <w:spacing w:line="360" w:lineRule="auto"/>
        <w:jc w:val="center"/>
        <w:rPr>
          <w:rFonts w:ascii="Times New Roman" w:hAnsi="Times New Roman"/>
          <w:szCs w:val="24"/>
          <w:u w:val="single"/>
        </w:rPr>
      </w:pPr>
      <w:r w:rsidRPr="00AE471D">
        <w:rPr>
          <w:rFonts w:ascii="Times New Roman" w:hAnsi="Times New Roman"/>
          <w:szCs w:val="24"/>
          <w:u w:val="single"/>
        </w:rPr>
        <w:t>HISTORY OF THE PROCEEDING</w:t>
      </w:r>
    </w:p>
    <w:p w:rsidR="00B966A9" w:rsidRDefault="00B966A9" w:rsidP="00ED4FFE">
      <w:pPr>
        <w:tabs>
          <w:tab w:val="left" w:pos="1980"/>
        </w:tabs>
        <w:spacing w:line="360" w:lineRule="auto"/>
        <w:jc w:val="both"/>
        <w:rPr>
          <w:b/>
          <w:sz w:val="24"/>
          <w:szCs w:val="24"/>
          <w:u w:val="single"/>
        </w:rPr>
      </w:pPr>
    </w:p>
    <w:p w:rsidR="00DC42F5" w:rsidRDefault="008862E7" w:rsidP="00ED4FFE">
      <w:pPr>
        <w:tabs>
          <w:tab w:val="left" w:pos="0"/>
        </w:tabs>
        <w:spacing w:line="360" w:lineRule="auto"/>
        <w:rPr>
          <w:sz w:val="24"/>
          <w:szCs w:val="24"/>
        </w:rPr>
      </w:pPr>
      <w:r w:rsidRPr="008862E7">
        <w:rPr>
          <w:b/>
          <w:sz w:val="24"/>
          <w:szCs w:val="24"/>
        </w:rPr>
        <w:tab/>
      </w:r>
      <w:r>
        <w:rPr>
          <w:sz w:val="24"/>
          <w:szCs w:val="24"/>
        </w:rPr>
        <w:tab/>
      </w:r>
      <w:r w:rsidR="00DC42F5">
        <w:rPr>
          <w:sz w:val="24"/>
          <w:szCs w:val="24"/>
        </w:rPr>
        <w:t xml:space="preserve">On February 23, 2009, Alina Lynn Walton (“Walton” or “Complainant”) filed a formal complaint with the Pennsylvania Public Utility Commission (“Commission”) against PECO Energy Company (“PECO”).  In that complaint, </w:t>
      </w:r>
      <w:r w:rsidR="00B2044E">
        <w:rPr>
          <w:sz w:val="24"/>
          <w:szCs w:val="24"/>
        </w:rPr>
        <w:t xml:space="preserve">which was docketed at </w:t>
      </w:r>
      <w:r w:rsidR="00B2044E" w:rsidRPr="00B2044E">
        <w:rPr>
          <w:sz w:val="24"/>
          <w:szCs w:val="24"/>
        </w:rPr>
        <w:t>C-2009-2092223</w:t>
      </w:r>
      <w:r w:rsidR="00B2044E">
        <w:rPr>
          <w:sz w:val="24"/>
          <w:szCs w:val="24"/>
        </w:rPr>
        <w:t xml:space="preserve">, </w:t>
      </w:r>
      <w:r w:rsidR="00DC42F5">
        <w:rPr>
          <w:sz w:val="24"/>
          <w:szCs w:val="24"/>
        </w:rPr>
        <w:t xml:space="preserve">the Complainant alleged, among other things, the following:  that there are incorrect charges on her bill; that the Respondent failed to forgive her outstanding balance although she paid her bill for ten consecutive months; that there is a reliability, safety or quality problem with her utility service; that she received a termination notice; and that she had to move out of her home and </w:t>
      </w:r>
      <w:r w:rsidR="00B2044E">
        <w:rPr>
          <w:sz w:val="24"/>
          <w:szCs w:val="24"/>
        </w:rPr>
        <w:t xml:space="preserve">that she will </w:t>
      </w:r>
      <w:r w:rsidR="00DC42F5">
        <w:rPr>
          <w:sz w:val="24"/>
          <w:szCs w:val="24"/>
        </w:rPr>
        <w:t xml:space="preserve">live with her mother until the matter is resolved.  The complaint </w:t>
      </w:r>
      <w:r w:rsidR="00B2044E">
        <w:rPr>
          <w:sz w:val="24"/>
          <w:szCs w:val="24"/>
        </w:rPr>
        <w:t xml:space="preserve">was </w:t>
      </w:r>
      <w:r w:rsidR="00DC42F5">
        <w:rPr>
          <w:sz w:val="24"/>
          <w:szCs w:val="24"/>
        </w:rPr>
        <w:t>re</w:t>
      </w:r>
      <w:r w:rsidR="00B2044E">
        <w:rPr>
          <w:sz w:val="24"/>
          <w:szCs w:val="24"/>
        </w:rPr>
        <w:t>g</w:t>
      </w:r>
      <w:r w:rsidR="00DC42F5">
        <w:rPr>
          <w:sz w:val="24"/>
          <w:szCs w:val="24"/>
        </w:rPr>
        <w:t>a</w:t>
      </w:r>
      <w:r w:rsidR="00B2044E">
        <w:rPr>
          <w:sz w:val="24"/>
          <w:szCs w:val="24"/>
        </w:rPr>
        <w:t>rding</w:t>
      </w:r>
      <w:r w:rsidR="00DC42F5">
        <w:rPr>
          <w:sz w:val="24"/>
          <w:szCs w:val="24"/>
        </w:rPr>
        <w:t xml:space="preserve"> service at 412 S. Chester Pike, Glenolden, PA and 7046 Radborne Road, Upper Darby, PA.</w:t>
      </w:r>
    </w:p>
    <w:p w:rsidR="00DC42F5" w:rsidRDefault="00DC42F5" w:rsidP="00DC42F5">
      <w:pPr>
        <w:pStyle w:val="BodyText3"/>
        <w:rPr>
          <w:sz w:val="24"/>
          <w:szCs w:val="24"/>
        </w:rPr>
      </w:pPr>
    </w:p>
    <w:p w:rsidR="00ED4FFE" w:rsidRDefault="00ED4FFE" w:rsidP="00DC42F5">
      <w:pPr>
        <w:pStyle w:val="BodyText3"/>
        <w:rPr>
          <w:sz w:val="24"/>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The Respondent, through its counsel, filed an Answer on March 30, 2009.  The Respondent denied that there </w:t>
      </w:r>
      <w:r w:rsidR="00B2044E">
        <w:rPr>
          <w:rFonts w:ascii="Times New Roman" w:hAnsi="Times New Roman"/>
          <w:szCs w:val="24"/>
        </w:rPr>
        <w:t>wer</w:t>
      </w:r>
      <w:r>
        <w:rPr>
          <w:rFonts w:ascii="Times New Roman" w:hAnsi="Times New Roman"/>
          <w:szCs w:val="24"/>
        </w:rPr>
        <w:t>e incorrect charges on the Complainant’s bill.  The Respondent listed the four addresses where the Complainant received service since 2004 and the balance when she left each address.  The Respondent denied that the Complainant made payments for ten consecutive months.  The Respondent averred that the Complainant made six payments between May 2007 and December 2007 and five payments between June 2008 and October 2008.  The Respondent contend</w:t>
      </w:r>
      <w:r w:rsidR="00B2044E">
        <w:rPr>
          <w:rFonts w:ascii="Times New Roman" w:hAnsi="Times New Roman"/>
          <w:szCs w:val="24"/>
        </w:rPr>
        <w:t>ed</w:t>
      </w:r>
      <w:r>
        <w:rPr>
          <w:rFonts w:ascii="Times New Roman" w:hAnsi="Times New Roman"/>
          <w:szCs w:val="24"/>
        </w:rPr>
        <w:t xml:space="preserve"> that the Complainant was not entitled to forgiveness based on her payment history. </w:t>
      </w:r>
    </w:p>
    <w:p w:rsidR="00DC42F5" w:rsidRDefault="00DC42F5" w:rsidP="00ED4FFE">
      <w:pPr>
        <w:pStyle w:val="BodyText"/>
        <w:tabs>
          <w:tab w:val="left" w:pos="720"/>
        </w:tabs>
        <w:spacing w:line="360" w:lineRule="auto"/>
        <w:jc w:val="left"/>
        <w:rPr>
          <w:rFonts w:ascii="Times New Roman" w:hAnsi="Times New Roman"/>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On September 17, 2009, the case</w:t>
      </w:r>
      <w:r w:rsidR="00B2044E">
        <w:rPr>
          <w:rFonts w:ascii="Times New Roman" w:hAnsi="Times New Roman"/>
          <w:szCs w:val="24"/>
        </w:rPr>
        <w:t xml:space="preserve">, at Docket No. </w:t>
      </w:r>
      <w:r w:rsidR="00B2044E" w:rsidRPr="00B2044E">
        <w:rPr>
          <w:rFonts w:ascii="Times New Roman" w:hAnsi="Times New Roman"/>
          <w:szCs w:val="24"/>
        </w:rPr>
        <w:t>C-2009-2092223</w:t>
      </w:r>
      <w:r w:rsidR="00B2044E">
        <w:rPr>
          <w:rFonts w:ascii="Times New Roman" w:hAnsi="Times New Roman"/>
          <w:szCs w:val="24"/>
        </w:rPr>
        <w:t>,</w:t>
      </w:r>
      <w:r>
        <w:rPr>
          <w:rFonts w:ascii="Times New Roman" w:hAnsi="Times New Roman"/>
          <w:szCs w:val="24"/>
        </w:rPr>
        <w:t xml:space="preserve"> was scheduled as an in person hearing </w:t>
      </w:r>
      <w:r w:rsidR="00D22302">
        <w:rPr>
          <w:rFonts w:ascii="Times New Roman" w:hAnsi="Times New Roman"/>
          <w:szCs w:val="24"/>
        </w:rPr>
        <w:t xml:space="preserve">to be held </w:t>
      </w:r>
      <w:r>
        <w:rPr>
          <w:rFonts w:ascii="Times New Roman" w:hAnsi="Times New Roman"/>
          <w:szCs w:val="24"/>
        </w:rPr>
        <w:t>on Tuesday, December 15, 2009 before Administrative Law Judge Guy M. Koster.</w:t>
      </w:r>
    </w:p>
    <w:p w:rsidR="008862E7" w:rsidRDefault="008862E7" w:rsidP="00ED4FFE">
      <w:pPr>
        <w:pStyle w:val="BodyText3"/>
        <w:rPr>
          <w:sz w:val="24"/>
          <w:szCs w:val="24"/>
        </w:rPr>
      </w:pPr>
    </w:p>
    <w:p w:rsidR="00DC42F5" w:rsidRDefault="008862E7" w:rsidP="00DC42F5">
      <w:pPr>
        <w:pStyle w:val="BodyText3"/>
        <w:rPr>
          <w:sz w:val="24"/>
          <w:szCs w:val="24"/>
        </w:rPr>
      </w:pPr>
      <w:r>
        <w:rPr>
          <w:sz w:val="24"/>
          <w:szCs w:val="24"/>
        </w:rPr>
        <w:tab/>
      </w:r>
      <w:r>
        <w:rPr>
          <w:sz w:val="24"/>
          <w:szCs w:val="24"/>
        </w:rPr>
        <w:tab/>
      </w:r>
      <w:r w:rsidR="00DC42F5">
        <w:rPr>
          <w:sz w:val="24"/>
          <w:szCs w:val="24"/>
        </w:rPr>
        <w:t xml:space="preserve">On April 1, 2009, </w:t>
      </w:r>
      <w:r w:rsidR="00D22302">
        <w:rPr>
          <w:sz w:val="24"/>
          <w:szCs w:val="24"/>
        </w:rPr>
        <w:t xml:space="preserve">the Complainant, </w:t>
      </w:r>
      <w:r w:rsidR="00DC42F5">
        <w:rPr>
          <w:sz w:val="24"/>
          <w:szCs w:val="24"/>
        </w:rPr>
        <w:t>Alina Walton</w:t>
      </w:r>
      <w:r w:rsidR="00D22302">
        <w:rPr>
          <w:sz w:val="24"/>
          <w:szCs w:val="24"/>
        </w:rPr>
        <w:t>,</w:t>
      </w:r>
      <w:r w:rsidR="00DC42F5">
        <w:rPr>
          <w:sz w:val="24"/>
          <w:szCs w:val="24"/>
        </w:rPr>
        <w:t xml:space="preserve"> filed a formal complaint with the Commission against PECO.  In that complaint, </w:t>
      </w:r>
      <w:r w:rsidR="00D22302">
        <w:rPr>
          <w:sz w:val="24"/>
          <w:szCs w:val="24"/>
        </w:rPr>
        <w:t xml:space="preserve">which was docketed at C-2009-2099535, </w:t>
      </w:r>
      <w:r w:rsidR="00DC42F5">
        <w:rPr>
          <w:sz w:val="24"/>
          <w:szCs w:val="24"/>
        </w:rPr>
        <w:t xml:space="preserve">the Complainant alleged, among other things, the following:  that although the Commission helped her with her bill, the bill is still too high; that the Respondent asked her to pay over $1,000.00 by April 1, 2009; that she is on SSI; that she cannot get her own apartment because she cannot get electric service; that she has two children and that her $300.00 energy assistance grant was not posted to her account.  The complaint </w:t>
      </w:r>
      <w:r w:rsidR="00D22302">
        <w:rPr>
          <w:sz w:val="24"/>
          <w:szCs w:val="24"/>
        </w:rPr>
        <w:t xml:space="preserve">was </w:t>
      </w:r>
      <w:r w:rsidR="00DC42F5">
        <w:rPr>
          <w:sz w:val="24"/>
          <w:szCs w:val="24"/>
        </w:rPr>
        <w:t>related to service at 412 S. Chester Pike in Glenolden, PA.</w:t>
      </w:r>
    </w:p>
    <w:p w:rsidR="00DC42F5" w:rsidRDefault="00DC42F5" w:rsidP="009341EC">
      <w:pPr>
        <w:pStyle w:val="BodyText3"/>
        <w:rPr>
          <w:sz w:val="24"/>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April 27, 2009, PECO filed an Answer and New Matter.  The Respondent denied that the Complainant is unable to pay her gas and electric bill.  The Respondent stated the following:  that the Complainant is not currently a ratepayer; that she is requesting a payment arrangement on a finaled account; that the Complainant was on the CAP program receiving a 50% discount on the first 500 kWhs of electric service and a 25% discount on her natural gas service.  The Respondent </w:t>
      </w:r>
      <w:r w:rsidR="00D22302">
        <w:rPr>
          <w:rFonts w:ascii="Times New Roman" w:hAnsi="Times New Roman"/>
          <w:szCs w:val="24"/>
        </w:rPr>
        <w:t>submi</w:t>
      </w:r>
      <w:r>
        <w:rPr>
          <w:rFonts w:ascii="Times New Roman" w:hAnsi="Times New Roman"/>
          <w:szCs w:val="24"/>
        </w:rPr>
        <w:t>t</w:t>
      </w:r>
      <w:r w:rsidR="00D22302">
        <w:rPr>
          <w:rFonts w:ascii="Times New Roman" w:hAnsi="Times New Roman"/>
          <w:szCs w:val="24"/>
        </w:rPr>
        <w:t>t</w:t>
      </w:r>
      <w:r>
        <w:rPr>
          <w:rFonts w:ascii="Times New Roman" w:hAnsi="Times New Roman"/>
          <w:szCs w:val="24"/>
        </w:rPr>
        <w:t xml:space="preserve">ed that the Complainant is not entitled to a payment arrangement on unpaid CAP arrearages, 66 Pa. C. S. § 1405(c).  The Respondent averred that the LIHEAP grant was applied to the Complainant’s account on December 4, 2008, and that her service was discontinued on December 22, 2008.  </w:t>
      </w:r>
    </w:p>
    <w:p w:rsidR="00DC42F5" w:rsidRDefault="00DC42F5" w:rsidP="00DC42F5">
      <w:pPr>
        <w:pStyle w:val="BodyText"/>
        <w:tabs>
          <w:tab w:val="left" w:pos="720"/>
        </w:tabs>
        <w:spacing w:line="360" w:lineRule="auto"/>
        <w:jc w:val="left"/>
        <w:rPr>
          <w:rFonts w:ascii="Times New Roman" w:hAnsi="Times New Roman"/>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lastRenderedPageBreak/>
        <w:tab/>
      </w:r>
      <w:r>
        <w:rPr>
          <w:rFonts w:ascii="Times New Roman" w:hAnsi="Times New Roman"/>
          <w:szCs w:val="24"/>
        </w:rPr>
        <w:tab/>
        <w:t xml:space="preserve">In addition, on April 27, 2009, the Respondent filed PECO Energy Company’s Motion to Consolidate with a Notice to Plead.  </w:t>
      </w:r>
    </w:p>
    <w:p w:rsidR="00DC42F5" w:rsidRDefault="00DC42F5" w:rsidP="009341EC">
      <w:pPr>
        <w:pStyle w:val="BodyText"/>
        <w:tabs>
          <w:tab w:val="left" w:pos="720"/>
        </w:tabs>
        <w:spacing w:line="360" w:lineRule="auto"/>
        <w:jc w:val="left"/>
        <w:rPr>
          <w:rFonts w:ascii="Times New Roman" w:hAnsi="Times New Roman"/>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The Complainant did not respond to the Motion.</w:t>
      </w:r>
    </w:p>
    <w:p w:rsidR="00DC42F5" w:rsidRDefault="00DC42F5" w:rsidP="009341EC">
      <w:pPr>
        <w:pStyle w:val="BodyText"/>
        <w:tabs>
          <w:tab w:val="left" w:pos="720"/>
        </w:tabs>
        <w:spacing w:line="360" w:lineRule="auto"/>
        <w:jc w:val="left"/>
        <w:rPr>
          <w:rFonts w:ascii="Times New Roman" w:hAnsi="Times New Roman"/>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June 4, 2009, the case was scheduled for a telephonic hearing before Special Agent Erando Vero.  Special Agent Vero sent the parties a Prehearing Order on August 11, 2009. </w:t>
      </w:r>
    </w:p>
    <w:p w:rsidR="00DC42F5" w:rsidRDefault="00DC42F5" w:rsidP="009341EC">
      <w:pPr>
        <w:pStyle w:val="BodyText"/>
        <w:tabs>
          <w:tab w:val="left" w:pos="720"/>
        </w:tabs>
        <w:spacing w:line="360" w:lineRule="auto"/>
        <w:jc w:val="left"/>
        <w:rPr>
          <w:rFonts w:ascii="Times New Roman" w:hAnsi="Times New Roman"/>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September 17, 2009, the case was reassigned to Administrative Law Judge Guy M. Koster and the hearing was rescheduled as an in person hearing on Monday, December 14, 2009.  </w:t>
      </w:r>
    </w:p>
    <w:p w:rsidR="00DC42F5" w:rsidRDefault="00DC42F5" w:rsidP="009341EC">
      <w:pPr>
        <w:pStyle w:val="BodyText"/>
        <w:tabs>
          <w:tab w:val="left" w:pos="720"/>
        </w:tabs>
        <w:spacing w:line="360" w:lineRule="auto"/>
        <w:jc w:val="left"/>
        <w:rPr>
          <w:rFonts w:ascii="Times New Roman" w:hAnsi="Times New Roman"/>
          <w:szCs w:val="24"/>
        </w:rPr>
      </w:pPr>
    </w:p>
    <w:p w:rsidR="00DC42F5" w:rsidRDefault="00DC42F5" w:rsidP="00DC42F5">
      <w:pPr>
        <w:pStyle w:val="BodyText"/>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On October 6, 2009, </w:t>
      </w:r>
      <w:r w:rsidR="00BC3787">
        <w:rPr>
          <w:rFonts w:ascii="Times New Roman" w:hAnsi="Times New Roman"/>
          <w:szCs w:val="24"/>
        </w:rPr>
        <w:t>bo</w:t>
      </w:r>
      <w:r>
        <w:rPr>
          <w:rFonts w:ascii="Times New Roman" w:hAnsi="Times New Roman"/>
          <w:szCs w:val="24"/>
        </w:rPr>
        <w:t>th cases</w:t>
      </w:r>
      <w:r w:rsidR="00BC3787">
        <w:rPr>
          <w:rFonts w:ascii="Times New Roman" w:hAnsi="Times New Roman"/>
          <w:szCs w:val="24"/>
        </w:rPr>
        <w:t xml:space="preserve"> were</w:t>
      </w:r>
      <w:r>
        <w:rPr>
          <w:rFonts w:ascii="Times New Roman" w:hAnsi="Times New Roman"/>
          <w:szCs w:val="24"/>
        </w:rPr>
        <w:t xml:space="preserve"> reassigned to Administrative Law Judge Cynthia Williams Fordham.</w:t>
      </w:r>
    </w:p>
    <w:p w:rsidR="00BC3787" w:rsidRDefault="00BC3787" w:rsidP="009341EC">
      <w:pPr>
        <w:pStyle w:val="BodyText"/>
        <w:tabs>
          <w:tab w:val="left" w:pos="720"/>
        </w:tabs>
        <w:spacing w:line="360" w:lineRule="auto"/>
        <w:jc w:val="left"/>
        <w:rPr>
          <w:rFonts w:ascii="Times New Roman" w:hAnsi="Times New Roman"/>
          <w:szCs w:val="24"/>
        </w:rPr>
      </w:pPr>
    </w:p>
    <w:p w:rsidR="009105E8" w:rsidRPr="00BC3787" w:rsidRDefault="00BC3787" w:rsidP="00BC3787">
      <w:pPr>
        <w:pStyle w:val="BodyText"/>
        <w:tabs>
          <w:tab w:val="left" w:pos="720"/>
        </w:tabs>
        <w:spacing w:line="360" w:lineRule="auto"/>
        <w:jc w:val="left"/>
        <w:rPr>
          <w:rFonts w:ascii="Times New Roman" w:hAnsi="Times New Roman"/>
          <w:szCs w:val="24"/>
        </w:rPr>
      </w:pPr>
      <w:r w:rsidRPr="00BC3787">
        <w:rPr>
          <w:rFonts w:ascii="Times New Roman" w:hAnsi="Times New Roman"/>
          <w:szCs w:val="24"/>
        </w:rPr>
        <w:tab/>
      </w:r>
      <w:r w:rsidRPr="00BC3787">
        <w:rPr>
          <w:rFonts w:ascii="Times New Roman" w:hAnsi="Times New Roman"/>
          <w:szCs w:val="24"/>
        </w:rPr>
        <w:tab/>
        <w:t>By Order dated October 29, 2009, the Motion to Consolidate was granted</w:t>
      </w:r>
      <w:r w:rsidRPr="00BC3787">
        <w:rPr>
          <w:rFonts w:ascii="Times New Roman" w:hAnsi="Times New Roman"/>
        </w:rPr>
        <w:t xml:space="preserve"> in accordance with </w:t>
      </w:r>
      <w:r w:rsidRPr="00BC3787">
        <w:rPr>
          <w:rFonts w:ascii="Times New Roman" w:hAnsi="Times New Roman"/>
          <w:szCs w:val="24"/>
        </w:rPr>
        <w:t>52 Pa. Code § 5.81</w:t>
      </w:r>
      <w:r>
        <w:rPr>
          <w:rFonts w:ascii="Times New Roman" w:hAnsi="Times New Roman"/>
          <w:szCs w:val="24"/>
        </w:rPr>
        <w:t xml:space="preserve"> and the hearing scheduled for December 15, 2009 was </w:t>
      </w:r>
      <w:r w:rsidR="009105E8">
        <w:rPr>
          <w:rFonts w:ascii="Times New Roman" w:hAnsi="Times New Roman"/>
          <w:szCs w:val="24"/>
        </w:rPr>
        <w:t xml:space="preserve">cancelled.  </w:t>
      </w:r>
      <w:r>
        <w:rPr>
          <w:rFonts w:ascii="Times New Roman" w:hAnsi="Times New Roman"/>
          <w:szCs w:val="24"/>
        </w:rPr>
        <w:t xml:space="preserve">Ordering paragraph 3 stated that </w:t>
      </w:r>
      <w:r w:rsidR="009105E8" w:rsidRPr="00BC3787">
        <w:rPr>
          <w:rFonts w:ascii="Times New Roman" w:hAnsi="Times New Roman"/>
          <w:szCs w:val="24"/>
        </w:rPr>
        <w:t>the hearing on the consolidated cases w</w:t>
      </w:r>
      <w:r>
        <w:rPr>
          <w:rFonts w:ascii="Times New Roman" w:hAnsi="Times New Roman"/>
          <w:szCs w:val="24"/>
        </w:rPr>
        <w:t>ou</w:t>
      </w:r>
      <w:r w:rsidR="009105E8" w:rsidRPr="00BC3787">
        <w:rPr>
          <w:rFonts w:ascii="Times New Roman" w:hAnsi="Times New Roman"/>
          <w:szCs w:val="24"/>
        </w:rPr>
        <w:t>l</w:t>
      </w:r>
      <w:r>
        <w:rPr>
          <w:rFonts w:ascii="Times New Roman" w:hAnsi="Times New Roman"/>
          <w:szCs w:val="24"/>
        </w:rPr>
        <w:t>d</w:t>
      </w:r>
      <w:r w:rsidR="009105E8" w:rsidRPr="00BC3787">
        <w:rPr>
          <w:rFonts w:ascii="Times New Roman" w:hAnsi="Times New Roman"/>
          <w:szCs w:val="24"/>
        </w:rPr>
        <w:t xml:space="preserve"> be held on December 14, 2009.</w:t>
      </w:r>
    </w:p>
    <w:p w:rsidR="00AE471D" w:rsidRPr="00AE471D" w:rsidRDefault="00AE471D" w:rsidP="009341EC">
      <w:pPr>
        <w:pStyle w:val="ParaTab1"/>
        <w:tabs>
          <w:tab w:val="left" w:pos="90"/>
        </w:tabs>
        <w:spacing w:line="360" w:lineRule="auto"/>
        <w:ind w:left="86" w:firstLine="0"/>
        <w:rPr>
          <w:rFonts w:ascii="Times New Roman" w:hAnsi="Times New Roman" w:cs="Times New Roman"/>
        </w:rPr>
      </w:pPr>
    </w:p>
    <w:p w:rsidR="00AE471D" w:rsidRDefault="00AE471D" w:rsidP="00AE471D">
      <w:pPr>
        <w:pStyle w:val="BodyText"/>
        <w:widowControl/>
        <w:tabs>
          <w:tab w:val="left" w:pos="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r>
      <w:r w:rsidR="0029710E">
        <w:rPr>
          <w:rFonts w:ascii="Times New Roman" w:hAnsi="Times New Roman"/>
          <w:szCs w:val="24"/>
        </w:rPr>
        <w:t xml:space="preserve">The corrected hearing </w:t>
      </w:r>
      <w:r w:rsidRPr="00AE471D">
        <w:rPr>
          <w:rFonts w:ascii="Times New Roman" w:hAnsi="Times New Roman"/>
          <w:szCs w:val="24"/>
        </w:rPr>
        <w:t xml:space="preserve">notice dated </w:t>
      </w:r>
      <w:r w:rsidR="0029710E">
        <w:rPr>
          <w:rFonts w:ascii="Times New Roman" w:hAnsi="Times New Roman"/>
          <w:szCs w:val="24"/>
        </w:rPr>
        <w:t>Oc</w:t>
      </w:r>
      <w:r w:rsidRPr="00AE471D">
        <w:rPr>
          <w:rFonts w:ascii="Times New Roman" w:hAnsi="Times New Roman"/>
          <w:szCs w:val="24"/>
        </w:rPr>
        <w:t>t</w:t>
      </w:r>
      <w:r w:rsidR="0029710E">
        <w:rPr>
          <w:rFonts w:ascii="Times New Roman" w:hAnsi="Times New Roman"/>
          <w:szCs w:val="24"/>
        </w:rPr>
        <w:t>ob</w:t>
      </w:r>
      <w:r w:rsidRPr="00AE471D">
        <w:rPr>
          <w:rFonts w:ascii="Times New Roman" w:hAnsi="Times New Roman"/>
          <w:szCs w:val="24"/>
        </w:rPr>
        <w:t xml:space="preserve">er </w:t>
      </w:r>
      <w:r w:rsidR="0029710E">
        <w:rPr>
          <w:rFonts w:ascii="Times New Roman" w:hAnsi="Times New Roman"/>
          <w:szCs w:val="24"/>
        </w:rPr>
        <w:t>30</w:t>
      </w:r>
      <w:r w:rsidRPr="00AE471D">
        <w:rPr>
          <w:rFonts w:ascii="Times New Roman" w:hAnsi="Times New Roman"/>
          <w:szCs w:val="24"/>
        </w:rPr>
        <w:t>, 2009, a</w:t>
      </w:r>
      <w:r w:rsidR="0029710E">
        <w:rPr>
          <w:rFonts w:ascii="Times New Roman" w:hAnsi="Times New Roman"/>
          <w:szCs w:val="24"/>
        </w:rPr>
        <w:t xml:space="preserve">lso stated that the consolidated </w:t>
      </w:r>
      <w:r w:rsidRPr="00AE471D">
        <w:rPr>
          <w:rFonts w:ascii="Times New Roman" w:hAnsi="Times New Roman"/>
          <w:szCs w:val="24"/>
        </w:rPr>
        <w:t>hearing w</w:t>
      </w:r>
      <w:r w:rsidR="0029710E">
        <w:rPr>
          <w:rFonts w:ascii="Times New Roman" w:hAnsi="Times New Roman"/>
          <w:szCs w:val="24"/>
        </w:rPr>
        <w:t xml:space="preserve">ould </w:t>
      </w:r>
      <w:r w:rsidRPr="00AE471D">
        <w:rPr>
          <w:rFonts w:ascii="Times New Roman" w:hAnsi="Times New Roman"/>
          <w:szCs w:val="24"/>
        </w:rPr>
        <w:t xml:space="preserve">be held on Monday, </w:t>
      </w:r>
      <w:r w:rsidR="0029710E" w:rsidRPr="0029710E">
        <w:rPr>
          <w:rFonts w:ascii="Times New Roman" w:hAnsi="Times New Roman"/>
          <w:szCs w:val="24"/>
        </w:rPr>
        <w:t>December 14, 2009</w:t>
      </w:r>
      <w:r w:rsidRPr="00AE471D">
        <w:rPr>
          <w:rFonts w:ascii="Times New Roman" w:hAnsi="Times New Roman"/>
          <w:szCs w:val="24"/>
        </w:rPr>
        <w:t xml:space="preserve">, at 10:00 a.m. </w:t>
      </w:r>
      <w:r w:rsidR="0029710E">
        <w:rPr>
          <w:rFonts w:ascii="Times New Roman" w:hAnsi="Times New Roman"/>
          <w:szCs w:val="24"/>
        </w:rPr>
        <w:t xml:space="preserve">at 801 Market Street in Philadelphia. </w:t>
      </w:r>
      <w:r w:rsidRPr="00AE471D">
        <w:rPr>
          <w:rFonts w:ascii="Times New Roman" w:hAnsi="Times New Roman"/>
          <w:szCs w:val="24"/>
        </w:rPr>
        <w:t xml:space="preserve"> The</w:t>
      </w:r>
      <w:r w:rsidR="0029710E">
        <w:rPr>
          <w:rFonts w:ascii="Times New Roman" w:hAnsi="Times New Roman"/>
          <w:szCs w:val="24"/>
        </w:rPr>
        <w:t>refore, t</w:t>
      </w:r>
      <w:r w:rsidRPr="00AE471D">
        <w:rPr>
          <w:rFonts w:ascii="Times New Roman" w:hAnsi="Times New Roman"/>
          <w:szCs w:val="24"/>
        </w:rPr>
        <w:t>he time, date and location of the hearing were included in the notice and the Prehearing Order.</w:t>
      </w:r>
    </w:p>
    <w:p w:rsidR="0029710E" w:rsidRPr="00AE471D" w:rsidRDefault="0029710E" w:rsidP="009341EC">
      <w:pPr>
        <w:pStyle w:val="BodyText"/>
        <w:widowControl/>
        <w:tabs>
          <w:tab w:val="left" w:pos="0"/>
        </w:tabs>
        <w:spacing w:line="360" w:lineRule="auto"/>
        <w:jc w:val="left"/>
        <w:rPr>
          <w:rFonts w:ascii="Times New Roman" w:hAnsi="Times New Roman"/>
          <w:szCs w:val="24"/>
        </w:rPr>
      </w:pPr>
    </w:p>
    <w:p w:rsidR="000A3FD4" w:rsidRDefault="000927C7" w:rsidP="003B0785">
      <w:pPr>
        <w:pStyle w:val="BodyText3"/>
        <w:rPr>
          <w:sz w:val="24"/>
          <w:szCs w:val="24"/>
        </w:rPr>
      </w:pPr>
      <w:r w:rsidRPr="00AE471D">
        <w:rPr>
          <w:sz w:val="24"/>
          <w:szCs w:val="24"/>
        </w:rPr>
        <w:tab/>
      </w:r>
      <w:r w:rsidRPr="00AE471D">
        <w:rPr>
          <w:sz w:val="24"/>
          <w:szCs w:val="24"/>
        </w:rPr>
        <w:tab/>
        <w:t xml:space="preserve">A hearing was held in this matter on </w:t>
      </w:r>
      <w:r w:rsidR="00906B33">
        <w:rPr>
          <w:sz w:val="24"/>
          <w:szCs w:val="24"/>
        </w:rPr>
        <w:t>December 14, 2009</w:t>
      </w:r>
      <w:r w:rsidR="004055C4" w:rsidRPr="00AE471D">
        <w:rPr>
          <w:sz w:val="24"/>
          <w:szCs w:val="24"/>
        </w:rPr>
        <w:t>,</w:t>
      </w:r>
      <w:r w:rsidRPr="00AE471D">
        <w:rPr>
          <w:sz w:val="24"/>
          <w:szCs w:val="24"/>
        </w:rPr>
        <w:t xml:space="preserve"> in the Philadelphia </w:t>
      </w:r>
      <w:r w:rsidR="00FE3FE0">
        <w:rPr>
          <w:sz w:val="24"/>
          <w:szCs w:val="24"/>
        </w:rPr>
        <w:t>Regional</w:t>
      </w:r>
      <w:r w:rsidRPr="00AE471D">
        <w:rPr>
          <w:sz w:val="24"/>
          <w:szCs w:val="24"/>
        </w:rPr>
        <w:t xml:space="preserve"> Office </w:t>
      </w:r>
      <w:r w:rsidR="00FE3FE0">
        <w:rPr>
          <w:sz w:val="24"/>
          <w:szCs w:val="24"/>
        </w:rPr>
        <w:t>at 801 Market Street</w:t>
      </w:r>
      <w:r w:rsidRPr="00AE471D">
        <w:rPr>
          <w:sz w:val="24"/>
          <w:szCs w:val="24"/>
        </w:rPr>
        <w:t xml:space="preserve"> before Administrative Law Judge </w:t>
      </w:r>
      <w:smartTag w:uri="urn:schemas-microsoft-com:office:smarttags" w:element="PersonName">
        <w:r w:rsidRPr="00AE471D">
          <w:rPr>
            <w:sz w:val="24"/>
            <w:szCs w:val="24"/>
          </w:rPr>
          <w:t>Cynthia Williams Fordham</w:t>
        </w:r>
      </w:smartTag>
      <w:r w:rsidRPr="00AE471D">
        <w:rPr>
          <w:sz w:val="24"/>
          <w:szCs w:val="24"/>
        </w:rPr>
        <w:t xml:space="preserve">.  </w:t>
      </w:r>
      <w:r w:rsidR="008121B2" w:rsidRPr="00AE471D">
        <w:rPr>
          <w:sz w:val="24"/>
          <w:szCs w:val="24"/>
        </w:rPr>
        <w:t xml:space="preserve">The hearing was scheduled for </w:t>
      </w:r>
      <w:r w:rsidR="00DF5009" w:rsidRPr="00AE471D">
        <w:rPr>
          <w:sz w:val="24"/>
          <w:szCs w:val="24"/>
        </w:rPr>
        <w:t>1</w:t>
      </w:r>
      <w:r w:rsidR="004E3FDF" w:rsidRPr="00AE471D">
        <w:rPr>
          <w:sz w:val="24"/>
          <w:szCs w:val="24"/>
        </w:rPr>
        <w:t>0</w:t>
      </w:r>
      <w:r w:rsidR="00DF5009" w:rsidRPr="00AE471D">
        <w:rPr>
          <w:sz w:val="24"/>
          <w:szCs w:val="24"/>
        </w:rPr>
        <w:t>:</w:t>
      </w:r>
      <w:r w:rsidR="004E3FDF" w:rsidRPr="00AE471D">
        <w:rPr>
          <w:sz w:val="24"/>
          <w:szCs w:val="24"/>
        </w:rPr>
        <w:t>0</w:t>
      </w:r>
      <w:r w:rsidR="00DF5009" w:rsidRPr="00AE471D">
        <w:rPr>
          <w:sz w:val="24"/>
          <w:szCs w:val="24"/>
        </w:rPr>
        <w:t xml:space="preserve">0 </w:t>
      </w:r>
      <w:r w:rsidR="004E3FDF" w:rsidRPr="00AE471D">
        <w:rPr>
          <w:sz w:val="24"/>
          <w:szCs w:val="24"/>
        </w:rPr>
        <w:t>a</w:t>
      </w:r>
      <w:r w:rsidR="00DF5009" w:rsidRPr="00AE471D">
        <w:rPr>
          <w:sz w:val="24"/>
          <w:szCs w:val="24"/>
        </w:rPr>
        <w:t>.m.</w:t>
      </w:r>
      <w:r w:rsidR="008121B2" w:rsidRPr="00AE471D">
        <w:rPr>
          <w:sz w:val="24"/>
          <w:szCs w:val="24"/>
        </w:rPr>
        <w:t xml:space="preserve">  </w:t>
      </w:r>
      <w:r w:rsidR="00213DC3">
        <w:rPr>
          <w:sz w:val="24"/>
          <w:szCs w:val="24"/>
        </w:rPr>
        <w:t xml:space="preserve">The Complainant did not appear.  Therefore, the hearing started at 10:15 a.m.  </w:t>
      </w:r>
      <w:r w:rsidR="004E3FDF" w:rsidRPr="00AE471D">
        <w:rPr>
          <w:sz w:val="24"/>
          <w:szCs w:val="24"/>
        </w:rPr>
        <w:t xml:space="preserve">Ken </w:t>
      </w:r>
      <w:r w:rsidR="005556A0" w:rsidRPr="00AE471D">
        <w:rPr>
          <w:sz w:val="24"/>
          <w:szCs w:val="24"/>
        </w:rPr>
        <w:t>Ma</w:t>
      </w:r>
      <w:r w:rsidR="004E3FDF" w:rsidRPr="00AE471D">
        <w:rPr>
          <w:sz w:val="24"/>
          <w:szCs w:val="24"/>
        </w:rPr>
        <w:t>ss</w:t>
      </w:r>
      <w:r w:rsidR="005556A0" w:rsidRPr="00AE471D">
        <w:rPr>
          <w:sz w:val="24"/>
          <w:szCs w:val="24"/>
        </w:rPr>
        <w:t>e</w:t>
      </w:r>
      <w:r w:rsidR="004E3FDF" w:rsidRPr="00AE471D">
        <w:rPr>
          <w:sz w:val="24"/>
          <w:szCs w:val="24"/>
        </w:rPr>
        <w:t>y</w:t>
      </w:r>
      <w:r w:rsidR="005556A0" w:rsidRPr="00AE471D">
        <w:rPr>
          <w:sz w:val="24"/>
          <w:szCs w:val="24"/>
        </w:rPr>
        <w:t>, Esquire</w:t>
      </w:r>
      <w:r w:rsidRPr="00AE471D">
        <w:rPr>
          <w:sz w:val="24"/>
          <w:szCs w:val="24"/>
        </w:rPr>
        <w:t xml:space="preserve">, represented PECO Energy Company.  </w:t>
      </w:r>
      <w:r w:rsidR="00B30FED">
        <w:rPr>
          <w:sz w:val="24"/>
          <w:szCs w:val="24"/>
        </w:rPr>
        <w:t>D</w:t>
      </w:r>
      <w:r w:rsidR="000E5A60" w:rsidRPr="00AE471D">
        <w:rPr>
          <w:sz w:val="24"/>
          <w:szCs w:val="24"/>
        </w:rPr>
        <w:t>a</w:t>
      </w:r>
      <w:r w:rsidR="004E3FDF" w:rsidRPr="00AE471D">
        <w:rPr>
          <w:sz w:val="24"/>
          <w:szCs w:val="24"/>
        </w:rPr>
        <w:t>n</w:t>
      </w:r>
      <w:r w:rsidR="00B30FED">
        <w:rPr>
          <w:sz w:val="24"/>
          <w:szCs w:val="24"/>
        </w:rPr>
        <w:t>a</w:t>
      </w:r>
      <w:r w:rsidR="000E5A60" w:rsidRPr="00AE471D">
        <w:rPr>
          <w:sz w:val="24"/>
          <w:szCs w:val="24"/>
        </w:rPr>
        <w:t xml:space="preserve"> </w:t>
      </w:r>
      <w:r w:rsidR="00B30FED">
        <w:rPr>
          <w:sz w:val="24"/>
          <w:szCs w:val="24"/>
        </w:rPr>
        <w:t>McCollum</w:t>
      </w:r>
      <w:r w:rsidR="000A3FD4" w:rsidRPr="00AE471D">
        <w:rPr>
          <w:sz w:val="24"/>
          <w:szCs w:val="24"/>
        </w:rPr>
        <w:t xml:space="preserve">, a regulatory assessor for the Respondent, </w:t>
      </w:r>
      <w:r w:rsidR="004E3FDF" w:rsidRPr="00AE471D">
        <w:rPr>
          <w:sz w:val="24"/>
          <w:szCs w:val="24"/>
        </w:rPr>
        <w:t xml:space="preserve">was present but </w:t>
      </w:r>
      <w:r w:rsidR="000E5A60" w:rsidRPr="00AE471D">
        <w:rPr>
          <w:sz w:val="24"/>
          <w:szCs w:val="24"/>
        </w:rPr>
        <w:t xml:space="preserve">did not </w:t>
      </w:r>
      <w:r w:rsidR="000A3FD4" w:rsidRPr="00AE471D">
        <w:rPr>
          <w:sz w:val="24"/>
          <w:szCs w:val="24"/>
        </w:rPr>
        <w:t>testif</w:t>
      </w:r>
      <w:r w:rsidR="000E5A60" w:rsidRPr="00AE471D">
        <w:rPr>
          <w:sz w:val="24"/>
          <w:szCs w:val="24"/>
        </w:rPr>
        <w:t>y</w:t>
      </w:r>
      <w:r w:rsidR="000A3FD4" w:rsidRPr="00AE471D">
        <w:rPr>
          <w:sz w:val="24"/>
          <w:szCs w:val="24"/>
        </w:rPr>
        <w:t>.</w:t>
      </w:r>
      <w:r w:rsidR="006158FB">
        <w:rPr>
          <w:sz w:val="24"/>
          <w:szCs w:val="24"/>
        </w:rPr>
        <w:t xml:space="preserve">  </w:t>
      </w:r>
    </w:p>
    <w:p w:rsidR="00883791" w:rsidRPr="00AE471D" w:rsidRDefault="00883791" w:rsidP="00035EA2">
      <w:pPr>
        <w:pStyle w:val="BodyText3"/>
        <w:rPr>
          <w:sz w:val="24"/>
          <w:szCs w:val="24"/>
        </w:rPr>
      </w:pPr>
    </w:p>
    <w:p w:rsidR="00B966A9" w:rsidRPr="00AE471D" w:rsidRDefault="00B24AD9" w:rsidP="003B0785">
      <w:pPr>
        <w:spacing w:line="360" w:lineRule="auto"/>
        <w:rPr>
          <w:sz w:val="24"/>
          <w:szCs w:val="24"/>
        </w:rPr>
      </w:pPr>
      <w:r w:rsidRPr="00AE471D">
        <w:rPr>
          <w:sz w:val="24"/>
          <w:szCs w:val="24"/>
        </w:rPr>
        <w:lastRenderedPageBreak/>
        <w:tab/>
      </w:r>
      <w:r w:rsidR="00B966A9" w:rsidRPr="00AE471D">
        <w:rPr>
          <w:sz w:val="24"/>
          <w:szCs w:val="24"/>
        </w:rPr>
        <w:tab/>
      </w:r>
      <w:r w:rsidR="00634FBF">
        <w:rPr>
          <w:sz w:val="24"/>
          <w:szCs w:val="24"/>
        </w:rPr>
        <w:t>The record consists of the pleadings</w:t>
      </w:r>
      <w:r w:rsidR="00213DC3">
        <w:rPr>
          <w:sz w:val="24"/>
          <w:szCs w:val="24"/>
        </w:rPr>
        <w:t xml:space="preserve"> and a transcript</w:t>
      </w:r>
      <w:r w:rsidR="00634FBF">
        <w:rPr>
          <w:sz w:val="24"/>
          <w:szCs w:val="24"/>
        </w:rPr>
        <w:t xml:space="preserve">.  </w:t>
      </w:r>
      <w:r w:rsidR="00A6379D" w:rsidRPr="00AE471D">
        <w:rPr>
          <w:sz w:val="24"/>
          <w:szCs w:val="24"/>
        </w:rPr>
        <w:t xml:space="preserve">The record </w:t>
      </w:r>
      <w:r w:rsidR="00B966A9" w:rsidRPr="00AE471D">
        <w:rPr>
          <w:sz w:val="24"/>
          <w:szCs w:val="24"/>
        </w:rPr>
        <w:t xml:space="preserve">in this case closed on </w:t>
      </w:r>
      <w:r w:rsidR="00B30FED">
        <w:rPr>
          <w:sz w:val="24"/>
          <w:szCs w:val="24"/>
        </w:rPr>
        <w:t>Dec</w:t>
      </w:r>
      <w:r w:rsidR="004E3FDF" w:rsidRPr="00AE471D">
        <w:rPr>
          <w:sz w:val="24"/>
          <w:szCs w:val="24"/>
        </w:rPr>
        <w:t xml:space="preserve">ember </w:t>
      </w:r>
      <w:r w:rsidR="00B30FED">
        <w:rPr>
          <w:sz w:val="24"/>
          <w:szCs w:val="24"/>
        </w:rPr>
        <w:t>14</w:t>
      </w:r>
      <w:r w:rsidR="00F36DB6" w:rsidRPr="00AE471D">
        <w:rPr>
          <w:sz w:val="24"/>
          <w:szCs w:val="24"/>
        </w:rPr>
        <w:t>, 2009</w:t>
      </w:r>
      <w:r w:rsidR="00503888" w:rsidRPr="00AE471D">
        <w:rPr>
          <w:sz w:val="24"/>
          <w:szCs w:val="24"/>
        </w:rPr>
        <w:t>.</w:t>
      </w:r>
      <w:r w:rsidR="00B966A9" w:rsidRPr="00AE471D">
        <w:rPr>
          <w:sz w:val="24"/>
          <w:szCs w:val="24"/>
        </w:rPr>
        <w:t xml:space="preserve"> </w:t>
      </w:r>
    </w:p>
    <w:p w:rsidR="00CC6A22" w:rsidRPr="00AE471D" w:rsidRDefault="00CC6A22" w:rsidP="008E59CD">
      <w:pPr>
        <w:spacing w:line="360" w:lineRule="auto"/>
        <w:rPr>
          <w:sz w:val="24"/>
          <w:szCs w:val="24"/>
        </w:rPr>
      </w:pPr>
    </w:p>
    <w:p w:rsidR="00B966A9" w:rsidRPr="00AE471D" w:rsidRDefault="00B966A9" w:rsidP="00EA5290">
      <w:pPr>
        <w:pStyle w:val="Heading1"/>
        <w:spacing w:line="360" w:lineRule="auto"/>
        <w:jc w:val="center"/>
        <w:rPr>
          <w:rFonts w:ascii="Times New Roman" w:hAnsi="Times New Roman"/>
          <w:szCs w:val="24"/>
          <w:u w:val="single"/>
        </w:rPr>
      </w:pPr>
      <w:r w:rsidRPr="00AE471D">
        <w:rPr>
          <w:rFonts w:ascii="Times New Roman" w:hAnsi="Times New Roman"/>
          <w:szCs w:val="24"/>
          <w:u w:val="single"/>
        </w:rPr>
        <w:t>DISCUSSION</w:t>
      </w:r>
    </w:p>
    <w:p w:rsidR="00B966A9" w:rsidRPr="00AE471D" w:rsidRDefault="00B966A9" w:rsidP="008E59CD">
      <w:pPr>
        <w:spacing w:line="360" w:lineRule="auto"/>
        <w:rPr>
          <w:b/>
          <w:sz w:val="24"/>
          <w:szCs w:val="24"/>
          <w:u w:val="single"/>
        </w:rPr>
      </w:pPr>
    </w:p>
    <w:p w:rsidR="00B966A9" w:rsidRPr="00AE471D" w:rsidRDefault="00B966A9" w:rsidP="00EA5290">
      <w:pPr>
        <w:pStyle w:val="BodyText"/>
        <w:widowControl/>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 xml:space="preserve">Pursuant to </w:t>
      </w:r>
      <w:r w:rsidR="00207893" w:rsidRPr="00AE471D">
        <w:rPr>
          <w:rFonts w:ascii="Times New Roman" w:hAnsi="Times New Roman"/>
          <w:szCs w:val="24"/>
        </w:rPr>
        <w:t>S</w:t>
      </w:r>
      <w:r w:rsidRPr="00AE471D">
        <w:rPr>
          <w:rFonts w:ascii="Times New Roman" w:hAnsi="Times New Roman"/>
          <w:szCs w:val="24"/>
        </w:rPr>
        <w:t>ection 332(a) of the Public Utility Code, 66 Pa. C.S.</w:t>
      </w:r>
      <w:r w:rsidR="009246B3" w:rsidRPr="00AE471D">
        <w:rPr>
          <w:rFonts w:ascii="Times New Roman" w:hAnsi="Times New Roman"/>
          <w:szCs w:val="24"/>
        </w:rPr>
        <w:t xml:space="preserve"> </w:t>
      </w:r>
      <w:r w:rsidRPr="00AE471D">
        <w:rPr>
          <w:rFonts w:ascii="Times New Roman" w:hAnsi="Times New Roman"/>
          <w:szCs w:val="24"/>
        </w:rPr>
        <w:t>§</w:t>
      </w:r>
      <w:r w:rsidR="005A0F90" w:rsidRPr="00AE471D">
        <w:rPr>
          <w:rFonts w:ascii="Times New Roman" w:hAnsi="Times New Roman"/>
          <w:szCs w:val="24"/>
        </w:rPr>
        <w:t xml:space="preserve"> </w:t>
      </w:r>
      <w:r w:rsidRPr="00AE471D">
        <w:rPr>
          <w:rFonts w:ascii="Times New Roman" w:hAnsi="Times New Roman"/>
          <w:szCs w:val="24"/>
        </w:rPr>
        <w:t xml:space="preserve">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AE471D">
        <w:rPr>
          <w:rFonts w:ascii="Times New Roman" w:hAnsi="Times New Roman"/>
          <w:szCs w:val="24"/>
          <w:u w:val="single"/>
        </w:rPr>
        <w:t>Se-Ling Hosiery v. Margulies</w:t>
      </w:r>
      <w:r w:rsidRPr="00AE471D">
        <w:rPr>
          <w:rFonts w:ascii="Times New Roman" w:hAnsi="Times New Roman"/>
          <w:szCs w:val="24"/>
        </w:rPr>
        <w:t xml:space="preserve">, 364 Pa. 45, 70 A.2d 854 (1950).  The Complainant must show that the utility is responsible or accountable for the problem described in the complaint.  </w:t>
      </w:r>
      <w:r w:rsidRPr="00AE471D">
        <w:rPr>
          <w:rFonts w:ascii="Times New Roman" w:hAnsi="Times New Roman"/>
          <w:szCs w:val="24"/>
          <w:u w:val="single"/>
        </w:rPr>
        <w:t>Feinstein v. Philadelphia Suburban Water Company</w:t>
      </w:r>
      <w:r w:rsidRPr="00AE471D">
        <w:rPr>
          <w:rFonts w:ascii="Times New Roman" w:hAnsi="Times New Roman"/>
          <w:szCs w:val="24"/>
        </w:rPr>
        <w:t>, 50 Pa. P.U.C. 300 (1976).</w:t>
      </w:r>
    </w:p>
    <w:p w:rsidR="00B30FED" w:rsidRDefault="00B30FED" w:rsidP="008E59CD">
      <w:pPr>
        <w:pStyle w:val="BodyText"/>
        <w:widowControl/>
        <w:spacing w:line="360" w:lineRule="auto"/>
        <w:jc w:val="left"/>
        <w:rPr>
          <w:rFonts w:ascii="Times New Roman" w:hAnsi="Times New Roman"/>
          <w:szCs w:val="24"/>
        </w:rPr>
      </w:pPr>
    </w:p>
    <w:p w:rsidR="009C6DE9" w:rsidRPr="00AE471D" w:rsidRDefault="009C6DE9" w:rsidP="003B0785">
      <w:pPr>
        <w:pStyle w:val="BodyText"/>
        <w:widowControl/>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AE471D">
        <w:rPr>
          <w:rFonts w:ascii="Times New Roman" w:hAnsi="Times New Roman"/>
          <w:szCs w:val="24"/>
          <w:u w:val="single"/>
        </w:rPr>
        <w:t>Schneider v. Pa. P</w:t>
      </w:r>
      <w:r w:rsidR="00862146" w:rsidRPr="00AE471D">
        <w:rPr>
          <w:rFonts w:ascii="Times New Roman" w:hAnsi="Times New Roman"/>
          <w:szCs w:val="24"/>
          <w:u w:val="single"/>
        </w:rPr>
        <w:t xml:space="preserve">ublic </w:t>
      </w:r>
      <w:r w:rsidRPr="00AE471D">
        <w:rPr>
          <w:rFonts w:ascii="Times New Roman" w:hAnsi="Times New Roman"/>
          <w:szCs w:val="24"/>
          <w:u w:val="single"/>
        </w:rPr>
        <w:t>U</w:t>
      </w:r>
      <w:r w:rsidR="00862146" w:rsidRPr="00AE471D">
        <w:rPr>
          <w:rFonts w:ascii="Times New Roman" w:hAnsi="Times New Roman"/>
          <w:szCs w:val="24"/>
          <w:u w:val="single"/>
        </w:rPr>
        <w:t>tility Commission</w:t>
      </w:r>
      <w:r w:rsidRPr="00AE471D">
        <w:rPr>
          <w:rFonts w:ascii="Times New Roman" w:hAnsi="Times New Roman"/>
          <w:szCs w:val="24"/>
        </w:rPr>
        <w:t>, 479 A.2d 10 (</w:t>
      </w:r>
      <w:r w:rsidR="00B66242" w:rsidRPr="00AE471D">
        <w:rPr>
          <w:rFonts w:ascii="Times New Roman" w:hAnsi="Times New Roman"/>
          <w:szCs w:val="24"/>
        </w:rPr>
        <w:t xml:space="preserve">Pa. Commonwealth Ct. </w:t>
      </w:r>
      <w:r w:rsidRPr="00AE471D">
        <w:rPr>
          <w:rFonts w:ascii="Times New Roman" w:hAnsi="Times New Roman"/>
          <w:szCs w:val="24"/>
        </w:rPr>
        <w:t>1984).</w:t>
      </w:r>
    </w:p>
    <w:p w:rsidR="009C6DE9" w:rsidRPr="00AE471D" w:rsidRDefault="009C6DE9" w:rsidP="008E59CD">
      <w:pPr>
        <w:pStyle w:val="BodyText"/>
        <w:widowControl/>
        <w:spacing w:line="360" w:lineRule="auto"/>
        <w:jc w:val="left"/>
        <w:rPr>
          <w:rFonts w:ascii="Times New Roman" w:hAnsi="Times New Roman"/>
          <w:szCs w:val="24"/>
        </w:rPr>
      </w:pPr>
    </w:p>
    <w:p w:rsidR="004E6D4F" w:rsidRPr="00AE471D" w:rsidRDefault="004523E3" w:rsidP="004E6D4F">
      <w:pPr>
        <w:tabs>
          <w:tab w:val="num" w:pos="0"/>
        </w:tabs>
        <w:spacing w:line="360" w:lineRule="auto"/>
        <w:rPr>
          <w:sz w:val="24"/>
          <w:szCs w:val="24"/>
        </w:rPr>
      </w:pPr>
      <w:r w:rsidRPr="00AE471D">
        <w:rPr>
          <w:sz w:val="24"/>
          <w:szCs w:val="24"/>
        </w:rPr>
        <w:tab/>
      </w:r>
      <w:r w:rsidRPr="00AE471D">
        <w:rPr>
          <w:sz w:val="24"/>
          <w:szCs w:val="24"/>
        </w:rPr>
        <w:tab/>
        <w:t xml:space="preserve">The Complainant did not participate in the </w:t>
      </w:r>
      <w:r w:rsidR="0099779A">
        <w:rPr>
          <w:sz w:val="24"/>
          <w:szCs w:val="24"/>
        </w:rPr>
        <w:t>December 14, 2009</w:t>
      </w:r>
      <w:r w:rsidR="00281BAB">
        <w:rPr>
          <w:sz w:val="24"/>
          <w:szCs w:val="24"/>
        </w:rPr>
        <w:t xml:space="preserve"> hearing</w:t>
      </w:r>
      <w:r w:rsidRPr="00AE471D">
        <w:rPr>
          <w:sz w:val="24"/>
          <w:szCs w:val="24"/>
        </w:rPr>
        <w:t xml:space="preserve">.  </w:t>
      </w:r>
      <w:r w:rsidR="00A52ED2" w:rsidRPr="00A52ED2">
        <w:rPr>
          <w:sz w:val="24"/>
          <w:szCs w:val="24"/>
        </w:rPr>
        <w:t xml:space="preserve">The Complainant failed to call to request a continuance or indicate that she would not be able to attend the hearing.  The date, time and location of the hearing were on the hearing notice, dated October </w:t>
      </w:r>
      <w:r w:rsidR="00A52ED2">
        <w:rPr>
          <w:sz w:val="24"/>
          <w:szCs w:val="24"/>
        </w:rPr>
        <w:t>30</w:t>
      </w:r>
      <w:r w:rsidR="00A52ED2" w:rsidRPr="00A52ED2">
        <w:rPr>
          <w:sz w:val="24"/>
          <w:szCs w:val="24"/>
        </w:rPr>
        <w:t>, 200</w:t>
      </w:r>
      <w:r w:rsidR="00A52ED2">
        <w:rPr>
          <w:sz w:val="24"/>
          <w:szCs w:val="24"/>
        </w:rPr>
        <w:t>9</w:t>
      </w:r>
      <w:r w:rsidR="00A52ED2" w:rsidRPr="00A52ED2">
        <w:rPr>
          <w:sz w:val="24"/>
          <w:szCs w:val="24"/>
        </w:rPr>
        <w:t xml:space="preserve">, and the Prehearing Order, dated </w:t>
      </w:r>
      <w:r w:rsidR="00A52ED2">
        <w:rPr>
          <w:sz w:val="24"/>
          <w:szCs w:val="24"/>
        </w:rPr>
        <w:t>October 2</w:t>
      </w:r>
      <w:r w:rsidR="00A52ED2" w:rsidRPr="00A52ED2">
        <w:rPr>
          <w:sz w:val="24"/>
          <w:szCs w:val="24"/>
        </w:rPr>
        <w:t>9, 200</w:t>
      </w:r>
      <w:r w:rsidR="00A52ED2">
        <w:rPr>
          <w:sz w:val="24"/>
          <w:szCs w:val="24"/>
        </w:rPr>
        <w:t>9</w:t>
      </w:r>
      <w:r w:rsidR="00A52ED2" w:rsidRPr="00A52ED2">
        <w:rPr>
          <w:sz w:val="24"/>
          <w:szCs w:val="24"/>
        </w:rPr>
        <w:t xml:space="preserve">.  </w:t>
      </w:r>
      <w:r w:rsidR="00A52ED2">
        <w:rPr>
          <w:sz w:val="24"/>
          <w:szCs w:val="24"/>
        </w:rPr>
        <w:t>The Prehearing Order, dated October 29, 2009, and the corrected hearing notice, dated October 30, 2009, were mailed to the Complainant at the address on her complaint</w:t>
      </w:r>
      <w:r w:rsidR="00371C90">
        <w:rPr>
          <w:sz w:val="24"/>
          <w:szCs w:val="24"/>
        </w:rPr>
        <w:t>s</w:t>
      </w:r>
      <w:r w:rsidR="00A52ED2">
        <w:rPr>
          <w:sz w:val="24"/>
          <w:szCs w:val="24"/>
        </w:rPr>
        <w:t xml:space="preserve">. </w:t>
      </w:r>
      <w:r w:rsidR="00A52ED2" w:rsidRPr="00A52ED2">
        <w:rPr>
          <w:sz w:val="24"/>
          <w:szCs w:val="24"/>
        </w:rPr>
        <w:t xml:space="preserve"> Th</w:t>
      </w:r>
      <w:r w:rsidR="00A52ED2">
        <w:rPr>
          <w:sz w:val="24"/>
          <w:szCs w:val="24"/>
        </w:rPr>
        <w:t xml:space="preserve">is </w:t>
      </w:r>
      <w:r w:rsidR="00A52ED2" w:rsidRPr="00A52ED2">
        <w:rPr>
          <w:sz w:val="24"/>
          <w:szCs w:val="24"/>
        </w:rPr>
        <w:t>creates a rebuttable presumption that the Complainant received the document</w:t>
      </w:r>
      <w:r w:rsidR="00371C90">
        <w:rPr>
          <w:sz w:val="24"/>
          <w:szCs w:val="24"/>
        </w:rPr>
        <w:t>s</w:t>
      </w:r>
      <w:r w:rsidR="00A52ED2" w:rsidRPr="00A52ED2">
        <w:rPr>
          <w:sz w:val="24"/>
          <w:szCs w:val="24"/>
        </w:rPr>
        <w:t xml:space="preserve">.  </w:t>
      </w:r>
      <w:r w:rsidR="00A52ED2" w:rsidRPr="00A52ED2">
        <w:rPr>
          <w:sz w:val="24"/>
          <w:szCs w:val="24"/>
          <w:u w:val="single"/>
        </w:rPr>
        <w:t>Berkowitz v. Mayflower Securities</w:t>
      </w:r>
      <w:r w:rsidR="00A52ED2" w:rsidRPr="00A52ED2">
        <w:rPr>
          <w:sz w:val="24"/>
          <w:szCs w:val="24"/>
        </w:rPr>
        <w:t xml:space="preserve">, 455 Pa. 531, 317 A. 2d 584 (1974), </w:t>
      </w:r>
      <w:r w:rsidR="00A52ED2" w:rsidRPr="00A52ED2">
        <w:rPr>
          <w:sz w:val="24"/>
          <w:szCs w:val="24"/>
          <w:u w:val="single"/>
        </w:rPr>
        <w:t>Chartiers Industrial and Commercial Development Authority v. Allegheny County Board of Property</w:t>
      </w:r>
      <w:r w:rsidR="00A52ED2" w:rsidRPr="00A52ED2">
        <w:rPr>
          <w:sz w:val="24"/>
          <w:szCs w:val="24"/>
        </w:rPr>
        <w:t xml:space="preserve"> </w:t>
      </w:r>
      <w:r w:rsidR="00A52ED2" w:rsidRPr="00A52ED2">
        <w:rPr>
          <w:sz w:val="24"/>
          <w:szCs w:val="24"/>
          <w:u w:val="single"/>
        </w:rPr>
        <w:t>Assessment Appeals and Review</w:t>
      </w:r>
      <w:r w:rsidR="00A52ED2" w:rsidRPr="00A52ED2">
        <w:rPr>
          <w:sz w:val="24"/>
          <w:szCs w:val="24"/>
        </w:rPr>
        <w:t xml:space="preserve">, 645 A.2d 944 (Pa. Commonwealth Ct. 1994).  The U.S. Postal Service did not return the hearing notice or the Prehearing Order to the Commission.  Once notice of a hearing and the opportunity to be heard has been provided, it is the responsibility of the </w:t>
      </w:r>
      <w:r w:rsidR="00A52ED2" w:rsidRPr="00A52ED2">
        <w:rPr>
          <w:sz w:val="24"/>
          <w:szCs w:val="24"/>
        </w:rPr>
        <w:lastRenderedPageBreak/>
        <w:t xml:space="preserve">parties to appear and participate in the hearing.  </w:t>
      </w:r>
      <w:r w:rsidR="00A52ED2" w:rsidRPr="00A52ED2">
        <w:rPr>
          <w:sz w:val="24"/>
          <w:szCs w:val="24"/>
          <w:u w:val="single"/>
        </w:rPr>
        <w:t>Sentner v. Bell Telephone Co. of Pennsylvania</w:t>
      </w:r>
      <w:r w:rsidR="00A52ED2" w:rsidRPr="00A52ED2">
        <w:rPr>
          <w:sz w:val="24"/>
          <w:szCs w:val="24"/>
        </w:rPr>
        <w:t xml:space="preserve">, </w:t>
      </w:r>
      <w:r w:rsidR="00C4183B">
        <w:rPr>
          <w:sz w:val="24"/>
          <w:szCs w:val="24"/>
        </w:rPr>
        <w:t xml:space="preserve">     </w:t>
      </w:r>
      <w:r w:rsidR="00D61611">
        <w:rPr>
          <w:sz w:val="24"/>
          <w:szCs w:val="24"/>
        </w:rPr>
        <w:t xml:space="preserve"> F-</w:t>
      </w:r>
      <w:r w:rsidR="00A52ED2" w:rsidRPr="00A52ED2">
        <w:rPr>
          <w:sz w:val="24"/>
          <w:szCs w:val="24"/>
        </w:rPr>
        <w:t xml:space="preserve">00161106 (Order entered October 25, 1993).  </w:t>
      </w:r>
    </w:p>
    <w:p w:rsidR="009D31D6" w:rsidRPr="00AE471D" w:rsidRDefault="009D31D6" w:rsidP="008E59CD">
      <w:pPr>
        <w:tabs>
          <w:tab w:val="num" w:pos="0"/>
        </w:tabs>
        <w:spacing w:line="360" w:lineRule="auto"/>
        <w:rPr>
          <w:sz w:val="24"/>
          <w:szCs w:val="24"/>
        </w:rPr>
      </w:pPr>
    </w:p>
    <w:p w:rsidR="00E95D00" w:rsidRPr="00AE471D" w:rsidRDefault="00E95D00" w:rsidP="00E95D00">
      <w:pPr>
        <w:pStyle w:val="BodyText"/>
        <w:widowControl/>
        <w:tabs>
          <w:tab w:val="clear" w:pos="-720"/>
          <w:tab w:val="left" w:pos="-171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Since the Complainant did not participate in the hearing, the hearing was held in accordance with 66 Pa. C. S. § 332(f) and 52 Pa. Code § 5.245 and the record was closed.</w:t>
      </w:r>
    </w:p>
    <w:p w:rsidR="008111EE" w:rsidRPr="00AE471D" w:rsidRDefault="008111EE" w:rsidP="008E59CD">
      <w:pPr>
        <w:pStyle w:val="BodyText"/>
        <w:widowControl/>
        <w:tabs>
          <w:tab w:val="clear" w:pos="-720"/>
          <w:tab w:val="left" w:pos="-1710"/>
        </w:tabs>
        <w:spacing w:line="360" w:lineRule="auto"/>
        <w:jc w:val="left"/>
        <w:rPr>
          <w:rFonts w:ascii="Times New Roman" w:hAnsi="Times New Roman"/>
          <w:szCs w:val="24"/>
        </w:rPr>
      </w:pPr>
    </w:p>
    <w:p w:rsidR="004523E3" w:rsidRPr="00AE471D" w:rsidRDefault="008111EE" w:rsidP="008111EE">
      <w:pPr>
        <w:pStyle w:val="BodyText"/>
        <w:widowControl/>
        <w:tabs>
          <w:tab w:val="clear" w:pos="-720"/>
          <w:tab w:val="left" w:pos="-171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r>
      <w:r w:rsidR="004523E3" w:rsidRPr="00AE471D">
        <w:rPr>
          <w:rFonts w:ascii="Times New Roman" w:hAnsi="Times New Roman"/>
          <w:szCs w:val="24"/>
        </w:rPr>
        <w:t>Section 332 (f) of the Public Utility Code, 66 Pa. C.S. §</w:t>
      </w:r>
      <w:r w:rsidR="005A0F90" w:rsidRPr="00AE471D">
        <w:rPr>
          <w:rFonts w:ascii="Times New Roman" w:hAnsi="Times New Roman"/>
          <w:szCs w:val="24"/>
        </w:rPr>
        <w:t xml:space="preserve"> </w:t>
      </w:r>
      <w:r w:rsidR="004523E3" w:rsidRPr="00AE471D">
        <w:rPr>
          <w:rFonts w:ascii="Times New Roman" w:hAnsi="Times New Roman"/>
          <w:szCs w:val="24"/>
        </w:rPr>
        <w:t>332(f)</w:t>
      </w:r>
      <w:r w:rsidR="009246B3" w:rsidRPr="00AE471D">
        <w:rPr>
          <w:rFonts w:ascii="Times New Roman" w:hAnsi="Times New Roman"/>
          <w:szCs w:val="24"/>
        </w:rPr>
        <w:t>,</w:t>
      </w:r>
      <w:r w:rsidR="004523E3" w:rsidRPr="00AE471D">
        <w:rPr>
          <w:rFonts w:ascii="Times New Roman" w:hAnsi="Times New Roman"/>
          <w:szCs w:val="24"/>
        </w:rPr>
        <w:t xml:space="preserve"> provides in pertinent part:</w:t>
      </w:r>
    </w:p>
    <w:p w:rsidR="004523E3" w:rsidRPr="00AE471D" w:rsidRDefault="004523E3" w:rsidP="00AF4281">
      <w:pPr>
        <w:pStyle w:val="BodyText"/>
        <w:widowControl/>
        <w:tabs>
          <w:tab w:val="left" w:pos="720"/>
        </w:tabs>
        <w:ind w:left="1440" w:right="1440"/>
        <w:jc w:val="left"/>
        <w:rPr>
          <w:rFonts w:ascii="Times New Roman" w:hAnsi="Times New Roman"/>
          <w:szCs w:val="24"/>
        </w:rPr>
      </w:pPr>
      <w:r w:rsidRPr="00AE471D">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4523E3" w:rsidRPr="00AE471D" w:rsidRDefault="004523E3" w:rsidP="008E59CD">
      <w:pPr>
        <w:pStyle w:val="BodyText"/>
        <w:widowControl/>
        <w:tabs>
          <w:tab w:val="left" w:pos="720"/>
        </w:tabs>
        <w:spacing w:line="360" w:lineRule="auto"/>
        <w:rPr>
          <w:rFonts w:ascii="Times New Roman" w:hAnsi="Times New Roman"/>
          <w:szCs w:val="24"/>
        </w:rPr>
      </w:pPr>
    </w:p>
    <w:p w:rsidR="004300CC" w:rsidRPr="00AE471D" w:rsidRDefault="004300CC" w:rsidP="003B0785">
      <w:pPr>
        <w:pStyle w:val="BodyText"/>
        <w:widowControl/>
        <w:tabs>
          <w:tab w:val="left" w:pos="72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 xml:space="preserve">The Complainant failed to sustain </w:t>
      </w:r>
      <w:r w:rsidR="00611147" w:rsidRPr="00AE471D">
        <w:rPr>
          <w:rFonts w:ascii="Times New Roman" w:hAnsi="Times New Roman"/>
          <w:szCs w:val="24"/>
        </w:rPr>
        <w:t>her</w:t>
      </w:r>
      <w:r w:rsidRPr="00AE471D">
        <w:rPr>
          <w:rFonts w:ascii="Times New Roman" w:hAnsi="Times New Roman"/>
          <w:szCs w:val="24"/>
        </w:rPr>
        <w:t xml:space="preserve"> burden of proof.  The Complainant failed to </w:t>
      </w:r>
      <w:r w:rsidR="002D022A" w:rsidRPr="00AE471D">
        <w:rPr>
          <w:rFonts w:ascii="Times New Roman" w:hAnsi="Times New Roman"/>
          <w:szCs w:val="24"/>
        </w:rPr>
        <w:t>present</w:t>
      </w:r>
      <w:r w:rsidRPr="00AE471D">
        <w:rPr>
          <w:rFonts w:ascii="Times New Roman" w:hAnsi="Times New Roman"/>
          <w:szCs w:val="24"/>
        </w:rPr>
        <w:t xml:space="preserve"> evidence </w:t>
      </w:r>
      <w:r w:rsidR="002D022A" w:rsidRPr="00AE471D">
        <w:rPr>
          <w:rFonts w:ascii="Times New Roman" w:hAnsi="Times New Roman"/>
          <w:szCs w:val="24"/>
        </w:rPr>
        <w:t xml:space="preserve">to support </w:t>
      </w:r>
      <w:r w:rsidR="00611147" w:rsidRPr="00AE471D">
        <w:rPr>
          <w:rFonts w:ascii="Times New Roman" w:hAnsi="Times New Roman"/>
          <w:szCs w:val="24"/>
        </w:rPr>
        <w:t>her</w:t>
      </w:r>
      <w:r w:rsidR="002D022A" w:rsidRPr="00AE471D">
        <w:rPr>
          <w:rFonts w:ascii="Times New Roman" w:hAnsi="Times New Roman"/>
          <w:szCs w:val="24"/>
        </w:rPr>
        <w:t xml:space="preserve"> allegations</w:t>
      </w:r>
      <w:r w:rsidR="00E73359" w:rsidRPr="00AE471D">
        <w:rPr>
          <w:rFonts w:ascii="Times New Roman" w:hAnsi="Times New Roman"/>
          <w:szCs w:val="24"/>
        </w:rPr>
        <w:t>.</w:t>
      </w:r>
    </w:p>
    <w:p w:rsidR="004300CC" w:rsidRPr="00AE471D" w:rsidRDefault="004300CC" w:rsidP="00E27F34">
      <w:pPr>
        <w:pStyle w:val="BodyText"/>
        <w:widowControl/>
        <w:tabs>
          <w:tab w:val="left" w:pos="720"/>
        </w:tabs>
        <w:spacing w:line="360" w:lineRule="auto"/>
        <w:jc w:val="left"/>
        <w:rPr>
          <w:rFonts w:ascii="Times New Roman" w:hAnsi="Times New Roman"/>
          <w:szCs w:val="24"/>
        </w:rPr>
      </w:pPr>
    </w:p>
    <w:p w:rsidR="003239AF" w:rsidRDefault="005D099F" w:rsidP="003B0785">
      <w:pPr>
        <w:pStyle w:val="BodyText"/>
        <w:widowControl/>
        <w:tabs>
          <w:tab w:val="left" w:pos="72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The Respondent’s attorney moved to dismiss the complaint for failure to prosecute.</w:t>
      </w:r>
    </w:p>
    <w:p w:rsidR="003239AF" w:rsidRDefault="003239AF" w:rsidP="00E27F34">
      <w:pPr>
        <w:pStyle w:val="BodyText"/>
        <w:widowControl/>
        <w:tabs>
          <w:tab w:val="left" w:pos="720"/>
        </w:tabs>
        <w:spacing w:line="360" w:lineRule="auto"/>
        <w:jc w:val="left"/>
        <w:rPr>
          <w:rFonts w:ascii="Times New Roman" w:hAnsi="Times New Roman"/>
          <w:szCs w:val="24"/>
        </w:rPr>
      </w:pPr>
    </w:p>
    <w:p w:rsidR="00AF33C7" w:rsidRDefault="003239AF" w:rsidP="00B66CF3">
      <w:pPr>
        <w:pStyle w:val="BodyText"/>
        <w:widowControl/>
        <w:tabs>
          <w:tab w:val="left" w:pos="72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Since the Complainant did not participate in the hearing, i</w:t>
      </w:r>
      <w:r w:rsidR="00985F60">
        <w:rPr>
          <w:rFonts w:ascii="Times New Roman" w:hAnsi="Times New Roman"/>
          <w:szCs w:val="24"/>
        </w:rPr>
        <w:t>n accordance with p</w:t>
      </w:r>
      <w:r w:rsidR="00985F60" w:rsidRPr="00985F60">
        <w:rPr>
          <w:rFonts w:ascii="Times New Roman" w:hAnsi="Times New Roman"/>
          <w:szCs w:val="24"/>
        </w:rPr>
        <w:t xml:space="preserve">rior Commission </w:t>
      </w:r>
      <w:r w:rsidR="00985F60">
        <w:rPr>
          <w:rFonts w:ascii="Times New Roman" w:hAnsi="Times New Roman"/>
          <w:szCs w:val="24"/>
        </w:rPr>
        <w:t>O</w:t>
      </w:r>
      <w:r w:rsidR="00985F60" w:rsidRPr="00985F60">
        <w:rPr>
          <w:rFonts w:ascii="Times New Roman" w:hAnsi="Times New Roman"/>
          <w:szCs w:val="24"/>
        </w:rPr>
        <w:t>rders</w:t>
      </w:r>
      <w:r w:rsidR="00B66CF3">
        <w:rPr>
          <w:rFonts w:ascii="Times New Roman" w:hAnsi="Times New Roman"/>
          <w:szCs w:val="24"/>
        </w:rPr>
        <w:t>,</w:t>
      </w:r>
      <w:r w:rsidR="00985F60" w:rsidRPr="00985F60">
        <w:rPr>
          <w:rFonts w:ascii="Times New Roman" w:hAnsi="Times New Roman"/>
          <w:szCs w:val="24"/>
        </w:rPr>
        <w:t xml:space="preserve"> </w:t>
      </w:r>
      <w:r w:rsidR="00985F60">
        <w:rPr>
          <w:rFonts w:ascii="Times New Roman" w:hAnsi="Times New Roman"/>
          <w:szCs w:val="24"/>
        </w:rPr>
        <w:t xml:space="preserve">the </w:t>
      </w:r>
      <w:r w:rsidR="00985F60" w:rsidRPr="00985F60">
        <w:rPr>
          <w:rFonts w:ascii="Times New Roman" w:hAnsi="Times New Roman"/>
          <w:szCs w:val="24"/>
        </w:rPr>
        <w:t>complain</w:t>
      </w:r>
      <w:r w:rsidR="00985F60">
        <w:rPr>
          <w:rFonts w:ascii="Times New Roman" w:hAnsi="Times New Roman"/>
          <w:szCs w:val="24"/>
        </w:rPr>
        <w:t xml:space="preserve">t will be </w:t>
      </w:r>
      <w:r w:rsidR="00985F60" w:rsidRPr="00985F60">
        <w:rPr>
          <w:rFonts w:ascii="Times New Roman" w:hAnsi="Times New Roman"/>
          <w:szCs w:val="24"/>
        </w:rPr>
        <w:t>dismisse</w:t>
      </w:r>
      <w:r w:rsidR="00985F60">
        <w:rPr>
          <w:rFonts w:ascii="Times New Roman" w:hAnsi="Times New Roman"/>
          <w:szCs w:val="24"/>
        </w:rPr>
        <w:t>d</w:t>
      </w:r>
      <w:r w:rsidR="00985F60" w:rsidRPr="00985F60">
        <w:rPr>
          <w:rFonts w:ascii="Times New Roman" w:hAnsi="Times New Roman"/>
          <w:szCs w:val="24"/>
        </w:rPr>
        <w:t xml:space="preserve"> </w:t>
      </w:r>
      <w:r w:rsidRPr="00AE471D">
        <w:rPr>
          <w:rFonts w:ascii="Times New Roman" w:hAnsi="Times New Roman"/>
          <w:szCs w:val="24"/>
        </w:rPr>
        <w:t xml:space="preserve">in its entirety </w:t>
      </w:r>
      <w:r w:rsidR="00985F60" w:rsidRPr="00985F60">
        <w:rPr>
          <w:rFonts w:ascii="Times New Roman" w:hAnsi="Times New Roman"/>
          <w:szCs w:val="24"/>
        </w:rPr>
        <w:t xml:space="preserve">with prejudice </w:t>
      </w:r>
      <w:r w:rsidR="00AF33C7">
        <w:rPr>
          <w:rFonts w:ascii="Times New Roman" w:hAnsi="Times New Roman"/>
          <w:szCs w:val="24"/>
        </w:rPr>
        <w:t>due t</w:t>
      </w:r>
      <w:r w:rsidR="00985F60" w:rsidRPr="00985F60">
        <w:rPr>
          <w:rFonts w:ascii="Times New Roman" w:hAnsi="Times New Roman"/>
          <w:szCs w:val="24"/>
        </w:rPr>
        <w:t>o</w:t>
      </w:r>
      <w:r w:rsidR="00985F60">
        <w:rPr>
          <w:rFonts w:ascii="Times New Roman" w:hAnsi="Times New Roman"/>
          <w:szCs w:val="24"/>
        </w:rPr>
        <w:t xml:space="preserve"> the</w:t>
      </w:r>
      <w:r w:rsidR="00985F60" w:rsidRPr="00985F60">
        <w:rPr>
          <w:rFonts w:ascii="Times New Roman" w:hAnsi="Times New Roman"/>
          <w:szCs w:val="24"/>
        </w:rPr>
        <w:t xml:space="preserve"> Complainant’s failure to prosecute.  </w:t>
      </w:r>
      <w:r w:rsidRPr="003239AF">
        <w:rPr>
          <w:rFonts w:ascii="Times New Roman" w:hAnsi="Times New Roman"/>
          <w:szCs w:val="24"/>
          <w:u w:val="single"/>
        </w:rPr>
        <w:t>Volgstadt v. UGI Penn Natural Gas, Inc</w:t>
      </w:r>
      <w:r w:rsidRPr="00985F60">
        <w:rPr>
          <w:rFonts w:ascii="Times New Roman" w:hAnsi="Times New Roman"/>
          <w:szCs w:val="24"/>
        </w:rPr>
        <w:t>., Docket No. F-02266429 (Order entered September 12, 2008)</w:t>
      </w:r>
      <w:r>
        <w:rPr>
          <w:rFonts w:ascii="Times New Roman" w:hAnsi="Times New Roman"/>
          <w:szCs w:val="24"/>
        </w:rPr>
        <w:t xml:space="preserve"> and </w:t>
      </w:r>
      <w:r w:rsidR="004523E3" w:rsidRPr="00AE471D">
        <w:rPr>
          <w:rFonts w:ascii="Times New Roman" w:hAnsi="Times New Roman"/>
          <w:szCs w:val="24"/>
          <w:u w:val="single"/>
        </w:rPr>
        <w:t>Martin Jefferson v. UGI Utilities, Inc.</w:t>
      </w:r>
      <w:r w:rsidR="004523E3" w:rsidRPr="00AE471D">
        <w:rPr>
          <w:rFonts w:ascii="Times New Roman" w:hAnsi="Times New Roman"/>
          <w:szCs w:val="24"/>
        </w:rPr>
        <w:t>,</w:t>
      </w:r>
      <w:r w:rsidR="00AF33C7">
        <w:rPr>
          <w:rFonts w:ascii="Times New Roman" w:hAnsi="Times New Roman"/>
          <w:szCs w:val="24"/>
        </w:rPr>
        <w:t xml:space="preserve"> </w:t>
      </w:r>
    </w:p>
    <w:p w:rsidR="004523E3" w:rsidRPr="00AE471D" w:rsidRDefault="004523E3" w:rsidP="00B66CF3">
      <w:pPr>
        <w:pStyle w:val="BodyText"/>
        <w:widowControl/>
        <w:tabs>
          <w:tab w:val="left" w:pos="720"/>
        </w:tabs>
        <w:spacing w:line="360" w:lineRule="auto"/>
        <w:jc w:val="left"/>
        <w:rPr>
          <w:rFonts w:ascii="Times New Roman" w:hAnsi="Times New Roman"/>
          <w:szCs w:val="24"/>
        </w:rPr>
      </w:pPr>
      <w:r w:rsidRPr="00AE471D">
        <w:rPr>
          <w:rFonts w:ascii="Times New Roman" w:hAnsi="Times New Roman"/>
          <w:szCs w:val="24"/>
        </w:rPr>
        <w:t xml:space="preserve">Z-00269892 (Order entered December 26, 1995). </w:t>
      </w:r>
    </w:p>
    <w:p w:rsidR="00B966A9" w:rsidRPr="00AE471D" w:rsidRDefault="00B966A9" w:rsidP="00E27F34">
      <w:pPr>
        <w:pStyle w:val="BodyText"/>
        <w:widowControl/>
        <w:tabs>
          <w:tab w:val="clear" w:pos="-720"/>
          <w:tab w:val="left" w:pos="-1800"/>
        </w:tabs>
        <w:spacing w:line="360" w:lineRule="auto"/>
        <w:jc w:val="left"/>
        <w:rPr>
          <w:rFonts w:ascii="Times New Roman" w:hAnsi="Times New Roman"/>
          <w:szCs w:val="24"/>
        </w:rPr>
      </w:pPr>
    </w:p>
    <w:p w:rsidR="00B966A9" w:rsidRPr="00AE471D" w:rsidRDefault="00B966A9" w:rsidP="00AF4281">
      <w:pPr>
        <w:pStyle w:val="Heading1"/>
        <w:spacing w:line="360" w:lineRule="auto"/>
        <w:jc w:val="center"/>
        <w:rPr>
          <w:rFonts w:ascii="Times New Roman" w:hAnsi="Times New Roman"/>
          <w:szCs w:val="24"/>
          <w:u w:val="single"/>
        </w:rPr>
      </w:pPr>
      <w:r w:rsidRPr="00AE471D">
        <w:rPr>
          <w:rFonts w:ascii="Times New Roman" w:hAnsi="Times New Roman"/>
          <w:szCs w:val="24"/>
          <w:u w:val="single"/>
        </w:rPr>
        <w:t>CONCLUSIONS OF LAW</w:t>
      </w:r>
    </w:p>
    <w:p w:rsidR="00B966A9" w:rsidRPr="00AE471D" w:rsidRDefault="00B966A9" w:rsidP="00E27F34">
      <w:pPr>
        <w:spacing w:line="360" w:lineRule="auto"/>
        <w:rPr>
          <w:sz w:val="24"/>
          <w:szCs w:val="24"/>
        </w:rPr>
      </w:pPr>
    </w:p>
    <w:p w:rsidR="00B24AD9" w:rsidRPr="00AE471D" w:rsidRDefault="00B966A9" w:rsidP="00AF4281">
      <w:pPr>
        <w:pStyle w:val="Heading1"/>
        <w:spacing w:line="360" w:lineRule="auto"/>
        <w:ind w:firstLine="1440"/>
        <w:rPr>
          <w:rFonts w:ascii="Times New Roman" w:hAnsi="Times New Roman"/>
          <w:szCs w:val="24"/>
        </w:rPr>
      </w:pPr>
      <w:r w:rsidRPr="00AE471D">
        <w:rPr>
          <w:rFonts w:ascii="Times New Roman" w:hAnsi="Times New Roman"/>
          <w:szCs w:val="24"/>
        </w:rPr>
        <w:t>1.</w:t>
      </w:r>
      <w:r w:rsidRPr="00AE471D">
        <w:rPr>
          <w:rFonts w:ascii="Times New Roman" w:hAnsi="Times New Roman"/>
          <w:szCs w:val="24"/>
        </w:rPr>
        <w:tab/>
        <w:t>The Commission has jurisdiction over the parties and subject matter in this proceeding.</w:t>
      </w:r>
      <w:r w:rsidR="00B24AD9" w:rsidRPr="00AE471D">
        <w:rPr>
          <w:rFonts w:ascii="Times New Roman" w:hAnsi="Times New Roman"/>
          <w:szCs w:val="24"/>
        </w:rPr>
        <w:t xml:space="preserve">  66 Pa. C.S. </w:t>
      </w:r>
      <w:r w:rsidR="00B24AD9" w:rsidRPr="00AE471D">
        <w:rPr>
          <w:rFonts w:ascii="Times New Roman" w:hAnsi="Times New Roman"/>
          <w:bCs/>
          <w:szCs w:val="24"/>
        </w:rPr>
        <w:t>§</w:t>
      </w:r>
      <w:r w:rsidR="005A0F90" w:rsidRPr="00AE471D">
        <w:rPr>
          <w:rFonts w:ascii="Times New Roman" w:hAnsi="Times New Roman"/>
          <w:bCs/>
          <w:szCs w:val="24"/>
        </w:rPr>
        <w:t xml:space="preserve"> </w:t>
      </w:r>
      <w:r w:rsidR="00B24AD9" w:rsidRPr="00AE471D">
        <w:rPr>
          <w:rFonts w:ascii="Times New Roman" w:hAnsi="Times New Roman"/>
          <w:bCs/>
          <w:szCs w:val="24"/>
        </w:rPr>
        <w:t>701.</w:t>
      </w:r>
    </w:p>
    <w:p w:rsidR="00B966A9" w:rsidRPr="00AE471D" w:rsidRDefault="00B966A9" w:rsidP="00E27F34">
      <w:pPr>
        <w:pStyle w:val="BodyText"/>
        <w:widowControl/>
        <w:tabs>
          <w:tab w:val="clear" w:pos="-720"/>
          <w:tab w:val="left" w:pos="-1620"/>
        </w:tabs>
        <w:spacing w:line="360" w:lineRule="auto"/>
        <w:rPr>
          <w:rFonts w:ascii="Times New Roman" w:hAnsi="Times New Roman"/>
          <w:szCs w:val="24"/>
        </w:rPr>
      </w:pPr>
    </w:p>
    <w:p w:rsidR="00B966A9" w:rsidRPr="00AE471D" w:rsidRDefault="00B966A9" w:rsidP="003B0785">
      <w:pPr>
        <w:pStyle w:val="BodyText"/>
        <w:widowControl/>
        <w:tabs>
          <w:tab w:val="clear" w:pos="-720"/>
          <w:tab w:val="left" w:pos="-1620"/>
        </w:tabs>
        <w:spacing w:line="360" w:lineRule="auto"/>
        <w:jc w:val="left"/>
        <w:rPr>
          <w:rFonts w:ascii="Times New Roman" w:hAnsi="Times New Roman"/>
          <w:szCs w:val="24"/>
        </w:rPr>
      </w:pPr>
      <w:r w:rsidRPr="00AE471D">
        <w:rPr>
          <w:rFonts w:ascii="Times New Roman" w:hAnsi="Times New Roman"/>
          <w:szCs w:val="24"/>
        </w:rPr>
        <w:tab/>
      </w:r>
      <w:r w:rsidRPr="00AE471D">
        <w:rPr>
          <w:rFonts w:ascii="Times New Roman" w:hAnsi="Times New Roman"/>
          <w:szCs w:val="24"/>
        </w:rPr>
        <w:tab/>
        <w:t>2.</w:t>
      </w:r>
      <w:r w:rsidRPr="00AE471D">
        <w:rPr>
          <w:rFonts w:ascii="Times New Roman" w:hAnsi="Times New Roman"/>
          <w:szCs w:val="24"/>
        </w:rPr>
        <w:tab/>
        <w:t>That the Complainant has the burden of proof in this matter pursuant to 66 Pa. C.S. §</w:t>
      </w:r>
      <w:r w:rsidR="005A0F90" w:rsidRPr="00AE471D">
        <w:rPr>
          <w:rFonts w:ascii="Times New Roman" w:hAnsi="Times New Roman"/>
          <w:szCs w:val="24"/>
        </w:rPr>
        <w:t xml:space="preserve"> </w:t>
      </w:r>
      <w:r w:rsidRPr="00AE471D">
        <w:rPr>
          <w:rFonts w:ascii="Times New Roman" w:hAnsi="Times New Roman"/>
          <w:szCs w:val="24"/>
        </w:rPr>
        <w:t>332(a).</w:t>
      </w:r>
    </w:p>
    <w:p w:rsidR="00404694" w:rsidRPr="00AE471D" w:rsidRDefault="00404694" w:rsidP="007E40B9">
      <w:pPr>
        <w:pStyle w:val="BodyText"/>
        <w:widowControl/>
        <w:tabs>
          <w:tab w:val="clear" w:pos="-720"/>
          <w:tab w:val="left" w:pos="-1620"/>
        </w:tabs>
        <w:spacing w:line="360" w:lineRule="auto"/>
        <w:jc w:val="left"/>
        <w:rPr>
          <w:rFonts w:ascii="Times New Roman" w:hAnsi="Times New Roman"/>
          <w:szCs w:val="24"/>
        </w:rPr>
      </w:pPr>
    </w:p>
    <w:p w:rsidR="004523E3" w:rsidRPr="00AE471D" w:rsidRDefault="004523E3" w:rsidP="003B0785">
      <w:pPr>
        <w:pStyle w:val="BodyText2"/>
        <w:rPr>
          <w:szCs w:val="24"/>
        </w:rPr>
      </w:pPr>
      <w:r w:rsidRPr="00AE471D">
        <w:rPr>
          <w:szCs w:val="24"/>
        </w:rPr>
        <w:lastRenderedPageBreak/>
        <w:tab/>
      </w:r>
      <w:r w:rsidRPr="00AE471D">
        <w:rPr>
          <w:szCs w:val="24"/>
        </w:rPr>
        <w:tab/>
        <w:t>3.</w:t>
      </w:r>
      <w:r w:rsidRPr="00AE471D">
        <w:rPr>
          <w:szCs w:val="24"/>
        </w:rPr>
        <w:tab/>
        <w:t>That the Complainant, by failing to be represented at the scheduled hearing, waived the opportunity to participate in the hearing.</w:t>
      </w:r>
      <w:r w:rsidR="00BF623B" w:rsidRPr="00AE471D">
        <w:rPr>
          <w:szCs w:val="24"/>
        </w:rPr>
        <w:t xml:space="preserve"> </w:t>
      </w:r>
      <w:r w:rsidRPr="00AE471D">
        <w:rPr>
          <w:szCs w:val="24"/>
        </w:rPr>
        <w:t xml:space="preserve"> 66 Pa. C.S. §</w:t>
      </w:r>
      <w:r w:rsidR="005A0F90" w:rsidRPr="00AE471D">
        <w:rPr>
          <w:szCs w:val="24"/>
        </w:rPr>
        <w:t xml:space="preserve"> </w:t>
      </w:r>
      <w:r w:rsidRPr="00AE471D">
        <w:rPr>
          <w:szCs w:val="24"/>
        </w:rPr>
        <w:t>332(a).</w:t>
      </w:r>
    </w:p>
    <w:p w:rsidR="000B436A" w:rsidRPr="00AE471D" w:rsidRDefault="000B436A" w:rsidP="00E27F34">
      <w:pPr>
        <w:spacing w:line="360" w:lineRule="auto"/>
        <w:rPr>
          <w:sz w:val="24"/>
          <w:szCs w:val="24"/>
        </w:rPr>
      </w:pPr>
    </w:p>
    <w:p w:rsidR="009C6DE9" w:rsidRPr="00AE471D" w:rsidRDefault="009C6DE9" w:rsidP="003B0785">
      <w:pPr>
        <w:tabs>
          <w:tab w:val="num" w:pos="0"/>
        </w:tabs>
        <w:spacing w:line="360" w:lineRule="auto"/>
        <w:rPr>
          <w:sz w:val="24"/>
          <w:szCs w:val="24"/>
        </w:rPr>
      </w:pPr>
      <w:r w:rsidRPr="00AE471D">
        <w:rPr>
          <w:sz w:val="24"/>
          <w:szCs w:val="24"/>
        </w:rPr>
        <w:tab/>
      </w:r>
      <w:r w:rsidRPr="00AE471D">
        <w:rPr>
          <w:sz w:val="24"/>
          <w:szCs w:val="24"/>
        </w:rPr>
        <w:tab/>
        <w:t>4.</w:t>
      </w:r>
      <w:r w:rsidRPr="00AE471D">
        <w:rPr>
          <w:sz w:val="24"/>
          <w:szCs w:val="24"/>
        </w:rPr>
        <w:tab/>
        <w:t>Notice mailed to a party’s last known address and not returned by the post office is presumed to have been received.</w:t>
      </w:r>
      <w:r w:rsidR="00B66242" w:rsidRPr="00AE471D">
        <w:rPr>
          <w:sz w:val="24"/>
          <w:szCs w:val="24"/>
        </w:rPr>
        <w:t xml:space="preserve"> </w:t>
      </w:r>
      <w:r w:rsidR="0067046F" w:rsidRPr="00AE471D">
        <w:rPr>
          <w:sz w:val="24"/>
          <w:szCs w:val="24"/>
        </w:rPr>
        <w:t xml:space="preserve"> </w:t>
      </w:r>
      <w:r w:rsidR="00B66242" w:rsidRPr="00AE471D">
        <w:rPr>
          <w:sz w:val="24"/>
          <w:szCs w:val="24"/>
          <w:u w:val="single"/>
        </w:rPr>
        <w:t>Berkowitz v. Mayflower Securities</w:t>
      </w:r>
      <w:r w:rsidR="00B66242" w:rsidRPr="00AE471D">
        <w:rPr>
          <w:sz w:val="24"/>
          <w:szCs w:val="24"/>
        </w:rPr>
        <w:t>, 455 Pa. 531, 317 A. 2d 584 (1974)</w:t>
      </w:r>
      <w:r w:rsidR="003641FD" w:rsidRPr="00AE471D">
        <w:rPr>
          <w:sz w:val="24"/>
          <w:szCs w:val="24"/>
        </w:rPr>
        <w:t>;</w:t>
      </w:r>
      <w:r w:rsidR="00B66242" w:rsidRPr="00AE471D">
        <w:rPr>
          <w:sz w:val="24"/>
          <w:szCs w:val="24"/>
        </w:rPr>
        <w:t xml:space="preserve"> </w:t>
      </w:r>
      <w:r w:rsidRPr="00AE471D">
        <w:rPr>
          <w:sz w:val="24"/>
          <w:szCs w:val="24"/>
          <w:u w:val="single"/>
        </w:rPr>
        <w:t>Chartiers Industrial and Commercial Development Authority v. Allegheny County Board of Property Assessment Appeals and Review</w:t>
      </w:r>
      <w:r w:rsidRPr="00AE471D">
        <w:rPr>
          <w:sz w:val="24"/>
          <w:szCs w:val="24"/>
        </w:rPr>
        <w:t>, 645 A.2d 944 (</w:t>
      </w:r>
      <w:r w:rsidR="00B66242" w:rsidRPr="00AE471D">
        <w:rPr>
          <w:sz w:val="24"/>
          <w:szCs w:val="24"/>
        </w:rPr>
        <w:t>Pa. Commonwealth Ct.</w:t>
      </w:r>
      <w:r w:rsidR="00BF623B" w:rsidRPr="00AE471D">
        <w:rPr>
          <w:sz w:val="24"/>
          <w:szCs w:val="24"/>
        </w:rPr>
        <w:t xml:space="preserve"> </w:t>
      </w:r>
      <w:r w:rsidRPr="00AE471D">
        <w:rPr>
          <w:sz w:val="24"/>
          <w:szCs w:val="24"/>
        </w:rPr>
        <w:t>1994).</w:t>
      </w:r>
    </w:p>
    <w:p w:rsidR="00D35F2A" w:rsidRPr="00AE471D" w:rsidRDefault="00D35F2A" w:rsidP="00E27F34">
      <w:pPr>
        <w:tabs>
          <w:tab w:val="num" w:pos="0"/>
        </w:tabs>
        <w:spacing w:line="360" w:lineRule="auto"/>
        <w:rPr>
          <w:sz w:val="24"/>
          <w:szCs w:val="24"/>
        </w:rPr>
      </w:pPr>
    </w:p>
    <w:p w:rsidR="009C6DE9" w:rsidRPr="00AE471D" w:rsidRDefault="009C6DE9" w:rsidP="003B0785">
      <w:pPr>
        <w:tabs>
          <w:tab w:val="num" w:pos="0"/>
        </w:tabs>
        <w:spacing w:line="360" w:lineRule="auto"/>
        <w:rPr>
          <w:sz w:val="24"/>
          <w:szCs w:val="24"/>
        </w:rPr>
      </w:pPr>
      <w:r w:rsidRPr="00AE471D">
        <w:rPr>
          <w:sz w:val="24"/>
          <w:szCs w:val="24"/>
        </w:rPr>
        <w:tab/>
      </w:r>
      <w:r w:rsidRPr="00AE471D">
        <w:rPr>
          <w:sz w:val="24"/>
          <w:szCs w:val="24"/>
        </w:rPr>
        <w:tab/>
        <w:t>5.</w:t>
      </w:r>
      <w:r w:rsidRPr="00AE471D">
        <w:rPr>
          <w:sz w:val="24"/>
          <w:szCs w:val="24"/>
        </w:rPr>
        <w:tab/>
        <w:t xml:space="preserve">Once notice of a hearing and the opportunity to be heard has been provided, it is the responsibility of the parties to appear and participate in the hearing.  </w:t>
      </w:r>
      <w:r w:rsidRPr="00AE471D">
        <w:rPr>
          <w:sz w:val="24"/>
          <w:szCs w:val="24"/>
          <w:u w:val="single"/>
        </w:rPr>
        <w:t>Sentner v. Bell Telephone Co. of Pennsylvania</w:t>
      </w:r>
      <w:r w:rsidRPr="00AE471D">
        <w:rPr>
          <w:sz w:val="24"/>
          <w:szCs w:val="24"/>
        </w:rPr>
        <w:t xml:space="preserve">, </w:t>
      </w:r>
      <w:r w:rsidR="005A05A2" w:rsidRPr="00AE471D">
        <w:rPr>
          <w:sz w:val="24"/>
          <w:szCs w:val="24"/>
        </w:rPr>
        <w:t>Docket No. F</w:t>
      </w:r>
      <w:r w:rsidR="005A05A2" w:rsidRPr="00AE471D">
        <w:rPr>
          <w:sz w:val="24"/>
          <w:szCs w:val="24"/>
        </w:rPr>
        <w:noBreakHyphen/>
        <w:t>00161106 (Order entered October 25, 1993)</w:t>
      </w:r>
      <w:r w:rsidRPr="00AE471D">
        <w:rPr>
          <w:sz w:val="24"/>
          <w:szCs w:val="24"/>
        </w:rPr>
        <w:t xml:space="preserve">.  </w:t>
      </w:r>
    </w:p>
    <w:p w:rsidR="00CB6C75" w:rsidRDefault="00CB6C75" w:rsidP="008D187E">
      <w:pPr>
        <w:spacing w:line="360" w:lineRule="auto"/>
        <w:rPr>
          <w:sz w:val="24"/>
          <w:szCs w:val="24"/>
        </w:rPr>
      </w:pPr>
    </w:p>
    <w:p w:rsidR="001A218B" w:rsidRDefault="001A218B" w:rsidP="008D187E">
      <w:pPr>
        <w:spacing w:line="360" w:lineRule="auto"/>
        <w:rPr>
          <w:sz w:val="24"/>
          <w:szCs w:val="24"/>
        </w:rPr>
      </w:pPr>
    </w:p>
    <w:p w:rsidR="00B966A9" w:rsidRPr="00AE471D" w:rsidRDefault="00B966A9" w:rsidP="003B0785">
      <w:pPr>
        <w:pStyle w:val="Heading1"/>
        <w:spacing w:line="360" w:lineRule="auto"/>
        <w:jc w:val="center"/>
        <w:rPr>
          <w:rFonts w:ascii="Times New Roman" w:hAnsi="Times New Roman"/>
          <w:szCs w:val="24"/>
          <w:u w:val="single"/>
        </w:rPr>
      </w:pPr>
      <w:r w:rsidRPr="00AE471D">
        <w:rPr>
          <w:rFonts w:ascii="Times New Roman" w:hAnsi="Times New Roman"/>
          <w:szCs w:val="24"/>
          <w:u w:val="single"/>
        </w:rPr>
        <w:t>ORDER</w:t>
      </w:r>
    </w:p>
    <w:p w:rsidR="00B966A9" w:rsidRPr="00AE471D" w:rsidRDefault="00B966A9" w:rsidP="007E40B9">
      <w:pPr>
        <w:spacing w:line="360" w:lineRule="auto"/>
        <w:jc w:val="both"/>
        <w:rPr>
          <w:sz w:val="24"/>
          <w:szCs w:val="24"/>
        </w:rPr>
      </w:pPr>
    </w:p>
    <w:p w:rsidR="00B966A9" w:rsidRPr="00AE471D" w:rsidRDefault="00B966A9" w:rsidP="003B0785">
      <w:pPr>
        <w:spacing w:line="360" w:lineRule="auto"/>
        <w:ind w:left="720" w:firstLine="720"/>
        <w:jc w:val="both"/>
        <w:rPr>
          <w:sz w:val="24"/>
          <w:szCs w:val="24"/>
        </w:rPr>
      </w:pPr>
      <w:r w:rsidRPr="00AE471D">
        <w:rPr>
          <w:sz w:val="24"/>
          <w:szCs w:val="24"/>
        </w:rPr>
        <w:t>THEREFORE,</w:t>
      </w:r>
    </w:p>
    <w:p w:rsidR="00A1252B" w:rsidRPr="00AE471D" w:rsidRDefault="00A1252B" w:rsidP="00E27F34">
      <w:pPr>
        <w:spacing w:line="360" w:lineRule="auto"/>
        <w:ind w:left="720" w:firstLine="720"/>
        <w:jc w:val="both"/>
        <w:rPr>
          <w:sz w:val="24"/>
          <w:szCs w:val="24"/>
        </w:rPr>
      </w:pPr>
    </w:p>
    <w:p w:rsidR="00B966A9" w:rsidRPr="00AE471D" w:rsidRDefault="00B966A9" w:rsidP="003B0785">
      <w:pPr>
        <w:spacing w:line="360" w:lineRule="auto"/>
        <w:jc w:val="both"/>
        <w:rPr>
          <w:sz w:val="24"/>
          <w:szCs w:val="24"/>
        </w:rPr>
      </w:pPr>
      <w:r w:rsidRPr="00AE471D">
        <w:rPr>
          <w:sz w:val="24"/>
          <w:szCs w:val="24"/>
        </w:rPr>
        <w:tab/>
      </w:r>
      <w:r w:rsidRPr="00AE471D">
        <w:rPr>
          <w:sz w:val="24"/>
          <w:szCs w:val="24"/>
        </w:rPr>
        <w:tab/>
        <w:t>IT IS ORDERED:</w:t>
      </w:r>
    </w:p>
    <w:p w:rsidR="00B966A9" w:rsidRPr="00AE471D" w:rsidRDefault="00B966A9" w:rsidP="00E27F34">
      <w:pPr>
        <w:spacing w:line="360" w:lineRule="auto"/>
        <w:jc w:val="both"/>
        <w:rPr>
          <w:sz w:val="24"/>
          <w:szCs w:val="24"/>
        </w:rPr>
      </w:pPr>
    </w:p>
    <w:p w:rsidR="00B966A9" w:rsidRPr="00AE471D" w:rsidRDefault="00B966A9" w:rsidP="007E40B9">
      <w:pPr>
        <w:spacing w:line="360" w:lineRule="auto"/>
        <w:rPr>
          <w:sz w:val="24"/>
          <w:szCs w:val="24"/>
        </w:rPr>
      </w:pPr>
      <w:r w:rsidRPr="00AE471D">
        <w:rPr>
          <w:sz w:val="24"/>
          <w:szCs w:val="24"/>
        </w:rPr>
        <w:tab/>
      </w:r>
      <w:r w:rsidRPr="00AE471D">
        <w:rPr>
          <w:sz w:val="24"/>
          <w:szCs w:val="24"/>
        </w:rPr>
        <w:tab/>
        <w:t>1.</w:t>
      </w:r>
      <w:r w:rsidRPr="00AE471D">
        <w:rPr>
          <w:sz w:val="24"/>
          <w:szCs w:val="24"/>
        </w:rPr>
        <w:tab/>
        <w:t>That the complaint</w:t>
      </w:r>
      <w:r w:rsidR="0099779A">
        <w:rPr>
          <w:sz w:val="24"/>
          <w:szCs w:val="24"/>
        </w:rPr>
        <w:t>s</w:t>
      </w:r>
      <w:r w:rsidRPr="00AE471D">
        <w:rPr>
          <w:sz w:val="24"/>
          <w:szCs w:val="24"/>
        </w:rPr>
        <w:t xml:space="preserve"> filed by </w:t>
      </w:r>
      <w:r w:rsidR="0099779A" w:rsidRPr="0099779A">
        <w:rPr>
          <w:sz w:val="24"/>
          <w:szCs w:val="24"/>
        </w:rPr>
        <w:t>Alina Lynn Walton</w:t>
      </w:r>
      <w:r w:rsidR="0099779A">
        <w:rPr>
          <w:sz w:val="24"/>
          <w:szCs w:val="24"/>
        </w:rPr>
        <w:t xml:space="preserve"> against</w:t>
      </w:r>
      <w:r w:rsidR="0099779A" w:rsidRPr="0099779A">
        <w:rPr>
          <w:sz w:val="24"/>
          <w:szCs w:val="24"/>
        </w:rPr>
        <w:t xml:space="preserve"> PECO Energy Company</w:t>
      </w:r>
      <w:r w:rsidR="0099779A">
        <w:rPr>
          <w:sz w:val="24"/>
          <w:szCs w:val="24"/>
        </w:rPr>
        <w:t xml:space="preserve"> at </w:t>
      </w:r>
      <w:r w:rsidR="0099779A" w:rsidRPr="0099779A">
        <w:rPr>
          <w:sz w:val="24"/>
          <w:szCs w:val="24"/>
        </w:rPr>
        <w:t>Docket No. C-2009-2092223</w:t>
      </w:r>
      <w:r w:rsidR="0099779A">
        <w:rPr>
          <w:sz w:val="24"/>
          <w:szCs w:val="24"/>
        </w:rPr>
        <w:t xml:space="preserve"> and </w:t>
      </w:r>
      <w:r w:rsidR="0099779A" w:rsidRPr="0099779A">
        <w:rPr>
          <w:sz w:val="24"/>
          <w:szCs w:val="24"/>
        </w:rPr>
        <w:t xml:space="preserve">Alina Walton </w:t>
      </w:r>
      <w:r w:rsidR="008862E7" w:rsidRPr="00AE471D">
        <w:rPr>
          <w:sz w:val="24"/>
          <w:szCs w:val="24"/>
        </w:rPr>
        <w:t>against</w:t>
      </w:r>
      <w:r w:rsidR="008862E7" w:rsidRPr="0099779A">
        <w:rPr>
          <w:sz w:val="24"/>
          <w:szCs w:val="24"/>
        </w:rPr>
        <w:t xml:space="preserve"> </w:t>
      </w:r>
      <w:r w:rsidR="0099779A" w:rsidRPr="0099779A">
        <w:rPr>
          <w:sz w:val="24"/>
          <w:szCs w:val="24"/>
        </w:rPr>
        <w:t>PECO Energy Company</w:t>
      </w:r>
      <w:r w:rsidR="008862E7">
        <w:rPr>
          <w:sz w:val="24"/>
          <w:szCs w:val="24"/>
        </w:rPr>
        <w:t xml:space="preserve"> at </w:t>
      </w:r>
      <w:r w:rsidR="0099779A" w:rsidRPr="0099779A">
        <w:rPr>
          <w:sz w:val="24"/>
          <w:szCs w:val="24"/>
        </w:rPr>
        <w:t>Docket No. C-2009-209953535</w:t>
      </w:r>
      <w:r w:rsidR="008862E7">
        <w:rPr>
          <w:sz w:val="24"/>
          <w:szCs w:val="24"/>
        </w:rPr>
        <w:t xml:space="preserve"> </w:t>
      </w:r>
      <w:r w:rsidR="00BA6D1F">
        <w:rPr>
          <w:sz w:val="24"/>
          <w:szCs w:val="24"/>
        </w:rPr>
        <w:t>ar</w:t>
      </w:r>
      <w:r w:rsidR="008862E7">
        <w:rPr>
          <w:sz w:val="24"/>
          <w:szCs w:val="24"/>
        </w:rPr>
        <w:t>e</w:t>
      </w:r>
      <w:r w:rsidR="004523E3" w:rsidRPr="00AE471D">
        <w:rPr>
          <w:sz w:val="24"/>
          <w:szCs w:val="24"/>
        </w:rPr>
        <w:t xml:space="preserve"> dismissed in t</w:t>
      </w:r>
      <w:r w:rsidR="008862E7">
        <w:rPr>
          <w:sz w:val="24"/>
          <w:szCs w:val="24"/>
        </w:rPr>
        <w:t>heir</w:t>
      </w:r>
      <w:r w:rsidR="004523E3" w:rsidRPr="00AE471D">
        <w:rPr>
          <w:sz w:val="24"/>
          <w:szCs w:val="24"/>
        </w:rPr>
        <w:t xml:space="preserve"> entirety with prejudice.</w:t>
      </w:r>
    </w:p>
    <w:p w:rsidR="00B966A9" w:rsidRPr="00AE471D" w:rsidRDefault="00B966A9" w:rsidP="00E27F34">
      <w:pPr>
        <w:pStyle w:val="BodyText2"/>
        <w:rPr>
          <w:szCs w:val="24"/>
        </w:rPr>
      </w:pPr>
    </w:p>
    <w:p w:rsidR="00B966A9" w:rsidRPr="00AE471D" w:rsidRDefault="0028693F" w:rsidP="003B0785">
      <w:pPr>
        <w:pStyle w:val="BodyText3"/>
        <w:rPr>
          <w:sz w:val="24"/>
          <w:szCs w:val="24"/>
        </w:rPr>
      </w:pPr>
      <w:r w:rsidRPr="00AE471D">
        <w:rPr>
          <w:sz w:val="24"/>
          <w:szCs w:val="24"/>
        </w:rPr>
        <w:tab/>
      </w:r>
      <w:r w:rsidRPr="00AE471D">
        <w:rPr>
          <w:sz w:val="24"/>
          <w:szCs w:val="24"/>
        </w:rPr>
        <w:tab/>
        <w:t>2.</w:t>
      </w:r>
      <w:r w:rsidRPr="00AE471D">
        <w:rPr>
          <w:sz w:val="24"/>
          <w:szCs w:val="24"/>
        </w:rPr>
        <w:tab/>
      </w:r>
      <w:r w:rsidR="00B966A9" w:rsidRPr="00AE471D">
        <w:rPr>
          <w:sz w:val="24"/>
          <w:szCs w:val="24"/>
        </w:rPr>
        <w:t>That the record in th</w:t>
      </w:r>
      <w:r w:rsidR="001A218B">
        <w:rPr>
          <w:sz w:val="24"/>
          <w:szCs w:val="24"/>
        </w:rPr>
        <w:t>e</w:t>
      </w:r>
      <w:r w:rsidR="00B966A9" w:rsidRPr="00AE471D">
        <w:rPr>
          <w:sz w:val="24"/>
          <w:szCs w:val="24"/>
        </w:rPr>
        <w:t>s</w:t>
      </w:r>
      <w:r w:rsidR="001A218B">
        <w:rPr>
          <w:sz w:val="24"/>
          <w:szCs w:val="24"/>
        </w:rPr>
        <w:t>e</w:t>
      </w:r>
      <w:r w:rsidR="00B966A9" w:rsidRPr="00AE471D">
        <w:rPr>
          <w:sz w:val="24"/>
          <w:szCs w:val="24"/>
        </w:rPr>
        <w:t xml:space="preserve"> cases</w:t>
      </w:r>
      <w:r w:rsidR="001A218B">
        <w:rPr>
          <w:sz w:val="24"/>
          <w:szCs w:val="24"/>
        </w:rPr>
        <w:t xml:space="preserve"> are</w:t>
      </w:r>
      <w:r w:rsidR="00B966A9" w:rsidRPr="00AE471D">
        <w:rPr>
          <w:sz w:val="24"/>
          <w:szCs w:val="24"/>
        </w:rPr>
        <w:t xml:space="preserve"> marked closed.</w:t>
      </w:r>
    </w:p>
    <w:p w:rsidR="00B966A9" w:rsidRPr="00AE471D" w:rsidRDefault="00B966A9" w:rsidP="003B0785">
      <w:pPr>
        <w:spacing w:line="360" w:lineRule="auto"/>
        <w:jc w:val="both"/>
        <w:rPr>
          <w:sz w:val="24"/>
          <w:szCs w:val="24"/>
        </w:rPr>
      </w:pPr>
    </w:p>
    <w:p w:rsidR="00D56179" w:rsidRPr="00AE471D" w:rsidRDefault="00D56179" w:rsidP="003B0785">
      <w:pPr>
        <w:spacing w:line="360" w:lineRule="auto"/>
        <w:jc w:val="both"/>
        <w:rPr>
          <w:sz w:val="24"/>
          <w:szCs w:val="24"/>
        </w:rPr>
      </w:pPr>
    </w:p>
    <w:p w:rsidR="00BF623B" w:rsidRPr="00AE471D" w:rsidRDefault="00BF623B" w:rsidP="003B0785">
      <w:pPr>
        <w:spacing w:line="360" w:lineRule="auto"/>
        <w:jc w:val="both"/>
        <w:rPr>
          <w:sz w:val="24"/>
          <w:szCs w:val="24"/>
        </w:rPr>
      </w:pPr>
    </w:p>
    <w:p w:rsidR="00782928" w:rsidRPr="00AE471D" w:rsidRDefault="00782928" w:rsidP="003B0785">
      <w:pPr>
        <w:spacing w:line="360" w:lineRule="auto"/>
        <w:jc w:val="both"/>
        <w:rPr>
          <w:sz w:val="24"/>
          <w:szCs w:val="24"/>
        </w:rPr>
      </w:pPr>
    </w:p>
    <w:p w:rsidR="00B966A9" w:rsidRPr="00AE471D" w:rsidRDefault="00A1252B" w:rsidP="003B0785">
      <w:pPr>
        <w:jc w:val="both"/>
        <w:rPr>
          <w:sz w:val="24"/>
          <w:szCs w:val="24"/>
        </w:rPr>
      </w:pPr>
      <w:r w:rsidRPr="00AE471D">
        <w:rPr>
          <w:sz w:val="24"/>
          <w:szCs w:val="24"/>
        </w:rPr>
        <w:t>Date:</w:t>
      </w:r>
      <w:r w:rsidRPr="00AE471D">
        <w:rPr>
          <w:sz w:val="24"/>
          <w:szCs w:val="24"/>
        </w:rPr>
        <w:tab/>
      </w:r>
      <w:r w:rsidR="008862E7">
        <w:rPr>
          <w:sz w:val="24"/>
          <w:szCs w:val="24"/>
          <w:u w:val="single"/>
        </w:rPr>
        <w:t>Dec</w:t>
      </w:r>
      <w:r w:rsidR="00BA6D1F" w:rsidRPr="00AE471D">
        <w:rPr>
          <w:sz w:val="24"/>
          <w:szCs w:val="24"/>
          <w:u w:val="single"/>
        </w:rPr>
        <w:t>e</w:t>
      </w:r>
      <w:r w:rsidR="00BA6D1F">
        <w:rPr>
          <w:sz w:val="24"/>
          <w:szCs w:val="24"/>
          <w:u w:val="single"/>
        </w:rPr>
        <w:t>mber</w:t>
      </w:r>
      <w:r w:rsidR="00BA6D1F" w:rsidRPr="00AE471D">
        <w:rPr>
          <w:sz w:val="24"/>
          <w:szCs w:val="24"/>
          <w:u w:val="single"/>
        </w:rPr>
        <w:t xml:space="preserve"> </w:t>
      </w:r>
      <w:r w:rsidR="008862E7">
        <w:rPr>
          <w:sz w:val="24"/>
          <w:szCs w:val="24"/>
          <w:u w:val="single"/>
        </w:rPr>
        <w:t>1</w:t>
      </w:r>
      <w:r w:rsidR="00FE0EF4">
        <w:rPr>
          <w:sz w:val="24"/>
          <w:szCs w:val="24"/>
          <w:u w:val="single"/>
        </w:rPr>
        <w:t>4</w:t>
      </w:r>
      <w:r w:rsidR="00C43F18" w:rsidRPr="00AE471D">
        <w:rPr>
          <w:sz w:val="24"/>
          <w:szCs w:val="24"/>
          <w:u w:val="single"/>
        </w:rPr>
        <w:t>, 2009</w:t>
      </w:r>
      <w:r w:rsidR="000232D2" w:rsidRPr="00AE471D">
        <w:rPr>
          <w:sz w:val="24"/>
          <w:szCs w:val="24"/>
        </w:rPr>
        <w:tab/>
      </w:r>
      <w:r w:rsidR="00B966A9" w:rsidRPr="00AE471D">
        <w:rPr>
          <w:sz w:val="24"/>
          <w:szCs w:val="24"/>
        </w:rPr>
        <w:tab/>
      </w:r>
      <w:r w:rsidRPr="00AE471D">
        <w:rPr>
          <w:sz w:val="24"/>
          <w:szCs w:val="24"/>
        </w:rPr>
        <w:tab/>
      </w:r>
      <w:r w:rsidR="005B5B79" w:rsidRPr="00AE471D">
        <w:rPr>
          <w:sz w:val="24"/>
          <w:szCs w:val="24"/>
        </w:rPr>
        <w:tab/>
      </w:r>
      <w:r w:rsidR="00B966A9" w:rsidRPr="00AE471D">
        <w:rPr>
          <w:sz w:val="24"/>
          <w:szCs w:val="24"/>
        </w:rPr>
        <w:t>__________________________________</w:t>
      </w:r>
    </w:p>
    <w:p w:rsidR="00B966A9" w:rsidRPr="00AE471D" w:rsidRDefault="00B966A9" w:rsidP="003B0785">
      <w:pPr>
        <w:pStyle w:val="Heading3"/>
        <w:rPr>
          <w:szCs w:val="24"/>
        </w:rPr>
      </w:pPr>
      <w:r w:rsidRPr="00AE471D">
        <w:rPr>
          <w:szCs w:val="24"/>
        </w:rPr>
        <w:tab/>
      </w:r>
      <w:r w:rsidRPr="00AE471D">
        <w:rPr>
          <w:szCs w:val="24"/>
        </w:rPr>
        <w:tab/>
      </w:r>
      <w:r w:rsidRPr="00AE471D">
        <w:rPr>
          <w:szCs w:val="24"/>
        </w:rPr>
        <w:tab/>
      </w:r>
      <w:r w:rsidRPr="00AE471D">
        <w:rPr>
          <w:szCs w:val="24"/>
        </w:rPr>
        <w:tab/>
      </w:r>
      <w:r w:rsidRPr="00AE471D">
        <w:rPr>
          <w:szCs w:val="24"/>
        </w:rPr>
        <w:tab/>
      </w:r>
      <w:r w:rsidRPr="00AE471D">
        <w:rPr>
          <w:szCs w:val="24"/>
        </w:rPr>
        <w:tab/>
      </w:r>
      <w:r w:rsidR="00A1252B" w:rsidRPr="00AE471D">
        <w:rPr>
          <w:szCs w:val="24"/>
        </w:rPr>
        <w:tab/>
      </w:r>
      <w:r w:rsidRPr="00AE471D">
        <w:rPr>
          <w:szCs w:val="24"/>
        </w:rPr>
        <w:t>C</w:t>
      </w:r>
      <w:r w:rsidR="00A1252B" w:rsidRPr="00AE471D">
        <w:rPr>
          <w:szCs w:val="24"/>
        </w:rPr>
        <w:t>ynthia Williams Fordham</w:t>
      </w:r>
    </w:p>
    <w:p w:rsidR="00500675" w:rsidRPr="00AE471D" w:rsidRDefault="00B966A9" w:rsidP="003B0785">
      <w:pPr>
        <w:spacing w:line="360" w:lineRule="auto"/>
        <w:jc w:val="both"/>
        <w:rPr>
          <w:sz w:val="24"/>
          <w:szCs w:val="24"/>
        </w:rPr>
      </w:pP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Pr="00AE471D">
        <w:rPr>
          <w:sz w:val="24"/>
          <w:szCs w:val="24"/>
        </w:rPr>
        <w:tab/>
      </w:r>
      <w:r w:rsidR="00A1252B" w:rsidRPr="00AE471D">
        <w:rPr>
          <w:sz w:val="24"/>
          <w:szCs w:val="24"/>
        </w:rPr>
        <w:tab/>
      </w:r>
      <w:r w:rsidRPr="00AE471D">
        <w:rPr>
          <w:sz w:val="24"/>
          <w:szCs w:val="24"/>
        </w:rPr>
        <w:t>Administrative Law Judge</w:t>
      </w:r>
    </w:p>
    <w:p w:rsidR="008862E7" w:rsidRPr="008862E7" w:rsidRDefault="00500675" w:rsidP="008862E7">
      <w:pPr>
        <w:pStyle w:val="ParaTab1"/>
        <w:tabs>
          <w:tab w:val="left" w:pos="-90"/>
          <w:tab w:val="left" w:pos="5040"/>
        </w:tabs>
        <w:ind w:firstLine="0"/>
        <w:rPr>
          <w:rFonts w:ascii="Times New Roman" w:hAnsi="Times New Roman" w:cs="Times New Roman"/>
        </w:rPr>
      </w:pPr>
      <w:r w:rsidRPr="00AE471D">
        <w:rPr>
          <w:rFonts w:ascii="Times New Roman" w:hAnsi="Times New Roman" w:cs="Times New Roman"/>
        </w:rPr>
        <w:br w:type="page"/>
      </w:r>
      <w:r w:rsidR="008862E7" w:rsidRPr="008862E7">
        <w:rPr>
          <w:rFonts w:ascii="Times New Roman" w:hAnsi="Times New Roman" w:cs="Times New Roman"/>
        </w:rPr>
        <w:lastRenderedPageBreak/>
        <w:t>Alina Lynn Walton v. PECO Energy Company</w:t>
      </w:r>
    </w:p>
    <w:p w:rsidR="008862E7" w:rsidRPr="008862E7" w:rsidRDefault="008862E7" w:rsidP="008862E7">
      <w:pPr>
        <w:pStyle w:val="ParaTab1"/>
        <w:tabs>
          <w:tab w:val="left" w:pos="-90"/>
          <w:tab w:val="left" w:pos="5040"/>
        </w:tabs>
        <w:ind w:firstLine="0"/>
        <w:rPr>
          <w:rFonts w:ascii="Times New Roman" w:hAnsi="Times New Roman" w:cs="Times New Roman"/>
        </w:rPr>
      </w:pPr>
      <w:r w:rsidRPr="008862E7">
        <w:rPr>
          <w:rFonts w:ascii="Times New Roman" w:hAnsi="Times New Roman" w:cs="Times New Roman"/>
        </w:rPr>
        <w:t>Docket No. C-2009-2092223</w:t>
      </w:r>
    </w:p>
    <w:p w:rsidR="008862E7" w:rsidRPr="008862E7" w:rsidRDefault="008862E7" w:rsidP="008862E7">
      <w:pPr>
        <w:pStyle w:val="ParaTab1"/>
        <w:tabs>
          <w:tab w:val="left" w:pos="-90"/>
          <w:tab w:val="left" w:pos="5040"/>
        </w:tabs>
        <w:ind w:firstLine="0"/>
        <w:rPr>
          <w:rFonts w:ascii="Times New Roman" w:hAnsi="Times New Roman" w:cs="Times New Roman"/>
        </w:rPr>
      </w:pPr>
      <w:r w:rsidRPr="008862E7">
        <w:rPr>
          <w:rFonts w:ascii="Times New Roman" w:hAnsi="Times New Roman" w:cs="Times New Roman"/>
        </w:rPr>
        <w:t>Alina Walton v. PECO Energy Company</w:t>
      </w:r>
    </w:p>
    <w:p w:rsidR="00BA6D1F" w:rsidRPr="00BA6D1F" w:rsidRDefault="008862E7" w:rsidP="008862E7">
      <w:pPr>
        <w:pStyle w:val="ParaTab1"/>
        <w:tabs>
          <w:tab w:val="left" w:pos="-90"/>
          <w:tab w:val="left" w:pos="5040"/>
        </w:tabs>
        <w:ind w:firstLine="0"/>
      </w:pPr>
      <w:r w:rsidRPr="008862E7">
        <w:rPr>
          <w:rFonts w:ascii="Times New Roman" w:hAnsi="Times New Roman" w:cs="Times New Roman"/>
        </w:rPr>
        <w:t>Docket No. C-2009-209953535</w:t>
      </w:r>
    </w:p>
    <w:p w:rsidR="00BA6D1F" w:rsidRPr="00BA6D1F" w:rsidRDefault="00BA6D1F" w:rsidP="004374D5">
      <w:pPr>
        <w:pStyle w:val="ParaTab1"/>
        <w:tabs>
          <w:tab w:val="left" w:pos="-90"/>
          <w:tab w:val="left" w:pos="5040"/>
        </w:tabs>
        <w:ind w:firstLine="0"/>
      </w:pPr>
    </w:p>
    <w:p w:rsidR="00BA6D1F" w:rsidRPr="00BA6D1F" w:rsidRDefault="00BA6D1F" w:rsidP="004374D5">
      <w:pPr>
        <w:pStyle w:val="ParaTab1"/>
        <w:tabs>
          <w:tab w:val="left" w:pos="-90"/>
          <w:tab w:val="left" w:pos="5040"/>
        </w:tabs>
        <w:ind w:firstLine="0"/>
      </w:pPr>
    </w:p>
    <w:p w:rsidR="00BA6D1F" w:rsidRPr="002A0D2C" w:rsidRDefault="00BA6D1F" w:rsidP="001A218B">
      <w:pPr>
        <w:pStyle w:val="ParaTab1"/>
        <w:tabs>
          <w:tab w:val="left" w:pos="0"/>
        </w:tabs>
        <w:ind w:firstLine="2880"/>
        <w:rPr>
          <w:rFonts w:ascii="Times New Roman" w:hAnsi="Times New Roman" w:cs="Times New Roman"/>
          <w:u w:val="single"/>
        </w:rPr>
      </w:pPr>
      <w:r w:rsidRPr="002A0D2C">
        <w:rPr>
          <w:rFonts w:ascii="Times New Roman" w:hAnsi="Times New Roman" w:cs="Times New Roman"/>
          <w:u w:val="single"/>
        </w:rPr>
        <w:t>SERVICE LIST</w:t>
      </w:r>
    </w:p>
    <w:p w:rsidR="00BA6D1F" w:rsidRPr="00BA6D1F" w:rsidRDefault="00BA6D1F" w:rsidP="001A218B">
      <w:pPr>
        <w:pStyle w:val="ParaTab1"/>
        <w:tabs>
          <w:tab w:val="left" w:pos="720"/>
          <w:tab w:val="left" w:pos="5040"/>
        </w:tabs>
        <w:ind w:firstLine="0"/>
      </w:pPr>
    </w:p>
    <w:p w:rsidR="009105E8" w:rsidRPr="001B40D3" w:rsidRDefault="009105E8" w:rsidP="009105E8">
      <w:pPr>
        <w:ind w:left="2160" w:firstLine="720"/>
        <w:jc w:val="both"/>
        <w:rPr>
          <w:sz w:val="24"/>
          <w:szCs w:val="24"/>
        </w:rPr>
      </w:pPr>
      <w:r>
        <w:rPr>
          <w:sz w:val="24"/>
          <w:szCs w:val="24"/>
        </w:rPr>
        <w:t>A</w:t>
      </w:r>
      <w:r w:rsidRPr="001B40D3">
        <w:rPr>
          <w:sz w:val="24"/>
          <w:szCs w:val="24"/>
        </w:rPr>
        <w:t>l</w:t>
      </w:r>
      <w:r>
        <w:rPr>
          <w:sz w:val="24"/>
          <w:szCs w:val="24"/>
        </w:rPr>
        <w:t>i</w:t>
      </w:r>
      <w:r w:rsidRPr="001B40D3">
        <w:rPr>
          <w:sz w:val="24"/>
          <w:szCs w:val="24"/>
        </w:rPr>
        <w:t>n</w:t>
      </w:r>
      <w:r>
        <w:rPr>
          <w:sz w:val="24"/>
          <w:szCs w:val="24"/>
        </w:rPr>
        <w:t>a</w:t>
      </w:r>
      <w:r w:rsidRPr="001B40D3">
        <w:rPr>
          <w:sz w:val="24"/>
          <w:szCs w:val="24"/>
        </w:rPr>
        <w:t xml:space="preserve"> </w:t>
      </w:r>
      <w:r>
        <w:rPr>
          <w:sz w:val="24"/>
          <w:szCs w:val="24"/>
        </w:rPr>
        <w:t>Lynn W</w:t>
      </w:r>
      <w:r w:rsidRPr="001B40D3">
        <w:rPr>
          <w:sz w:val="24"/>
          <w:szCs w:val="24"/>
        </w:rPr>
        <w:t>a</w:t>
      </w:r>
      <w:r>
        <w:rPr>
          <w:sz w:val="24"/>
          <w:szCs w:val="24"/>
        </w:rPr>
        <w:t>lton</w:t>
      </w:r>
    </w:p>
    <w:p w:rsidR="009105E8" w:rsidRPr="001B40D3" w:rsidRDefault="009105E8" w:rsidP="009105E8">
      <w:pPr>
        <w:ind w:left="2160" w:firstLine="720"/>
        <w:jc w:val="both"/>
        <w:rPr>
          <w:sz w:val="24"/>
          <w:szCs w:val="24"/>
        </w:rPr>
      </w:pPr>
      <w:r w:rsidRPr="001B40D3">
        <w:rPr>
          <w:sz w:val="24"/>
          <w:szCs w:val="24"/>
        </w:rPr>
        <w:t>22</w:t>
      </w:r>
      <w:r>
        <w:rPr>
          <w:sz w:val="24"/>
          <w:szCs w:val="24"/>
        </w:rPr>
        <w:t>10 New York Avenu</w:t>
      </w:r>
      <w:r w:rsidRPr="001B40D3">
        <w:rPr>
          <w:sz w:val="24"/>
          <w:szCs w:val="24"/>
        </w:rPr>
        <w:t>e</w:t>
      </w:r>
    </w:p>
    <w:p w:rsidR="009105E8" w:rsidRPr="001B40D3" w:rsidRDefault="009105E8" w:rsidP="009105E8">
      <w:pPr>
        <w:ind w:left="2160" w:firstLine="720"/>
        <w:jc w:val="both"/>
        <w:rPr>
          <w:sz w:val="24"/>
          <w:szCs w:val="24"/>
        </w:rPr>
      </w:pPr>
      <w:r>
        <w:rPr>
          <w:sz w:val="24"/>
          <w:szCs w:val="24"/>
        </w:rPr>
        <w:t>North Wildwood, NJ</w:t>
      </w:r>
      <w:r w:rsidRPr="001B40D3">
        <w:rPr>
          <w:sz w:val="24"/>
          <w:szCs w:val="24"/>
        </w:rPr>
        <w:t xml:space="preserve"> </w:t>
      </w:r>
      <w:r>
        <w:rPr>
          <w:sz w:val="24"/>
          <w:szCs w:val="24"/>
        </w:rPr>
        <w:t>082</w:t>
      </w:r>
      <w:r w:rsidRPr="001B40D3">
        <w:rPr>
          <w:sz w:val="24"/>
          <w:szCs w:val="24"/>
        </w:rPr>
        <w:t>60</w:t>
      </w:r>
    </w:p>
    <w:p w:rsidR="00BA6D1F" w:rsidRPr="002A0D2C" w:rsidRDefault="00BA6D1F" w:rsidP="001A218B">
      <w:pPr>
        <w:pStyle w:val="ParaTab1"/>
        <w:tabs>
          <w:tab w:val="left" w:pos="0"/>
          <w:tab w:val="left" w:pos="5040"/>
        </w:tabs>
        <w:ind w:firstLine="0"/>
        <w:rPr>
          <w:rFonts w:ascii="Times New Roman" w:hAnsi="Times New Roman" w:cs="Times New Roman"/>
        </w:rPr>
      </w:pP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Ken Massey, Esquire</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Exelon Business Services Company</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2301 Market Street, S23-1</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P.O. Box 8699</w:t>
      </w:r>
    </w:p>
    <w:p w:rsidR="00BA6D1F" w:rsidRPr="002A0D2C" w:rsidRDefault="00BA6D1F" w:rsidP="002A0D2C">
      <w:pPr>
        <w:pStyle w:val="ParaTab1"/>
        <w:tabs>
          <w:tab w:val="left" w:pos="0"/>
          <w:tab w:val="left" w:pos="5040"/>
        </w:tabs>
        <w:ind w:firstLine="2880"/>
        <w:rPr>
          <w:rFonts w:ascii="Times New Roman" w:hAnsi="Times New Roman" w:cs="Times New Roman"/>
        </w:rPr>
      </w:pPr>
      <w:r w:rsidRPr="002A0D2C">
        <w:rPr>
          <w:rFonts w:ascii="Times New Roman" w:hAnsi="Times New Roman" w:cs="Times New Roman"/>
        </w:rPr>
        <w:t>Philadelphia, PA 19101-8699</w:t>
      </w:r>
    </w:p>
    <w:p w:rsidR="00500675" w:rsidRPr="00AE471D" w:rsidRDefault="00500675" w:rsidP="001A218B">
      <w:pPr>
        <w:pStyle w:val="ParaTab1"/>
        <w:tabs>
          <w:tab w:val="left" w:pos="0"/>
          <w:tab w:val="left" w:pos="5040"/>
        </w:tabs>
        <w:ind w:firstLine="0"/>
        <w:rPr>
          <w:rFonts w:ascii="Times New Roman" w:hAnsi="Times New Roman" w:cs="Times New Roman"/>
        </w:rPr>
      </w:pPr>
    </w:p>
    <w:p w:rsidR="00500675" w:rsidRPr="00AE471D" w:rsidRDefault="00500675" w:rsidP="00500675">
      <w:pPr>
        <w:pStyle w:val="ParaTab1"/>
        <w:tabs>
          <w:tab w:val="clear" w:pos="-720"/>
          <w:tab w:val="left" w:pos="720"/>
          <w:tab w:val="left" w:pos="5040"/>
        </w:tabs>
        <w:ind w:firstLine="0"/>
        <w:rPr>
          <w:rFonts w:ascii="Times New Roman" w:hAnsi="Times New Roman" w:cs="Times New Roman"/>
        </w:rPr>
      </w:pPr>
    </w:p>
    <w:p w:rsidR="00B966A9" w:rsidRPr="00AE471D" w:rsidRDefault="00B966A9" w:rsidP="003B0785">
      <w:pPr>
        <w:spacing w:line="360" w:lineRule="auto"/>
        <w:jc w:val="both"/>
        <w:rPr>
          <w:sz w:val="24"/>
          <w:szCs w:val="24"/>
        </w:rPr>
      </w:pPr>
    </w:p>
    <w:p w:rsidR="00030A25" w:rsidRPr="00AE471D" w:rsidRDefault="00030A25">
      <w:pPr>
        <w:rPr>
          <w:sz w:val="24"/>
          <w:szCs w:val="24"/>
        </w:rPr>
      </w:pPr>
    </w:p>
    <w:sectPr w:rsidR="00030A25" w:rsidRPr="00AE471D" w:rsidSect="005D1D8F">
      <w:footerReference w:type="even" r:id="rId7"/>
      <w:footerReference w:type="default" r:id="rId8"/>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761" w:rsidRDefault="00DF5761">
      <w:r>
        <w:separator/>
      </w:r>
    </w:p>
  </w:endnote>
  <w:endnote w:type="continuationSeparator" w:id="0">
    <w:p w:rsidR="00DF5761" w:rsidRDefault="00DF5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PS (PCL6)">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DB" w:rsidRDefault="009E2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9E2EDB" w:rsidRDefault="009E2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DB" w:rsidRDefault="009E2E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634">
      <w:rPr>
        <w:rStyle w:val="PageNumber"/>
        <w:noProof/>
      </w:rPr>
      <w:t>7</w:t>
    </w:r>
    <w:r>
      <w:rPr>
        <w:rStyle w:val="PageNumber"/>
      </w:rPr>
      <w:fldChar w:fldCharType="end"/>
    </w:r>
  </w:p>
  <w:p w:rsidR="009E2EDB" w:rsidRDefault="009E2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761" w:rsidRDefault="00DF5761">
      <w:r>
        <w:separator/>
      </w:r>
    </w:p>
  </w:footnote>
  <w:footnote w:type="continuationSeparator" w:id="0">
    <w:p w:rsidR="00DF5761" w:rsidRDefault="00DF57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2727"/>
    <w:rsid w:val="00017230"/>
    <w:rsid w:val="00022430"/>
    <w:rsid w:val="000227E9"/>
    <w:rsid w:val="000232D2"/>
    <w:rsid w:val="00030A25"/>
    <w:rsid w:val="00034E33"/>
    <w:rsid w:val="00035EA2"/>
    <w:rsid w:val="00043C44"/>
    <w:rsid w:val="00066ABD"/>
    <w:rsid w:val="00075A90"/>
    <w:rsid w:val="00077154"/>
    <w:rsid w:val="000811A7"/>
    <w:rsid w:val="000927C7"/>
    <w:rsid w:val="00094F79"/>
    <w:rsid w:val="00097AC1"/>
    <w:rsid w:val="000A0BF8"/>
    <w:rsid w:val="000A1345"/>
    <w:rsid w:val="000A1927"/>
    <w:rsid w:val="000A375D"/>
    <w:rsid w:val="000A3FD4"/>
    <w:rsid w:val="000B40BD"/>
    <w:rsid w:val="000B436A"/>
    <w:rsid w:val="000C394C"/>
    <w:rsid w:val="000D0E83"/>
    <w:rsid w:val="000D1762"/>
    <w:rsid w:val="000D17C5"/>
    <w:rsid w:val="000E2E33"/>
    <w:rsid w:val="000E3852"/>
    <w:rsid w:val="000E5A60"/>
    <w:rsid w:val="000E5B6D"/>
    <w:rsid w:val="000E7182"/>
    <w:rsid w:val="000F323B"/>
    <w:rsid w:val="000F3899"/>
    <w:rsid w:val="00110119"/>
    <w:rsid w:val="0011199C"/>
    <w:rsid w:val="001209A0"/>
    <w:rsid w:val="00126B86"/>
    <w:rsid w:val="001574CA"/>
    <w:rsid w:val="00163D8D"/>
    <w:rsid w:val="001825DB"/>
    <w:rsid w:val="00187DF7"/>
    <w:rsid w:val="00196E0B"/>
    <w:rsid w:val="001A09A5"/>
    <w:rsid w:val="001A218B"/>
    <w:rsid w:val="001A786B"/>
    <w:rsid w:val="001A7FAB"/>
    <w:rsid w:val="001B482F"/>
    <w:rsid w:val="001B67ED"/>
    <w:rsid w:val="001B7D51"/>
    <w:rsid w:val="001C37F8"/>
    <w:rsid w:val="001C7A46"/>
    <w:rsid w:val="001D0655"/>
    <w:rsid w:val="001E201D"/>
    <w:rsid w:val="001E78A2"/>
    <w:rsid w:val="001F0CE5"/>
    <w:rsid w:val="0020079A"/>
    <w:rsid w:val="00204CAF"/>
    <w:rsid w:val="00207893"/>
    <w:rsid w:val="00210DCF"/>
    <w:rsid w:val="00212CEE"/>
    <w:rsid w:val="002137B9"/>
    <w:rsid w:val="00213DC3"/>
    <w:rsid w:val="002160D9"/>
    <w:rsid w:val="00216BD1"/>
    <w:rsid w:val="002228D8"/>
    <w:rsid w:val="0024737E"/>
    <w:rsid w:val="0025430C"/>
    <w:rsid w:val="002562F8"/>
    <w:rsid w:val="002654E6"/>
    <w:rsid w:val="002741C2"/>
    <w:rsid w:val="002743C2"/>
    <w:rsid w:val="00281BAB"/>
    <w:rsid w:val="0028693F"/>
    <w:rsid w:val="002906BD"/>
    <w:rsid w:val="00292982"/>
    <w:rsid w:val="00292CEF"/>
    <w:rsid w:val="00293D71"/>
    <w:rsid w:val="0029710E"/>
    <w:rsid w:val="002A0D2C"/>
    <w:rsid w:val="002A3CF0"/>
    <w:rsid w:val="002B279F"/>
    <w:rsid w:val="002B6C30"/>
    <w:rsid w:val="002C1CF9"/>
    <w:rsid w:val="002C5362"/>
    <w:rsid w:val="002C77B0"/>
    <w:rsid w:val="002D022A"/>
    <w:rsid w:val="002D157C"/>
    <w:rsid w:val="002F74E2"/>
    <w:rsid w:val="00300E7E"/>
    <w:rsid w:val="00307B22"/>
    <w:rsid w:val="0031089E"/>
    <w:rsid w:val="00322F97"/>
    <w:rsid w:val="003239AF"/>
    <w:rsid w:val="00336A10"/>
    <w:rsid w:val="00340ABE"/>
    <w:rsid w:val="003433B6"/>
    <w:rsid w:val="00344822"/>
    <w:rsid w:val="00347FB6"/>
    <w:rsid w:val="003641FD"/>
    <w:rsid w:val="00365E77"/>
    <w:rsid w:val="00371C90"/>
    <w:rsid w:val="00375C97"/>
    <w:rsid w:val="003802CE"/>
    <w:rsid w:val="003819A3"/>
    <w:rsid w:val="003904A0"/>
    <w:rsid w:val="00394B14"/>
    <w:rsid w:val="003A0B2D"/>
    <w:rsid w:val="003A4B90"/>
    <w:rsid w:val="003A5AB7"/>
    <w:rsid w:val="003A72E1"/>
    <w:rsid w:val="003B0785"/>
    <w:rsid w:val="003B695A"/>
    <w:rsid w:val="003D0A8D"/>
    <w:rsid w:val="003D381A"/>
    <w:rsid w:val="003D7286"/>
    <w:rsid w:val="003E18D6"/>
    <w:rsid w:val="003F7CFC"/>
    <w:rsid w:val="00404356"/>
    <w:rsid w:val="00404694"/>
    <w:rsid w:val="004055C4"/>
    <w:rsid w:val="00420FD1"/>
    <w:rsid w:val="00421500"/>
    <w:rsid w:val="00422CED"/>
    <w:rsid w:val="004248BE"/>
    <w:rsid w:val="0042632F"/>
    <w:rsid w:val="004300CC"/>
    <w:rsid w:val="00433CE9"/>
    <w:rsid w:val="004358F1"/>
    <w:rsid w:val="004374D5"/>
    <w:rsid w:val="004523E3"/>
    <w:rsid w:val="00453408"/>
    <w:rsid w:val="00467FD4"/>
    <w:rsid w:val="00490895"/>
    <w:rsid w:val="00490B44"/>
    <w:rsid w:val="004A5161"/>
    <w:rsid w:val="004B0E06"/>
    <w:rsid w:val="004C1DB2"/>
    <w:rsid w:val="004C467E"/>
    <w:rsid w:val="004C6DFE"/>
    <w:rsid w:val="004D1152"/>
    <w:rsid w:val="004D1EFF"/>
    <w:rsid w:val="004D49D0"/>
    <w:rsid w:val="004D7766"/>
    <w:rsid w:val="004E1B75"/>
    <w:rsid w:val="004E3FDF"/>
    <w:rsid w:val="004E6D4F"/>
    <w:rsid w:val="004E7087"/>
    <w:rsid w:val="004F2C5A"/>
    <w:rsid w:val="00500675"/>
    <w:rsid w:val="00503888"/>
    <w:rsid w:val="00514941"/>
    <w:rsid w:val="00514A51"/>
    <w:rsid w:val="0052220F"/>
    <w:rsid w:val="00524EA7"/>
    <w:rsid w:val="005279B0"/>
    <w:rsid w:val="00537BB2"/>
    <w:rsid w:val="0054237B"/>
    <w:rsid w:val="005555A2"/>
    <w:rsid w:val="005556A0"/>
    <w:rsid w:val="005575F8"/>
    <w:rsid w:val="00560EBA"/>
    <w:rsid w:val="0056430D"/>
    <w:rsid w:val="00572E23"/>
    <w:rsid w:val="00573138"/>
    <w:rsid w:val="00573955"/>
    <w:rsid w:val="005762DB"/>
    <w:rsid w:val="005863C8"/>
    <w:rsid w:val="005A05A2"/>
    <w:rsid w:val="005A0F90"/>
    <w:rsid w:val="005A2C27"/>
    <w:rsid w:val="005A6ED7"/>
    <w:rsid w:val="005A7BBD"/>
    <w:rsid w:val="005B5B79"/>
    <w:rsid w:val="005C1B8F"/>
    <w:rsid w:val="005C4C66"/>
    <w:rsid w:val="005D099F"/>
    <w:rsid w:val="005D1D8F"/>
    <w:rsid w:val="005E25A4"/>
    <w:rsid w:val="005F06B8"/>
    <w:rsid w:val="005F356C"/>
    <w:rsid w:val="005F71A8"/>
    <w:rsid w:val="0060541D"/>
    <w:rsid w:val="00606B5F"/>
    <w:rsid w:val="00606C12"/>
    <w:rsid w:val="00611147"/>
    <w:rsid w:val="006115E3"/>
    <w:rsid w:val="00613B1D"/>
    <w:rsid w:val="00614075"/>
    <w:rsid w:val="006158FB"/>
    <w:rsid w:val="0061621B"/>
    <w:rsid w:val="00620696"/>
    <w:rsid w:val="00621E9D"/>
    <w:rsid w:val="0062340D"/>
    <w:rsid w:val="0063056F"/>
    <w:rsid w:val="00632E58"/>
    <w:rsid w:val="00634FBF"/>
    <w:rsid w:val="006358BC"/>
    <w:rsid w:val="0064183F"/>
    <w:rsid w:val="00643281"/>
    <w:rsid w:val="006515F7"/>
    <w:rsid w:val="00653891"/>
    <w:rsid w:val="00653D5A"/>
    <w:rsid w:val="0067046F"/>
    <w:rsid w:val="00673CAD"/>
    <w:rsid w:val="006B079E"/>
    <w:rsid w:val="006C0712"/>
    <w:rsid w:val="006C12E4"/>
    <w:rsid w:val="006D0266"/>
    <w:rsid w:val="006D0C82"/>
    <w:rsid w:val="006D4AD1"/>
    <w:rsid w:val="006E68FB"/>
    <w:rsid w:val="006F2C76"/>
    <w:rsid w:val="00701F2E"/>
    <w:rsid w:val="00722C61"/>
    <w:rsid w:val="00722D02"/>
    <w:rsid w:val="00723798"/>
    <w:rsid w:val="00724187"/>
    <w:rsid w:val="00742CB6"/>
    <w:rsid w:val="007678D9"/>
    <w:rsid w:val="00774384"/>
    <w:rsid w:val="00782928"/>
    <w:rsid w:val="007A5024"/>
    <w:rsid w:val="007A70C7"/>
    <w:rsid w:val="007B7386"/>
    <w:rsid w:val="007C02C2"/>
    <w:rsid w:val="007C087F"/>
    <w:rsid w:val="007C101F"/>
    <w:rsid w:val="007D1008"/>
    <w:rsid w:val="007D6879"/>
    <w:rsid w:val="007E40B9"/>
    <w:rsid w:val="007E738F"/>
    <w:rsid w:val="007E75CE"/>
    <w:rsid w:val="007F0B76"/>
    <w:rsid w:val="007F555E"/>
    <w:rsid w:val="00807C7B"/>
    <w:rsid w:val="008111EE"/>
    <w:rsid w:val="008121B2"/>
    <w:rsid w:val="00812839"/>
    <w:rsid w:val="00827634"/>
    <w:rsid w:val="008313A3"/>
    <w:rsid w:val="008378C2"/>
    <w:rsid w:val="00841861"/>
    <w:rsid w:val="00853AB7"/>
    <w:rsid w:val="00854F4A"/>
    <w:rsid w:val="008572A7"/>
    <w:rsid w:val="00862146"/>
    <w:rsid w:val="008635C3"/>
    <w:rsid w:val="008755FE"/>
    <w:rsid w:val="00875CD2"/>
    <w:rsid w:val="008773D0"/>
    <w:rsid w:val="008820C4"/>
    <w:rsid w:val="00883791"/>
    <w:rsid w:val="0088515D"/>
    <w:rsid w:val="008862E7"/>
    <w:rsid w:val="008900C2"/>
    <w:rsid w:val="00891076"/>
    <w:rsid w:val="00893BE0"/>
    <w:rsid w:val="00893E35"/>
    <w:rsid w:val="008940E4"/>
    <w:rsid w:val="008B2DE4"/>
    <w:rsid w:val="008C6341"/>
    <w:rsid w:val="008D187E"/>
    <w:rsid w:val="008E3C68"/>
    <w:rsid w:val="008E4A09"/>
    <w:rsid w:val="008E59CD"/>
    <w:rsid w:val="008E73C8"/>
    <w:rsid w:val="008E751F"/>
    <w:rsid w:val="008F18CD"/>
    <w:rsid w:val="008F553D"/>
    <w:rsid w:val="008F6B33"/>
    <w:rsid w:val="00904837"/>
    <w:rsid w:val="009057DB"/>
    <w:rsid w:val="00906B33"/>
    <w:rsid w:val="009105E8"/>
    <w:rsid w:val="00913C95"/>
    <w:rsid w:val="0091589F"/>
    <w:rsid w:val="009246B3"/>
    <w:rsid w:val="00927079"/>
    <w:rsid w:val="00931823"/>
    <w:rsid w:val="009341EC"/>
    <w:rsid w:val="0093725E"/>
    <w:rsid w:val="00941B9C"/>
    <w:rsid w:val="00950D5E"/>
    <w:rsid w:val="00953D55"/>
    <w:rsid w:val="00956B73"/>
    <w:rsid w:val="009614DA"/>
    <w:rsid w:val="00976FC9"/>
    <w:rsid w:val="009773FA"/>
    <w:rsid w:val="00985F60"/>
    <w:rsid w:val="0099779A"/>
    <w:rsid w:val="009A5101"/>
    <w:rsid w:val="009C07AE"/>
    <w:rsid w:val="009C4B2B"/>
    <w:rsid w:val="009C6DE9"/>
    <w:rsid w:val="009D31D6"/>
    <w:rsid w:val="009E2EDB"/>
    <w:rsid w:val="00A0302E"/>
    <w:rsid w:val="00A11FC9"/>
    <w:rsid w:val="00A1252B"/>
    <w:rsid w:val="00A12E06"/>
    <w:rsid w:val="00A2057A"/>
    <w:rsid w:val="00A21B4B"/>
    <w:rsid w:val="00A22A80"/>
    <w:rsid w:val="00A24622"/>
    <w:rsid w:val="00A30C4A"/>
    <w:rsid w:val="00A468A0"/>
    <w:rsid w:val="00A52ED2"/>
    <w:rsid w:val="00A568E0"/>
    <w:rsid w:val="00A60CB2"/>
    <w:rsid w:val="00A62326"/>
    <w:rsid w:val="00A6379D"/>
    <w:rsid w:val="00A701D3"/>
    <w:rsid w:val="00A8024F"/>
    <w:rsid w:val="00A831D5"/>
    <w:rsid w:val="00A84B79"/>
    <w:rsid w:val="00A92727"/>
    <w:rsid w:val="00A96D06"/>
    <w:rsid w:val="00AA524A"/>
    <w:rsid w:val="00AB6EE4"/>
    <w:rsid w:val="00AC006E"/>
    <w:rsid w:val="00AC1904"/>
    <w:rsid w:val="00AC2B54"/>
    <w:rsid w:val="00AD0882"/>
    <w:rsid w:val="00AD54F7"/>
    <w:rsid w:val="00AE382C"/>
    <w:rsid w:val="00AE471D"/>
    <w:rsid w:val="00AE7919"/>
    <w:rsid w:val="00AF33C7"/>
    <w:rsid w:val="00AF4281"/>
    <w:rsid w:val="00B0546E"/>
    <w:rsid w:val="00B2044E"/>
    <w:rsid w:val="00B20766"/>
    <w:rsid w:val="00B22B93"/>
    <w:rsid w:val="00B24AD9"/>
    <w:rsid w:val="00B26B07"/>
    <w:rsid w:val="00B30FED"/>
    <w:rsid w:val="00B325ED"/>
    <w:rsid w:val="00B40B4A"/>
    <w:rsid w:val="00B41F21"/>
    <w:rsid w:val="00B421FA"/>
    <w:rsid w:val="00B6061F"/>
    <w:rsid w:val="00B61F2F"/>
    <w:rsid w:val="00B63B35"/>
    <w:rsid w:val="00B657B0"/>
    <w:rsid w:val="00B66242"/>
    <w:rsid w:val="00B66CF3"/>
    <w:rsid w:val="00B82012"/>
    <w:rsid w:val="00B934D9"/>
    <w:rsid w:val="00B966A9"/>
    <w:rsid w:val="00BA6D1F"/>
    <w:rsid w:val="00BC3787"/>
    <w:rsid w:val="00BD2C3B"/>
    <w:rsid w:val="00BF0F1E"/>
    <w:rsid w:val="00BF24E2"/>
    <w:rsid w:val="00BF5CB3"/>
    <w:rsid w:val="00BF623B"/>
    <w:rsid w:val="00BF6989"/>
    <w:rsid w:val="00C111FF"/>
    <w:rsid w:val="00C1132D"/>
    <w:rsid w:val="00C11579"/>
    <w:rsid w:val="00C21697"/>
    <w:rsid w:val="00C37DBD"/>
    <w:rsid w:val="00C41729"/>
    <w:rsid w:val="00C4183B"/>
    <w:rsid w:val="00C43F18"/>
    <w:rsid w:val="00C44F4B"/>
    <w:rsid w:val="00C573EB"/>
    <w:rsid w:val="00C616FD"/>
    <w:rsid w:val="00C63DF9"/>
    <w:rsid w:val="00C662EC"/>
    <w:rsid w:val="00C673E0"/>
    <w:rsid w:val="00C87160"/>
    <w:rsid w:val="00C928B8"/>
    <w:rsid w:val="00CA4804"/>
    <w:rsid w:val="00CA4EAC"/>
    <w:rsid w:val="00CB6C75"/>
    <w:rsid w:val="00CC5C09"/>
    <w:rsid w:val="00CC6429"/>
    <w:rsid w:val="00CC6A22"/>
    <w:rsid w:val="00CE010E"/>
    <w:rsid w:val="00CF04F4"/>
    <w:rsid w:val="00CF0A39"/>
    <w:rsid w:val="00D10755"/>
    <w:rsid w:val="00D16F88"/>
    <w:rsid w:val="00D22302"/>
    <w:rsid w:val="00D34A95"/>
    <w:rsid w:val="00D35F2A"/>
    <w:rsid w:val="00D47729"/>
    <w:rsid w:val="00D51EF2"/>
    <w:rsid w:val="00D56179"/>
    <w:rsid w:val="00D56A10"/>
    <w:rsid w:val="00D61611"/>
    <w:rsid w:val="00D74CEA"/>
    <w:rsid w:val="00D82A3D"/>
    <w:rsid w:val="00DA627D"/>
    <w:rsid w:val="00DB16F5"/>
    <w:rsid w:val="00DC42F5"/>
    <w:rsid w:val="00DD46B7"/>
    <w:rsid w:val="00DD7F7A"/>
    <w:rsid w:val="00DE48E2"/>
    <w:rsid w:val="00DE7329"/>
    <w:rsid w:val="00DF16C3"/>
    <w:rsid w:val="00DF5009"/>
    <w:rsid w:val="00DF5761"/>
    <w:rsid w:val="00DF743B"/>
    <w:rsid w:val="00E05D9B"/>
    <w:rsid w:val="00E16278"/>
    <w:rsid w:val="00E169AC"/>
    <w:rsid w:val="00E22CCF"/>
    <w:rsid w:val="00E2478C"/>
    <w:rsid w:val="00E27F34"/>
    <w:rsid w:val="00E36EB0"/>
    <w:rsid w:val="00E54876"/>
    <w:rsid w:val="00E55B5B"/>
    <w:rsid w:val="00E71FFB"/>
    <w:rsid w:val="00E73359"/>
    <w:rsid w:val="00E76BFF"/>
    <w:rsid w:val="00E83AC6"/>
    <w:rsid w:val="00E91DAD"/>
    <w:rsid w:val="00E91FD7"/>
    <w:rsid w:val="00E95D00"/>
    <w:rsid w:val="00EA00D7"/>
    <w:rsid w:val="00EA5290"/>
    <w:rsid w:val="00EB065D"/>
    <w:rsid w:val="00EB70F8"/>
    <w:rsid w:val="00EC25DD"/>
    <w:rsid w:val="00EC62B2"/>
    <w:rsid w:val="00ED0E81"/>
    <w:rsid w:val="00ED4FFE"/>
    <w:rsid w:val="00F041BA"/>
    <w:rsid w:val="00F202CD"/>
    <w:rsid w:val="00F2050A"/>
    <w:rsid w:val="00F207E5"/>
    <w:rsid w:val="00F2425B"/>
    <w:rsid w:val="00F24E5E"/>
    <w:rsid w:val="00F36DB6"/>
    <w:rsid w:val="00F4578A"/>
    <w:rsid w:val="00F478F4"/>
    <w:rsid w:val="00F52331"/>
    <w:rsid w:val="00F71F16"/>
    <w:rsid w:val="00F7357F"/>
    <w:rsid w:val="00F8784F"/>
    <w:rsid w:val="00FA40BE"/>
    <w:rsid w:val="00FA6B0C"/>
    <w:rsid w:val="00FB2BA2"/>
    <w:rsid w:val="00FC3CD1"/>
    <w:rsid w:val="00FD296E"/>
    <w:rsid w:val="00FE0EF4"/>
    <w:rsid w:val="00FE3FE0"/>
    <w:rsid w:val="00FF6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6"/>
    </w:rPr>
  </w:style>
  <w:style w:type="paragraph" w:styleId="Heading1">
    <w:name w:val="heading 1"/>
    <w:basedOn w:val="Normal"/>
    <w:next w:val="Normal"/>
    <w:qFormat/>
    <w:pPr>
      <w:keepNext/>
      <w:outlineLvl w:val="0"/>
    </w:pPr>
    <w:rPr>
      <w:rFonts w:ascii="CourierPS (PCL6)" w:hAnsi="CourierPS (PCL6)"/>
      <w:sz w:val="24"/>
    </w:rPr>
  </w:style>
  <w:style w:type="paragraph" w:styleId="Heading2">
    <w:name w:val="heading 2"/>
    <w:basedOn w:val="Normal"/>
    <w:next w:val="Normal"/>
    <w:qFormat/>
    <w:pPr>
      <w:keepNext/>
      <w:jc w:val="both"/>
      <w:outlineLvl w:val="1"/>
    </w:pPr>
    <w:rPr>
      <w:rFonts w:ascii="CourierPS (PCL6)" w:hAnsi="CourierPS (PCL6)"/>
      <w:sz w:val="24"/>
    </w:rPr>
  </w:style>
  <w:style w:type="paragraph" w:styleId="Heading3">
    <w:name w:val="heading 3"/>
    <w:basedOn w:val="Normal"/>
    <w:next w:val="Normal"/>
    <w:qFormat/>
    <w:pPr>
      <w:keepNext/>
      <w:jc w:val="both"/>
      <w:outlineLvl w:val="2"/>
    </w:pPr>
    <w:rPr>
      <w:sz w:val="24"/>
    </w:rPr>
  </w:style>
  <w:style w:type="paragraph" w:styleId="Heading4">
    <w:name w:val="heading 4"/>
    <w:basedOn w:val="Normal"/>
    <w:next w:val="Normal"/>
    <w:link w:val="Heading4Char"/>
    <w:semiHidden/>
    <w:unhideWhenUsed/>
    <w:qFormat/>
    <w:rsid w:val="007A502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9779A"/>
    <w:pPr>
      <w:spacing w:before="240" w:after="60"/>
      <w:outlineLvl w:val="4"/>
    </w:pPr>
    <w:rPr>
      <w:rFonts w:ascii="Calibri" w:hAnsi="Calibri"/>
      <w:b/>
      <w:bCs/>
      <w:i/>
      <w:i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tabs>
        <w:tab w:val="left" w:pos="-720"/>
      </w:tabs>
      <w:suppressAutoHyphens/>
      <w:jc w:val="both"/>
    </w:pPr>
    <w:rPr>
      <w:rFonts w:ascii="Courier" w:hAnsi="Courier"/>
      <w:snapToGrid w:val="0"/>
      <w:sz w:val="24"/>
    </w:rPr>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2">
    <w:name w:val="Body Text 2"/>
    <w:basedOn w:val="Normal"/>
    <w:pPr>
      <w:spacing w:line="360" w:lineRule="auto"/>
    </w:pPr>
    <w:rPr>
      <w:sz w:val="24"/>
    </w:rPr>
  </w:style>
  <w:style w:type="paragraph" w:styleId="BodyText3">
    <w:name w:val="Body Text 3"/>
    <w:basedOn w:val="Normal"/>
    <w:pPr>
      <w:spacing w:line="360" w:lineRule="auto"/>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semiHidden/>
    <w:rsid w:val="00EB70F8"/>
    <w:pPr>
      <w:shd w:val="clear" w:color="auto" w:fill="000080"/>
    </w:pPr>
    <w:rPr>
      <w:rFonts w:ascii="Tahoma" w:hAnsi="Tahoma" w:cs="Tahoma"/>
    </w:rPr>
  </w:style>
  <w:style w:type="paragraph" w:styleId="BalloonText">
    <w:name w:val="Balloon Text"/>
    <w:basedOn w:val="Normal"/>
    <w:semiHidden/>
    <w:rsid w:val="00EB70F8"/>
    <w:rPr>
      <w:rFonts w:ascii="Tahoma" w:hAnsi="Tahoma" w:cs="Tahoma"/>
      <w:sz w:val="16"/>
      <w:szCs w:val="16"/>
    </w:rPr>
  </w:style>
  <w:style w:type="paragraph" w:customStyle="1" w:styleId="ParaTab1">
    <w:name w:val="ParaTab 1"/>
    <w:rsid w:val="004D7766"/>
    <w:pPr>
      <w:tabs>
        <w:tab w:val="left" w:pos="-720"/>
      </w:tabs>
      <w:suppressAutoHyphens/>
      <w:autoSpaceDE w:val="0"/>
      <w:autoSpaceDN w:val="0"/>
      <w:ind w:firstLine="1440"/>
    </w:pPr>
    <w:rPr>
      <w:rFonts w:ascii="CG Times" w:hAnsi="CG Times" w:cs="CG Times"/>
      <w:sz w:val="24"/>
      <w:szCs w:val="24"/>
    </w:rPr>
  </w:style>
  <w:style w:type="character" w:customStyle="1" w:styleId="Heading4Char">
    <w:name w:val="Heading 4 Char"/>
    <w:basedOn w:val="DefaultParagraphFont"/>
    <w:link w:val="Heading4"/>
    <w:semiHidden/>
    <w:rsid w:val="007A5024"/>
    <w:rPr>
      <w:rFonts w:ascii="Calibri" w:eastAsia="Times New Roman" w:hAnsi="Calibri" w:cs="Times New Roman"/>
      <w:b/>
      <w:bCs/>
      <w:spacing w:val="-3"/>
      <w:sz w:val="28"/>
      <w:szCs w:val="28"/>
    </w:rPr>
  </w:style>
  <w:style w:type="character" w:customStyle="1" w:styleId="Heading5Char">
    <w:name w:val="Heading 5 Char"/>
    <w:basedOn w:val="DefaultParagraphFont"/>
    <w:link w:val="Heading5"/>
    <w:semiHidden/>
    <w:rsid w:val="0099779A"/>
    <w:rPr>
      <w:rFonts w:ascii="Calibri" w:eastAsia="Times New Roman" w:hAnsi="Calibri" w:cs="Times New Roman"/>
      <w:b/>
      <w:bCs/>
      <w:i/>
      <w:iCs/>
      <w:spacing w:val="-3"/>
      <w:sz w:val="26"/>
      <w:szCs w:val="26"/>
    </w:rPr>
  </w:style>
</w:styles>
</file>

<file path=word/webSettings.xml><?xml version="1.0" encoding="utf-8"?>
<w:webSettings xmlns:r="http://schemas.openxmlformats.org/officeDocument/2006/relationships" xmlns:w="http://schemas.openxmlformats.org/wordprocessingml/2006/main">
  <w:divs>
    <w:div w:id="7684452">
      <w:bodyDiv w:val="1"/>
      <w:marLeft w:val="0"/>
      <w:marRight w:val="0"/>
      <w:marTop w:val="0"/>
      <w:marBottom w:val="0"/>
      <w:divBdr>
        <w:top w:val="none" w:sz="0" w:space="0" w:color="auto"/>
        <w:left w:val="none" w:sz="0" w:space="0" w:color="auto"/>
        <w:bottom w:val="none" w:sz="0" w:space="0" w:color="auto"/>
        <w:right w:val="none" w:sz="0" w:space="0" w:color="auto"/>
      </w:divBdr>
    </w:div>
    <w:div w:id="19085862">
      <w:bodyDiv w:val="1"/>
      <w:marLeft w:val="0"/>
      <w:marRight w:val="0"/>
      <w:marTop w:val="0"/>
      <w:marBottom w:val="0"/>
      <w:divBdr>
        <w:top w:val="none" w:sz="0" w:space="0" w:color="auto"/>
        <w:left w:val="none" w:sz="0" w:space="0" w:color="auto"/>
        <w:bottom w:val="none" w:sz="0" w:space="0" w:color="auto"/>
        <w:right w:val="none" w:sz="0" w:space="0" w:color="auto"/>
      </w:divBdr>
    </w:div>
    <w:div w:id="29302765">
      <w:bodyDiv w:val="1"/>
      <w:marLeft w:val="0"/>
      <w:marRight w:val="0"/>
      <w:marTop w:val="0"/>
      <w:marBottom w:val="0"/>
      <w:divBdr>
        <w:top w:val="none" w:sz="0" w:space="0" w:color="auto"/>
        <w:left w:val="none" w:sz="0" w:space="0" w:color="auto"/>
        <w:bottom w:val="none" w:sz="0" w:space="0" w:color="auto"/>
        <w:right w:val="none" w:sz="0" w:space="0" w:color="auto"/>
      </w:divBdr>
    </w:div>
    <w:div w:id="32075626">
      <w:bodyDiv w:val="1"/>
      <w:marLeft w:val="0"/>
      <w:marRight w:val="0"/>
      <w:marTop w:val="0"/>
      <w:marBottom w:val="0"/>
      <w:divBdr>
        <w:top w:val="none" w:sz="0" w:space="0" w:color="auto"/>
        <w:left w:val="none" w:sz="0" w:space="0" w:color="auto"/>
        <w:bottom w:val="none" w:sz="0" w:space="0" w:color="auto"/>
        <w:right w:val="none" w:sz="0" w:space="0" w:color="auto"/>
      </w:divBdr>
    </w:div>
    <w:div w:id="44569727">
      <w:bodyDiv w:val="1"/>
      <w:marLeft w:val="0"/>
      <w:marRight w:val="0"/>
      <w:marTop w:val="0"/>
      <w:marBottom w:val="0"/>
      <w:divBdr>
        <w:top w:val="none" w:sz="0" w:space="0" w:color="auto"/>
        <w:left w:val="none" w:sz="0" w:space="0" w:color="auto"/>
        <w:bottom w:val="none" w:sz="0" w:space="0" w:color="auto"/>
        <w:right w:val="none" w:sz="0" w:space="0" w:color="auto"/>
      </w:divBdr>
    </w:div>
    <w:div w:id="45567202">
      <w:bodyDiv w:val="1"/>
      <w:marLeft w:val="0"/>
      <w:marRight w:val="0"/>
      <w:marTop w:val="0"/>
      <w:marBottom w:val="0"/>
      <w:divBdr>
        <w:top w:val="none" w:sz="0" w:space="0" w:color="auto"/>
        <w:left w:val="none" w:sz="0" w:space="0" w:color="auto"/>
        <w:bottom w:val="none" w:sz="0" w:space="0" w:color="auto"/>
        <w:right w:val="none" w:sz="0" w:space="0" w:color="auto"/>
      </w:divBdr>
    </w:div>
    <w:div w:id="71977539">
      <w:bodyDiv w:val="1"/>
      <w:marLeft w:val="0"/>
      <w:marRight w:val="0"/>
      <w:marTop w:val="0"/>
      <w:marBottom w:val="0"/>
      <w:divBdr>
        <w:top w:val="none" w:sz="0" w:space="0" w:color="auto"/>
        <w:left w:val="none" w:sz="0" w:space="0" w:color="auto"/>
        <w:bottom w:val="none" w:sz="0" w:space="0" w:color="auto"/>
        <w:right w:val="none" w:sz="0" w:space="0" w:color="auto"/>
      </w:divBdr>
    </w:div>
    <w:div w:id="86971144">
      <w:bodyDiv w:val="1"/>
      <w:marLeft w:val="0"/>
      <w:marRight w:val="0"/>
      <w:marTop w:val="0"/>
      <w:marBottom w:val="0"/>
      <w:divBdr>
        <w:top w:val="none" w:sz="0" w:space="0" w:color="auto"/>
        <w:left w:val="none" w:sz="0" w:space="0" w:color="auto"/>
        <w:bottom w:val="none" w:sz="0" w:space="0" w:color="auto"/>
        <w:right w:val="none" w:sz="0" w:space="0" w:color="auto"/>
      </w:divBdr>
    </w:div>
    <w:div w:id="98181594">
      <w:bodyDiv w:val="1"/>
      <w:marLeft w:val="0"/>
      <w:marRight w:val="0"/>
      <w:marTop w:val="0"/>
      <w:marBottom w:val="0"/>
      <w:divBdr>
        <w:top w:val="none" w:sz="0" w:space="0" w:color="auto"/>
        <w:left w:val="none" w:sz="0" w:space="0" w:color="auto"/>
        <w:bottom w:val="none" w:sz="0" w:space="0" w:color="auto"/>
        <w:right w:val="none" w:sz="0" w:space="0" w:color="auto"/>
      </w:divBdr>
    </w:div>
    <w:div w:id="106194943">
      <w:bodyDiv w:val="1"/>
      <w:marLeft w:val="0"/>
      <w:marRight w:val="0"/>
      <w:marTop w:val="0"/>
      <w:marBottom w:val="0"/>
      <w:divBdr>
        <w:top w:val="none" w:sz="0" w:space="0" w:color="auto"/>
        <w:left w:val="none" w:sz="0" w:space="0" w:color="auto"/>
        <w:bottom w:val="none" w:sz="0" w:space="0" w:color="auto"/>
        <w:right w:val="none" w:sz="0" w:space="0" w:color="auto"/>
      </w:divBdr>
    </w:div>
    <w:div w:id="119036129">
      <w:bodyDiv w:val="1"/>
      <w:marLeft w:val="0"/>
      <w:marRight w:val="0"/>
      <w:marTop w:val="0"/>
      <w:marBottom w:val="0"/>
      <w:divBdr>
        <w:top w:val="none" w:sz="0" w:space="0" w:color="auto"/>
        <w:left w:val="none" w:sz="0" w:space="0" w:color="auto"/>
        <w:bottom w:val="none" w:sz="0" w:space="0" w:color="auto"/>
        <w:right w:val="none" w:sz="0" w:space="0" w:color="auto"/>
      </w:divBdr>
    </w:div>
    <w:div w:id="129594467">
      <w:bodyDiv w:val="1"/>
      <w:marLeft w:val="0"/>
      <w:marRight w:val="0"/>
      <w:marTop w:val="0"/>
      <w:marBottom w:val="0"/>
      <w:divBdr>
        <w:top w:val="none" w:sz="0" w:space="0" w:color="auto"/>
        <w:left w:val="none" w:sz="0" w:space="0" w:color="auto"/>
        <w:bottom w:val="none" w:sz="0" w:space="0" w:color="auto"/>
        <w:right w:val="none" w:sz="0" w:space="0" w:color="auto"/>
      </w:divBdr>
    </w:div>
    <w:div w:id="139929814">
      <w:bodyDiv w:val="1"/>
      <w:marLeft w:val="0"/>
      <w:marRight w:val="0"/>
      <w:marTop w:val="0"/>
      <w:marBottom w:val="0"/>
      <w:divBdr>
        <w:top w:val="none" w:sz="0" w:space="0" w:color="auto"/>
        <w:left w:val="none" w:sz="0" w:space="0" w:color="auto"/>
        <w:bottom w:val="none" w:sz="0" w:space="0" w:color="auto"/>
        <w:right w:val="none" w:sz="0" w:space="0" w:color="auto"/>
      </w:divBdr>
    </w:div>
    <w:div w:id="151454788">
      <w:bodyDiv w:val="1"/>
      <w:marLeft w:val="0"/>
      <w:marRight w:val="0"/>
      <w:marTop w:val="0"/>
      <w:marBottom w:val="0"/>
      <w:divBdr>
        <w:top w:val="none" w:sz="0" w:space="0" w:color="auto"/>
        <w:left w:val="none" w:sz="0" w:space="0" w:color="auto"/>
        <w:bottom w:val="none" w:sz="0" w:space="0" w:color="auto"/>
        <w:right w:val="none" w:sz="0" w:space="0" w:color="auto"/>
      </w:divBdr>
    </w:div>
    <w:div w:id="159586505">
      <w:bodyDiv w:val="1"/>
      <w:marLeft w:val="0"/>
      <w:marRight w:val="0"/>
      <w:marTop w:val="0"/>
      <w:marBottom w:val="0"/>
      <w:divBdr>
        <w:top w:val="none" w:sz="0" w:space="0" w:color="auto"/>
        <w:left w:val="none" w:sz="0" w:space="0" w:color="auto"/>
        <w:bottom w:val="none" w:sz="0" w:space="0" w:color="auto"/>
        <w:right w:val="none" w:sz="0" w:space="0" w:color="auto"/>
      </w:divBdr>
    </w:div>
    <w:div w:id="171729823">
      <w:bodyDiv w:val="1"/>
      <w:marLeft w:val="0"/>
      <w:marRight w:val="0"/>
      <w:marTop w:val="0"/>
      <w:marBottom w:val="0"/>
      <w:divBdr>
        <w:top w:val="none" w:sz="0" w:space="0" w:color="auto"/>
        <w:left w:val="none" w:sz="0" w:space="0" w:color="auto"/>
        <w:bottom w:val="none" w:sz="0" w:space="0" w:color="auto"/>
        <w:right w:val="none" w:sz="0" w:space="0" w:color="auto"/>
      </w:divBdr>
    </w:div>
    <w:div w:id="183901810">
      <w:bodyDiv w:val="1"/>
      <w:marLeft w:val="0"/>
      <w:marRight w:val="0"/>
      <w:marTop w:val="0"/>
      <w:marBottom w:val="0"/>
      <w:divBdr>
        <w:top w:val="none" w:sz="0" w:space="0" w:color="auto"/>
        <w:left w:val="none" w:sz="0" w:space="0" w:color="auto"/>
        <w:bottom w:val="none" w:sz="0" w:space="0" w:color="auto"/>
        <w:right w:val="none" w:sz="0" w:space="0" w:color="auto"/>
      </w:divBdr>
    </w:div>
    <w:div w:id="200750971">
      <w:bodyDiv w:val="1"/>
      <w:marLeft w:val="0"/>
      <w:marRight w:val="0"/>
      <w:marTop w:val="0"/>
      <w:marBottom w:val="0"/>
      <w:divBdr>
        <w:top w:val="none" w:sz="0" w:space="0" w:color="auto"/>
        <w:left w:val="none" w:sz="0" w:space="0" w:color="auto"/>
        <w:bottom w:val="none" w:sz="0" w:space="0" w:color="auto"/>
        <w:right w:val="none" w:sz="0" w:space="0" w:color="auto"/>
      </w:divBdr>
    </w:div>
    <w:div w:id="214242679">
      <w:bodyDiv w:val="1"/>
      <w:marLeft w:val="0"/>
      <w:marRight w:val="0"/>
      <w:marTop w:val="0"/>
      <w:marBottom w:val="0"/>
      <w:divBdr>
        <w:top w:val="none" w:sz="0" w:space="0" w:color="auto"/>
        <w:left w:val="none" w:sz="0" w:space="0" w:color="auto"/>
        <w:bottom w:val="none" w:sz="0" w:space="0" w:color="auto"/>
        <w:right w:val="none" w:sz="0" w:space="0" w:color="auto"/>
      </w:divBdr>
    </w:div>
    <w:div w:id="246891457">
      <w:bodyDiv w:val="1"/>
      <w:marLeft w:val="0"/>
      <w:marRight w:val="0"/>
      <w:marTop w:val="0"/>
      <w:marBottom w:val="0"/>
      <w:divBdr>
        <w:top w:val="none" w:sz="0" w:space="0" w:color="auto"/>
        <w:left w:val="none" w:sz="0" w:space="0" w:color="auto"/>
        <w:bottom w:val="none" w:sz="0" w:space="0" w:color="auto"/>
        <w:right w:val="none" w:sz="0" w:space="0" w:color="auto"/>
      </w:divBdr>
      <w:divsChild>
        <w:div w:id="1848785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520930">
      <w:bodyDiv w:val="1"/>
      <w:marLeft w:val="0"/>
      <w:marRight w:val="0"/>
      <w:marTop w:val="0"/>
      <w:marBottom w:val="0"/>
      <w:divBdr>
        <w:top w:val="none" w:sz="0" w:space="0" w:color="auto"/>
        <w:left w:val="none" w:sz="0" w:space="0" w:color="auto"/>
        <w:bottom w:val="none" w:sz="0" w:space="0" w:color="auto"/>
        <w:right w:val="none" w:sz="0" w:space="0" w:color="auto"/>
      </w:divBdr>
    </w:div>
    <w:div w:id="263804547">
      <w:bodyDiv w:val="1"/>
      <w:marLeft w:val="0"/>
      <w:marRight w:val="0"/>
      <w:marTop w:val="0"/>
      <w:marBottom w:val="0"/>
      <w:divBdr>
        <w:top w:val="none" w:sz="0" w:space="0" w:color="auto"/>
        <w:left w:val="none" w:sz="0" w:space="0" w:color="auto"/>
        <w:bottom w:val="none" w:sz="0" w:space="0" w:color="auto"/>
        <w:right w:val="none" w:sz="0" w:space="0" w:color="auto"/>
      </w:divBdr>
    </w:div>
    <w:div w:id="271934594">
      <w:bodyDiv w:val="1"/>
      <w:marLeft w:val="0"/>
      <w:marRight w:val="0"/>
      <w:marTop w:val="0"/>
      <w:marBottom w:val="0"/>
      <w:divBdr>
        <w:top w:val="none" w:sz="0" w:space="0" w:color="auto"/>
        <w:left w:val="none" w:sz="0" w:space="0" w:color="auto"/>
        <w:bottom w:val="none" w:sz="0" w:space="0" w:color="auto"/>
        <w:right w:val="none" w:sz="0" w:space="0" w:color="auto"/>
      </w:divBdr>
    </w:div>
    <w:div w:id="290522138">
      <w:bodyDiv w:val="1"/>
      <w:marLeft w:val="0"/>
      <w:marRight w:val="0"/>
      <w:marTop w:val="0"/>
      <w:marBottom w:val="0"/>
      <w:divBdr>
        <w:top w:val="none" w:sz="0" w:space="0" w:color="auto"/>
        <w:left w:val="none" w:sz="0" w:space="0" w:color="auto"/>
        <w:bottom w:val="none" w:sz="0" w:space="0" w:color="auto"/>
        <w:right w:val="none" w:sz="0" w:space="0" w:color="auto"/>
      </w:divBdr>
    </w:div>
    <w:div w:id="308823310">
      <w:bodyDiv w:val="1"/>
      <w:marLeft w:val="0"/>
      <w:marRight w:val="0"/>
      <w:marTop w:val="0"/>
      <w:marBottom w:val="0"/>
      <w:divBdr>
        <w:top w:val="none" w:sz="0" w:space="0" w:color="auto"/>
        <w:left w:val="none" w:sz="0" w:space="0" w:color="auto"/>
        <w:bottom w:val="none" w:sz="0" w:space="0" w:color="auto"/>
        <w:right w:val="none" w:sz="0" w:space="0" w:color="auto"/>
      </w:divBdr>
    </w:div>
    <w:div w:id="345444985">
      <w:bodyDiv w:val="1"/>
      <w:marLeft w:val="0"/>
      <w:marRight w:val="0"/>
      <w:marTop w:val="0"/>
      <w:marBottom w:val="0"/>
      <w:divBdr>
        <w:top w:val="none" w:sz="0" w:space="0" w:color="auto"/>
        <w:left w:val="none" w:sz="0" w:space="0" w:color="auto"/>
        <w:bottom w:val="none" w:sz="0" w:space="0" w:color="auto"/>
        <w:right w:val="none" w:sz="0" w:space="0" w:color="auto"/>
      </w:divBdr>
    </w:div>
    <w:div w:id="390884588">
      <w:bodyDiv w:val="1"/>
      <w:marLeft w:val="0"/>
      <w:marRight w:val="0"/>
      <w:marTop w:val="0"/>
      <w:marBottom w:val="0"/>
      <w:divBdr>
        <w:top w:val="none" w:sz="0" w:space="0" w:color="auto"/>
        <w:left w:val="none" w:sz="0" w:space="0" w:color="auto"/>
        <w:bottom w:val="none" w:sz="0" w:space="0" w:color="auto"/>
        <w:right w:val="none" w:sz="0" w:space="0" w:color="auto"/>
      </w:divBdr>
    </w:div>
    <w:div w:id="395015062">
      <w:bodyDiv w:val="1"/>
      <w:marLeft w:val="0"/>
      <w:marRight w:val="0"/>
      <w:marTop w:val="0"/>
      <w:marBottom w:val="0"/>
      <w:divBdr>
        <w:top w:val="none" w:sz="0" w:space="0" w:color="auto"/>
        <w:left w:val="none" w:sz="0" w:space="0" w:color="auto"/>
        <w:bottom w:val="none" w:sz="0" w:space="0" w:color="auto"/>
        <w:right w:val="none" w:sz="0" w:space="0" w:color="auto"/>
      </w:divBdr>
    </w:div>
    <w:div w:id="399861922">
      <w:bodyDiv w:val="1"/>
      <w:marLeft w:val="0"/>
      <w:marRight w:val="0"/>
      <w:marTop w:val="0"/>
      <w:marBottom w:val="0"/>
      <w:divBdr>
        <w:top w:val="none" w:sz="0" w:space="0" w:color="auto"/>
        <w:left w:val="none" w:sz="0" w:space="0" w:color="auto"/>
        <w:bottom w:val="none" w:sz="0" w:space="0" w:color="auto"/>
        <w:right w:val="none" w:sz="0" w:space="0" w:color="auto"/>
      </w:divBdr>
    </w:div>
    <w:div w:id="404837062">
      <w:bodyDiv w:val="1"/>
      <w:marLeft w:val="0"/>
      <w:marRight w:val="0"/>
      <w:marTop w:val="0"/>
      <w:marBottom w:val="0"/>
      <w:divBdr>
        <w:top w:val="none" w:sz="0" w:space="0" w:color="auto"/>
        <w:left w:val="none" w:sz="0" w:space="0" w:color="auto"/>
        <w:bottom w:val="none" w:sz="0" w:space="0" w:color="auto"/>
        <w:right w:val="none" w:sz="0" w:space="0" w:color="auto"/>
      </w:divBdr>
    </w:div>
    <w:div w:id="435105466">
      <w:bodyDiv w:val="1"/>
      <w:marLeft w:val="0"/>
      <w:marRight w:val="0"/>
      <w:marTop w:val="0"/>
      <w:marBottom w:val="0"/>
      <w:divBdr>
        <w:top w:val="none" w:sz="0" w:space="0" w:color="auto"/>
        <w:left w:val="none" w:sz="0" w:space="0" w:color="auto"/>
        <w:bottom w:val="none" w:sz="0" w:space="0" w:color="auto"/>
        <w:right w:val="none" w:sz="0" w:space="0" w:color="auto"/>
      </w:divBdr>
    </w:div>
    <w:div w:id="453712216">
      <w:bodyDiv w:val="1"/>
      <w:marLeft w:val="0"/>
      <w:marRight w:val="0"/>
      <w:marTop w:val="0"/>
      <w:marBottom w:val="0"/>
      <w:divBdr>
        <w:top w:val="none" w:sz="0" w:space="0" w:color="auto"/>
        <w:left w:val="none" w:sz="0" w:space="0" w:color="auto"/>
        <w:bottom w:val="none" w:sz="0" w:space="0" w:color="auto"/>
        <w:right w:val="none" w:sz="0" w:space="0" w:color="auto"/>
      </w:divBdr>
    </w:div>
    <w:div w:id="461919179">
      <w:bodyDiv w:val="1"/>
      <w:marLeft w:val="0"/>
      <w:marRight w:val="0"/>
      <w:marTop w:val="0"/>
      <w:marBottom w:val="0"/>
      <w:divBdr>
        <w:top w:val="none" w:sz="0" w:space="0" w:color="auto"/>
        <w:left w:val="none" w:sz="0" w:space="0" w:color="auto"/>
        <w:bottom w:val="none" w:sz="0" w:space="0" w:color="auto"/>
        <w:right w:val="none" w:sz="0" w:space="0" w:color="auto"/>
      </w:divBdr>
    </w:div>
    <w:div w:id="470708278">
      <w:bodyDiv w:val="1"/>
      <w:marLeft w:val="0"/>
      <w:marRight w:val="0"/>
      <w:marTop w:val="0"/>
      <w:marBottom w:val="0"/>
      <w:divBdr>
        <w:top w:val="none" w:sz="0" w:space="0" w:color="auto"/>
        <w:left w:val="none" w:sz="0" w:space="0" w:color="auto"/>
        <w:bottom w:val="none" w:sz="0" w:space="0" w:color="auto"/>
        <w:right w:val="none" w:sz="0" w:space="0" w:color="auto"/>
      </w:divBdr>
    </w:div>
    <w:div w:id="470751797">
      <w:bodyDiv w:val="1"/>
      <w:marLeft w:val="0"/>
      <w:marRight w:val="0"/>
      <w:marTop w:val="0"/>
      <w:marBottom w:val="0"/>
      <w:divBdr>
        <w:top w:val="none" w:sz="0" w:space="0" w:color="auto"/>
        <w:left w:val="none" w:sz="0" w:space="0" w:color="auto"/>
        <w:bottom w:val="none" w:sz="0" w:space="0" w:color="auto"/>
        <w:right w:val="none" w:sz="0" w:space="0" w:color="auto"/>
      </w:divBdr>
    </w:div>
    <w:div w:id="475536464">
      <w:bodyDiv w:val="1"/>
      <w:marLeft w:val="0"/>
      <w:marRight w:val="0"/>
      <w:marTop w:val="0"/>
      <w:marBottom w:val="0"/>
      <w:divBdr>
        <w:top w:val="none" w:sz="0" w:space="0" w:color="auto"/>
        <w:left w:val="none" w:sz="0" w:space="0" w:color="auto"/>
        <w:bottom w:val="none" w:sz="0" w:space="0" w:color="auto"/>
        <w:right w:val="none" w:sz="0" w:space="0" w:color="auto"/>
      </w:divBdr>
    </w:div>
    <w:div w:id="483930650">
      <w:bodyDiv w:val="1"/>
      <w:marLeft w:val="0"/>
      <w:marRight w:val="0"/>
      <w:marTop w:val="0"/>
      <w:marBottom w:val="0"/>
      <w:divBdr>
        <w:top w:val="none" w:sz="0" w:space="0" w:color="auto"/>
        <w:left w:val="none" w:sz="0" w:space="0" w:color="auto"/>
        <w:bottom w:val="none" w:sz="0" w:space="0" w:color="auto"/>
        <w:right w:val="none" w:sz="0" w:space="0" w:color="auto"/>
      </w:divBdr>
    </w:div>
    <w:div w:id="541985506">
      <w:bodyDiv w:val="1"/>
      <w:marLeft w:val="0"/>
      <w:marRight w:val="0"/>
      <w:marTop w:val="0"/>
      <w:marBottom w:val="0"/>
      <w:divBdr>
        <w:top w:val="none" w:sz="0" w:space="0" w:color="auto"/>
        <w:left w:val="none" w:sz="0" w:space="0" w:color="auto"/>
        <w:bottom w:val="none" w:sz="0" w:space="0" w:color="auto"/>
        <w:right w:val="none" w:sz="0" w:space="0" w:color="auto"/>
      </w:divBdr>
    </w:div>
    <w:div w:id="550463343">
      <w:bodyDiv w:val="1"/>
      <w:marLeft w:val="0"/>
      <w:marRight w:val="0"/>
      <w:marTop w:val="0"/>
      <w:marBottom w:val="0"/>
      <w:divBdr>
        <w:top w:val="none" w:sz="0" w:space="0" w:color="auto"/>
        <w:left w:val="none" w:sz="0" w:space="0" w:color="auto"/>
        <w:bottom w:val="none" w:sz="0" w:space="0" w:color="auto"/>
        <w:right w:val="none" w:sz="0" w:space="0" w:color="auto"/>
      </w:divBdr>
    </w:div>
    <w:div w:id="561135542">
      <w:bodyDiv w:val="1"/>
      <w:marLeft w:val="0"/>
      <w:marRight w:val="0"/>
      <w:marTop w:val="0"/>
      <w:marBottom w:val="0"/>
      <w:divBdr>
        <w:top w:val="none" w:sz="0" w:space="0" w:color="auto"/>
        <w:left w:val="none" w:sz="0" w:space="0" w:color="auto"/>
        <w:bottom w:val="none" w:sz="0" w:space="0" w:color="auto"/>
        <w:right w:val="none" w:sz="0" w:space="0" w:color="auto"/>
      </w:divBdr>
    </w:div>
    <w:div w:id="596328794">
      <w:bodyDiv w:val="1"/>
      <w:marLeft w:val="0"/>
      <w:marRight w:val="0"/>
      <w:marTop w:val="0"/>
      <w:marBottom w:val="0"/>
      <w:divBdr>
        <w:top w:val="none" w:sz="0" w:space="0" w:color="auto"/>
        <w:left w:val="none" w:sz="0" w:space="0" w:color="auto"/>
        <w:bottom w:val="none" w:sz="0" w:space="0" w:color="auto"/>
        <w:right w:val="none" w:sz="0" w:space="0" w:color="auto"/>
      </w:divBdr>
    </w:div>
    <w:div w:id="597714681">
      <w:bodyDiv w:val="1"/>
      <w:marLeft w:val="0"/>
      <w:marRight w:val="0"/>
      <w:marTop w:val="0"/>
      <w:marBottom w:val="0"/>
      <w:divBdr>
        <w:top w:val="none" w:sz="0" w:space="0" w:color="auto"/>
        <w:left w:val="none" w:sz="0" w:space="0" w:color="auto"/>
        <w:bottom w:val="none" w:sz="0" w:space="0" w:color="auto"/>
        <w:right w:val="none" w:sz="0" w:space="0" w:color="auto"/>
      </w:divBdr>
    </w:div>
    <w:div w:id="604385798">
      <w:bodyDiv w:val="1"/>
      <w:marLeft w:val="0"/>
      <w:marRight w:val="0"/>
      <w:marTop w:val="0"/>
      <w:marBottom w:val="0"/>
      <w:divBdr>
        <w:top w:val="none" w:sz="0" w:space="0" w:color="auto"/>
        <w:left w:val="none" w:sz="0" w:space="0" w:color="auto"/>
        <w:bottom w:val="none" w:sz="0" w:space="0" w:color="auto"/>
        <w:right w:val="none" w:sz="0" w:space="0" w:color="auto"/>
      </w:divBdr>
    </w:div>
    <w:div w:id="605507232">
      <w:bodyDiv w:val="1"/>
      <w:marLeft w:val="0"/>
      <w:marRight w:val="0"/>
      <w:marTop w:val="0"/>
      <w:marBottom w:val="0"/>
      <w:divBdr>
        <w:top w:val="none" w:sz="0" w:space="0" w:color="auto"/>
        <w:left w:val="none" w:sz="0" w:space="0" w:color="auto"/>
        <w:bottom w:val="none" w:sz="0" w:space="0" w:color="auto"/>
        <w:right w:val="none" w:sz="0" w:space="0" w:color="auto"/>
      </w:divBdr>
    </w:div>
    <w:div w:id="630289758">
      <w:bodyDiv w:val="1"/>
      <w:marLeft w:val="0"/>
      <w:marRight w:val="0"/>
      <w:marTop w:val="0"/>
      <w:marBottom w:val="0"/>
      <w:divBdr>
        <w:top w:val="none" w:sz="0" w:space="0" w:color="auto"/>
        <w:left w:val="none" w:sz="0" w:space="0" w:color="auto"/>
        <w:bottom w:val="none" w:sz="0" w:space="0" w:color="auto"/>
        <w:right w:val="none" w:sz="0" w:space="0" w:color="auto"/>
      </w:divBdr>
    </w:div>
    <w:div w:id="640965099">
      <w:bodyDiv w:val="1"/>
      <w:marLeft w:val="0"/>
      <w:marRight w:val="0"/>
      <w:marTop w:val="0"/>
      <w:marBottom w:val="0"/>
      <w:divBdr>
        <w:top w:val="none" w:sz="0" w:space="0" w:color="auto"/>
        <w:left w:val="none" w:sz="0" w:space="0" w:color="auto"/>
        <w:bottom w:val="none" w:sz="0" w:space="0" w:color="auto"/>
        <w:right w:val="none" w:sz="0" w:space="0" w:color="auto"/>
      </w:divBdr>
    </w:div>
    <w:div w:id="699549325">
      <w:bodyDiv w:val="1"/>
      <w:marLeft w:val="0"/>
      <w:marRight w:val="0"/>
      <w:marTop w:val="0"/>
      <w:marBottom w:val="0"/>
      <w:divBdr>
        <w:top w:val="none" w:sz="0" w:space="0" w:color="auto"/>
        <w:left w:val="none" w:sz="0" w:space="0" w:color="auto"/>
        <w:bottom w:val="none" w:sz="0" w:space="0" w:color="auto"/>
        <w:right w:val="none" w:sz="0" w:space="0" w:color="auto"/>
      </w:divBdr>
    </w:div>
    <w:div w:id="703600756">
      <w:bodyDiv w:val="1"/>
      <w:marLeft w:val="0"/>
      <w:marRight w:val="0"/>
      <w:marTop w:val="0"/>
      <w:marBottom w:val="0"/>
      <w:divBdr>
        <w:top w:val="none" w:sz="0" w:space="0" w:color="auto"/>
        <w:left w:val="none" w:sz="0" w:space="0" w:color="auto"/>
        <w:bottom w:val="none" w:sz="0" w:space="0" w:color="auto"/>
        <w:right w:val="none" w:sz="0" w:space="0" w:color="auto"/>
      </w:divBdr>
    </w:div>
    <w:div w:id="734353477">
      <w:bodyDiv w:val="1"/>
      <w:marLeft w:val="0"/>
      <w:marRight w:val="0"/>
      <w:marTop w:val="0"/>
      <w:marBottom w:val="0"/>
      <w:divBdr>
        <w:top w:val="none" w:sz="0" w:space="0" w:color="auto"/>
        <w:left w:val="none" w:sz="0" w:space="0" w:color="auto"/>
        <w:bottom w:val="none" w:sz="0" w:space="0" w:color="auto"/>
        <w:right w:val="none" w:sz="0" w:space="0" w:color="auto"/>
      </w:divBdr>
    </w:div>
    <w:div w:id="799373607">
      <w:bodyDiv w:val="1"/>
      <w:marLeft w:val="0"/>
      <w:marRight w:val="0"/>
      <w:marTop w:val="0"/>
      <w:marBottom w:val="0"/>
      <w:divBdr>
        <w:top w:val="none" w:sz="0" w:space="0" w:color="auto"/>
        <w:left w:val="none" w:sz="0" w:space="0" w:color="auto"/>
        <w:bottom w:val="none" w:sz="0" w:space="0" w:color="auto"/>
        <w:right w:val="none" w:sz="0" w:space="0" w:color="auto"/>
      </w:divBdr>
    </w:div>
    <w:div w:id="800540223">
      <w:bodyDiv w:val="1"/>
      <w:marLeft w:val="0"/>
      <w:marRight w:val="0"/>
      <w:marTop w:val="0"/>
      <w:marBottom w:val="0"/>
      <w:divBdr>
        <w:top w:val="none" w:sz="0" w:space="0" w:color="auto"/>
        <w:left w:val="none" w:sz="0" w:space="0" w:color="auto"/>
        <w:bottom w:val="none" w:sz="0" w:space="0" w:color="auto"/>
        <w:right w:val="none" w:sz="0" w:space="0" w:color="auto"/>
      </w:divBdr>
    </w:div>
    <w:div w:id="823815502">
      <w:bodyDiv w:val="1"/>
      <w:marLeft w:val="0"/>
      <w:marRight w:val="0"/>
      <w:marTop w:val="0"/>
      <w:marBottom w:val="0"/>
      <w:divBdr>
        <w:top w:val="none" w:sz="0" w:space="0" w:color="auto"/>
        <w:left w:val="none" w:sz="0" w:space="0" w:color="auto"/>
        <w:bottom w:val="none" w:sz="0" w:space="0" w:color="auto"/>
        <w:right w:val="none" w:sz="0" w:space="0" w:color="auto"/>
      </w:divBdr>
    </w:div>
    <w:div w:id="840972484">
      <w:bodyDiv w:val="1"/>
      <w:marLeft w:val="0"/>
      <w:marRight w:val="0"/>
      <w:marTop w:val="0"/>
      <w:marBottom w:val="0"/>
      <w:divBdr>
        <w:top w:val="none" w:sz="0" w:space="0" w:color="auto"/>
        <w:left w:val="none" w:sz="0" w:space="0" w:color="auto"/>
        <w:bottom w:val="none" w:sz="0" w:space="0" w:color="auto"/>
        <w:right w:val="none" w:sz="0" w:space="0" w:color="auto"/>
      </w:divBdr>
    </w:div>
    <w:div w:id="850723680">
      <w:bodyDiv w:val="1"/>
      <w:marLeft w:val="0"/>
      <w:marRight w:val="0"/>
      <w:marTop w:val="0"/>
      <w:marBottom w:val="0"/>
      <w:divBdr>
        <w:top w:val="none" w:sz="0" w:space="0" w:color="auto"/>
        <w:left w:val="none" w:sz="0" w:space="0" w:color="auto"/>
        <w:bottom w:val="none" w:sz="0" w:space="0" w:color="auto"/>
        <w:right w:val="none" w:sz="0" w:space="0" w:color="auto"/>
      </w:divBdr>
    </w:div>
    <w:div w:id="908609888">
      <w:bodyDiv w:val="1"/>
      <w:marLeft w:val="0"/>
      <w:marRight w:val="0"/>
      <w:marTop w:val="0"/>
      <w:marBottom w:val="0"/>
      <w:divBdr>
        <w:top w:val="none" w:sz="0" w:space="0" w:color="auto"/>
        <w:left w:val="none" w:sz="0" w:space="0" w:color="auto"/>
        <w:bottom w:val="none" w:sz="0" w:space="0" w:color="auto"/>
        <w:right w:val="none" w:sz="0" w:space="0" w:color="auto"/>
      </w:divBdr>
    </w:div>
    <w:div w:id="913053670">
      <w:bodyDiv w:val="1"/>
      <w:marLeft w:val="0"/>
      <w:marRight w:val="0"/>
      <w:marTop w:val="0"/>
      <w:marBottom w:val="0"/>
      <w:divBdr>
        <w:top w:val="none" w:sz="0" w:space="0" w:color="auto"/>
        <w:left w:val="none" w:sz="0" w:space="0" w:color="auto"/>
        <w:bottom w:val="none" w:sz="0" w:space="0" w:color="auto"/>
        <w:right w:val="none" w:sz="0" w:space="0" w:color="auto"/>
      </w:divBdr>
    </w:div>
    <w:div w:id="948463809">
      <w:bodyDiv w:val="1"/>
      <w:marLeft w:val="0"/>
      <w:marRight w:val="0"/>
      <w:marTop w:val="0"/>
      <w:marBottom w:val="0"/>
      <w:divBdr>
        <w:top w:val="none" w:sz="0" w:space="0" w:color="auto"/>
        <w:left w:val="none" w:sz="0" w:space="0" w:color="auto"/>
        <w:bottom w:val="none" w:sz="0" w:space="0" w:color="auto"/>
        <w:right w:val="none" w:sz="0" w:space="0" w:color="auto"/>
      </w:divBdr>
    </w:div>
    <w:div w:id="948856530">
      <w:bodyDiv w:val="1"/>
      <w:marLeft w:val="0"/>
      <w:marRight w:val="0"/>
      <w:marTop w:val="0"/>
      <w:marBottom w:val="0"/>
      <w:divBdr>
        <w:top w:val="none" w:sz="0" w:space="0" w:color="auto"/>
        <w:left w:val="none" w:sz="0" w:space="0" w:color="auto"/>
        <w:bottom w:val="none" w:sz="0" w:space="0" w:color="auto"/>
        <w:right w:val="none" w:sz="0" w:space="0" w:color="auto"/>
      </w:divBdr>
    </w:div>
    <w:div w:id="991105151">
      <w:bodyDiv w:val="1"/>
      <w:marLeft w:val="0"/>
      <w:marRight w:val="0"/>
      <w:marTop w:val="0"/>
      <w:marBottom w:val="0"/>
      <w:divBdr>
        <w:top w:val="none" w:sz="0" w:space="0" w:color="auto"/>
        <w:left w:val="none" w:sz="0" w:space="0" w:color="auto"/>
        <w:bottom w:val="none" w:sz="0" w:space="0" w:color="auto"/>
        <w:right w:val="none" w:sz="0" w:space="0" w:color="auto"/>
      </w:divBdr>
    </w:div>
    <w:div w:id="1002783702">
      <w:bodyDiv w:val="1"/>
      <w:marLeft w:val="0"/>
      <w:marRight w:val="0"/>
      <w:marTop w:val="0"/>
      <w:marBottom w:val="0"/>
      <w:divBdr>
        <w:top w:val="none" w:sz="0" w:space="0" w:color="auto"/>
        <w:left w:val="none" w:sz="0" w:space="0" w:color="auto"/>
        <w:bottom w:val="none" w:sz="0" w:space="0" w:color="auto"/>
        <w:right w:val="none" w:sz="0" w:space="0" w:color="auto"/>
      </w:divBdr>
    </w:div>
    <w:div w:id="1012535615">
      <w:bodyDiv w:val="1"/>
      <w:marLeft w:val="0"/>
      <w:marRight w:val="0"/>
      <w:marTop w:val="0"/>
      <w:marBottom w:val="0"/>
      <w:divBdr>
        <w:top w:val="none" w:sz="0" w:space="0" w:color="auto"/>
        <w:left w:val="none" w:sz="0" w:space="0" w:color="auto"/>
        <w:bottom w:val="none" w:sz="0" w:space="0" w:color="auto"/>
        <w:right w:val="none" w:sz="0" w:space="0" w:color="auto"/>
      </w:divBdr>
    </w:div>
    <w:div w:id="1056196008">
      <w:bodyDiv w:val="1"/>
      <w:marLeft w:val="0"/>
      <w:marRight w:val="0"/>
      <w:marTop w:val="0"/>
      <w:marBottom w:val="0"/>
      <w:divBdr>
        <w:top w:val="none" w:sz="0" w:space="0" w:color="auto"/>
        <w:left w:val="none" w:sz="0" w:space="0" w:color="auto"/>
        <w:bottom w:val="none" w:sz="0" w:space="0" w:color="auto"/>
        <w:right w:val="none" w:sz="0" w:space="0" w:color="auto"/>
      </w:divBdr>
    </w:div>
    <w:div w:id="1068846830">
      <w:bodyDiv w:val="1"/>
      <w:marLeft w:val="0"/>
      <w:marRight w:val="0"/>
      <w:marTop w:val="0"/>
      <w:marBottom w:val="0"/>
      <w:divBdr>
        <w:top w:val="none" w:sz="0" w:space="0" w:color="auto"/>
        <w:left w:val="none" w:sz="0" w:space="0" w:color="auto"/>
        <w:bottom w:val="none" w:sz="0" w:space="0" w:color="auto"/>
        <w:right w:val="none" w:sz="0" w:space="0" w:color="auto"/>
      </w:divBdr>
    </w:div>
    <w:div w:id="1092554142">
      <w:bodyDiv w:val="1"/>
      <w:marLeft w:val="0"/>
      <w:marRight w:val="0"/>
      <w:marTop w:val="0"/>
      <w:marBottom w:val="0"/>
      <w:divBdr>
        <w:top w:val="none" w:sz="0" w:space="0" w:color="auto"/>
        <w:left w:val="none" w:sz="0" w:space="0" w:color="auto"/>
        <w:bottom w:val="none" w:sz="0" w:space="0" w:color="auto"/>
        <w:right w:val="none" w:sz="0" w:space="0" w:color="auto"/>
      </w:divBdr>
    </w:div>
    <w:div w:id="1097478420">
      <w:bodyDiv w:val="1"/>
      <w:marLeft w:val="0"/>
      <w:marRight w:val="0"/>
      <w:marTop w:val="0"/>
      <w:marBottom w:val="0"/>
      <w:divBdr>
        <w:top w:val="none" w:sz="0" w:space="0" w:color="auto"/>
        <w:left w:val="none" w:sz="0" w:space="0" w:color="auto"/>
        <w:bottom w:val="none" w:sz="0" w:space="0" w:color="auto"/>
        <w:right w:val="none" w:sz="0" w:space="0" w:color="auto"/>
      </w:divBdr>
    </w:div>
    <w:div w:id="1126659038">
      <w:bodyDiv w:val="1"/>
      <w:marLeft w:val="0"/>
      <w:marRight w:val="0"/>
      <w:marTop w:val="0"/>
      <w:marBottom w:val="0"/>
      <w:divBdr>
        <w:top w:val="none" w:sz="0" w:space="0" w:color="auto"/>
        <w:left w:val="none" w:sz="0" w:space="0" w:color="auto"/>
        <w:bottom w:val="none" w:sz="0" w:space="0" w:color="auto"/>
        <w:right w:val="none" w:sz="0" w:space="0" w:color="auto"/>
      </w:divBdr>
    </w:div>
    <w:div w:id="1130518444">
      <w:bodyDiv w:val="1"/>
      <w:marLeft w:val="0"/>
      <w:marRight w:val="0"/>
      <w:marTop w:val="0"/>
      <w:marBottom w:val="0"/>
      <w:divBdr>
        <w:top w:val="none" w:sz="0" w:space="0" w:color="auto"/>
        <w:left w:val="none" w:sz="0" w:space="0" w:color="auto"/>
        <w:bottom w:val="none" w:sz="0" w:space="0" w:color="auto"/>
        <w:right w:val="none" w:sz="0" w:space="0" w:color="auto"/>
      </w:divBdr>
    </w:div>
    <w:div w:id="1211384708">
      <w:bodyDiv w:val="1"/>
      <w:marLeft w:val="0"/>
      <w:marRight w:val="0"/>
      <w:marTop w:val="0"/>
      <w:marBottom w:val="0"/>
      <w:divBdr>
        <w:top w:val="none" w:sz="0" w:space="0" w:color="auto"/>
        <w:left w:val="none" w:sz="0" w:space="0" w:color="auto"/>
        <w:bottom w:val="none" w:sz="0" w:space="0" w:color="auto"/>
        <w:right w:val="none" w:sz="0" w:space="0" w:color="auto"/>
      </w:divBdr>
    </w:div>
    <w:div w:id="1219823762">
      <w:bodyDiv w:val="1"/>
      <w:marLeft w:val="0"/>
      <w:marRight w:val="0"/>
      <w:marTop w:val="0"/>
      <w:marBottom w:val="0"/>
      <w:divBdr>
        <w:top w:val="none" w:sz="0" w:space="0" w:color="auto"/>
        <w:left w:val="none" w:sz="0" w:space="0" w:color="auto"/>
        <w:bottom w:val="none" w:sz="0" w:space="0" w:color="auto"/>
        <w:right w:val="none" w:sz="0" w:space="0" w:color="auto"/>
      </w:divBdr>
    </w:div>
    <w:div w:id="1239942861">
      <w:bodyDiv w:val="1"/>
      <w:marLeft w:val="0"/>
      <w:marRight w:val="0"/>
      <w:marTop w:val="0"/>
      <w:marBottom w:val="0"/>
      <w:divBdr>
        <w:top w:val="none" w:sz="0" w:space="0" w:color="auto"/>
        <w:left w:val="none" w:sz="0" w:space="0" w:color="auto"/>
        <w:bottom w:val="none" w:sz="0" w:space="0" w:color="auto"/>
        <w:right w:val="none" w:sz="0" w:space="0" w:color="auto"/>
      </w:divBdr>
    </w:div>
    <w:div w:id="1261327978">
      <w:bodyDiv w:val="1"/>
      <w:marLeft w:val="0"/>
      <w:marRight w:val="0"/>
      <w:marTop w:val="0"/>
      <w:marBottom w:val="0"/>
      <w:divBdr>
        <w:top w:val="none" w:sz="0" w:space="0" w:color="auto"/>
        <w:left w:val="none" w:sz="0" w:space="0" w:color="auto"/>
        <w:bottom w:val="none" w:sz="0" w:space="0" w:color="auto"/>
        <w:right w:val="none" w:sz="0" w:space="0" w:color="auto"/>
      </w:divBdr>
    </w:div>
    <w:div w:id="1288313509">
      <w:bodyDiv w:val="1"/>
      <w:marLeft w:val="0"/>
      <w:marRight w:val="0"/>
      <w:marTop w:val="0"/>
      <w:marBottom w:val="0"/>
      <w:divBdr>
        <w:top w:val="none" w:sz="0" w:space="0" w:color="auto"/>
        <w:left w:val="none" w:sz="0" w:space="0" w:color="auto"/>
        <w:bottom w:val="none" w:sz="0" w:space="0" w:color="auto"/>
        <w:right w:val="none" w:sz="0" w:space="0" w:color="auto"/>
      </w:divBdr>
    </w:div>
    <w:div w:id="1292134933">
      <w:bodyDiv w:val="1"/>
      <w:marLeft w:val="0"/>
      <w:marRight w:val="0"/>
      <w:marTop w:val="0"/>
      <w:marBottom w:val="0"/>
      <w:divBdr>
        <w:top w:val="none" w:sz="0" w:space="0" w:color="auto"/>
        <w:left w:val="none" w:sz="0" w:space="0" w:color="auto"/>
        <w:bottom w:val="none" w:sz="0" w:space="0" w:color="auto"/>
        <w:right w:val="none" w:sz="0" w:space="0" w:color="auto"/>
      </w:divBdr>
    </w:div>
    <w:div w:id="1307126322">
      <w:bodyDiv w:val="1"/>
      <w:marLeft w:val="0"/>
      <w:marRight w:val="0"/>
      <w:marTop w:val="0"/>
      <w:marBottom w:val="0"/>
      <w:divBdr>
        <w:top w:val="none" w:sz="0" w:space="0" w:color="auto"/>
        <w:left w:val="none" w:sz="0" w:space="0" w:color="auto"/>
        <w:bottom w:val="none" w:sz="0" w:space="0" w:color="auto"/>
        <w:right w:val="none" w:sz="0" w:space="0" w:color="auto"/>
      </w:divBdr>
    </w:div>
    <w:div w:id="1366904524">
      <w:bodyDiv w:val="1"/>
      <w:marLeft w:val="0"/>
      <w:marRight w:val="0"/>
      <w:marTop w:val="0"/>
      <w:marBottom w:val="0"/>
      <w:divBdr>
        <w:top w:val="none" w:sz="0" w:space="0" w:color="auto"/>
        <w:left w:val="none" w:sz="0" w:space="0" w:color="auto"/>
        <w:bottom w:val="none" w:sz="0" w:space="0" w:color="auto"/>
        <w:right w:val="none" w:sz="0" w:space="0" w:color="auto"/>
      </w:divBdr>
    </w:div>
    <w:div w:id="1439327176">
      <w:bodyDiv w:val="1"/>
      <w:marLeft w:val="0"/>
      <w:marRight w:val="0"/>
      <w:marTop w:val="0"/>
      <w:marBottom w:val="0"/>
      <w:divBdr>
        <w:top w:val="none" w:sz="0" w:space="0" w:color="auto"/>
        <w:left w:val="none" w:sz="0" w:space="0" w:color="auto"/>
        <w:bottom w:val="none" w:sz="0" w:space="0" w:color="auto"/>
        <w:right w:val="none" w:sz="0" w:space="0" w:color="auto"/>
      </w:divBdr>
    </w:div>
    <w:div w:id="1471946165">
      <w:bodyDiv w:val="1"/>
      <w:marLeft w:val="0"/>
      <w:marRight w:val="0"/>
      <w:marTop w:val="0"/>
      <w:marBottom w:val="0"/>
      <w:divBdr>
        <w:top w:val="none" w:sz="0" w:space="0" w:color="auto"/>
        <w:left w:val="none" w:sz="0" w:space="0" w:color="auto"/>
        <w:bottom w:val="none" w:sz="0" w:space="0" w:color="auto"/>
        <w:right w:val="none" w:sz="0" w:space="0" w:color="auto"/>
      </w:divBdr>
    </w:div>
    <w:div w:id="1542092719">
      <w:bodyDiv w:val="1"/>
      <w:marLeft w:val="0"/>
      <w:marRight w:val="0"/>
      <w:marTop w:val="0"/>
      <w:marBottom w:val="0"/>
      <w:divBdr>
        <w:top w:val="none" w:sz="0" w:space="0" w:color="auto"/>
        <w:left w:val="none" w:sz="0" w:space="0" w:color="auto"/>
        <w:bottom w:val="none" w:sz="0" w:space="0" w:color="auto"/>
        <w:right w:val="none" w:sz="0" w:space="0" w:color="auto"/>
      </w:divBdr>
    </w:div>
    <w:div w:id="1542672556">
      <w:bodyDiv w:val="1"/>
      <w:marLeft w:val="0"/>
      <w:marRight w:val="0"/>
      <w:marTop w:val="0"/>
      <w:marBottom w:val="0"/>
      <w:divBdr>
        <w:top w:val="none" w:sz="0" w:space="0" w:color="auto"/>
        <w:left w:val="none" w:sz="0" w:space="0" w:color="auto"/>
        <w:bottom w:val="none" w:sz="0" w:space="0" w:color="auto"/>
        <w:right w:val="none" w:sz="0" w:space="0" w:color="auto"/>
      </w:divBdr>
    </w:div>
    <w:div w:id="1550876435">
      <w:bodyDiv w:val="1"/>
      <w:marLeft w:val="0"/>
      <w:marRight w:val="0"/>
      <w:marTop w:val="0"/>
      <w:marBottom w:val="0"/>
      <w:divBdr>
        <w:top w:val="none" w:sz="0" w:space="0" w:color="auto"/>
        <w:left w:val="none" w:sz="0" w:space="0" w:color="auto"/>
        <w:bottom w:val="none" w:sz="0" w:space="0" w:color="auto"/>
        <w:right w:val="none" w:sz="0" w:space="0" w:color="auto"/>
      </w:divBdr>
    </w:div>
    <w:div w:id="1568148675">
      <w:bodyDiv w:val="1"/>
      <w:marLeft w:val="0"/>
      <w:marRight w:val="0"/>
      <w:marTop w:val="0"/>
      <w:marBottom w:val="0"/>
      <w:divBdr>
        <w:top w:val="none" w:sz="0" w:space="0" w:color="auto"/>
        <w:left w:val="none" w:sz="0" w:space="0" w:color="auto"/>
        <w:bottom w:val="none" w:sz="0" w:space="0" w:color="auto"/>
        <w:right w:val="none" w:sz="0" w:space="0" w:color="auto"/>
      </w:divBdr>
    </w:div>
    <w:div w:id="1574388517">
      <w:bodyDiv w:val="1"/>
      <w:marLeft w:val="0"/>
      <w:marRight w:val="0"/>
      <w:marTop w:val="0"/>
      <w:marBottom w:val="0"/>
      <w:divBdr>
        <w:top w:val="none" w:sz="0" w:space="0" w:color="auto"/>
        <w:left w:val="none" w:sz="0" w:space="0" w:color="auto"/>
        <w:bottom w:val="none" w:sz="0" w:space="0" w:color="auto"/>
        <w:right w:val="none" w:sz="0" w:space="0" w:color="auto"/>
      </w:divBdr>
    </w:div>
    <w:div w:id="1585647301">
      <w:bodyDiv w:val="1"/>
      <w:marLeft w:val="0"/>
      <w:marRight w:val="0"/>
      <w:marTop w:val="0"/>
      <w:marBottom w:val="0"/>
      <w:divBdr>
        <w:top w:val="none" w:sz="0" w:space="0" w:color="auto"/>
        <w:left w:val="none" w:sz="0" w:space="0" w:color="auto"/>
        <w:bottom w:val="none" w:sz="0" w:space="0" w:color="auto"/>
        <w:right w:val="none" w:sz="0" w:space="0" w:color="auto"/>
      </w:divBdr>
    </w:div>
    <w:div w:id="1586495533">
      <w:bodyDiv w:val="1"/>
      <w:marLeft w:val="0"/>
      <w:marRight w:val="0"/>
      <w:marTop w:val="0"/>
      <w:marBottom w:val="0"/>
      <w:divBdr>
        <w:top w:val="none" w:sz="0" w:space="0" w:color="auto"/>
        <w:left w:val="none" w:sz="0" w:space="0" w:color="auto"/>
        <w:bottom w:val="none" w:sz="0" w:space="0" w:color="auto"/>
        <w:right w:val="none" w:sz="0" w:space="0" w:color="auto"/>
      </w:divBdr>
    </w:div>
    <w:div w:id="1591233442">
      <w:bodyDiv w:val="1"/>
      <w:marLeft w:val="0"/>
      <w:marRight w:val="0"/>
      <w:marTop w:val="0"/>
      <w:marBottom w:val="0"/>
      <w:divBdr>
        <w:top w:val="none" w:sz="0" w:space="0" w:color="auto"/>
        <w:left w:val="none" w:sz="0" w:space="0" w:color="auto"/>
        <w:bottom w:val="none" w:sz="0" w:space="0" w:color="auto"/>
        <w:right w:val="none" w:sz="0" w:space="0" w:color="auto"/>
      </w:divBdr>
    </w:div>
    <w:div w:id="1608385575">
      <w:bodyDiv w:val="1"/>
      <w:marLeft w:val="0"/>
      <w:marRight w:val="0"/>
      <w:marTop w:val="0"/>
      <w:marBottom w:val="0"/>
      <w:divBdr>
        <w:top w:val="none" w:sz="0" w:space="0" w:color="auto"/>
        <w:left w:val="none" w:sz="0" w:space="0" w:color="auto"/>
        <w:bottom w:val="none" w:sz="0" w:space="0" w:color="auto"/>
        <w:right w:val="none" w:sz="0" w:space="0" w:color="auto"/>
      </w:divBdr>
    </w:div>
    <w:div w:id="1619335085">
      <w:bodyDiv w:val="1"/>
      <w:marLeft w:val="0"/>
      <w:marRight w:val="0"/>
      <w:marTop w:val="0"/>
      <w:marBottom w:val="0"/>
      <w:divBdr>
        <w:top w:val="none" w:sz="0" w:space="0" w:color="auto"/>
        <w:left w:val="none" w:sz="0" w:space="0" w:color="auto"/>
        <w:bottom w:val="none" w:sz="0" w:space="0" w:color="auto"/>
        <w:right w:val="none" w:sz="0" w:space="0" w:color="auto"/>
      </w:divBdr>
    </w:div>
    <w:div w:id="1644503994">
      <w:bodyDiv w:val="1"/>
      <w:marLeft w:val="0"/>
      <w:marRight w:val="0"/>
      <w:marTop w:val="0"/>
      <w:marBottom w:val="0"/>
      <w:divBdr>
        <w:top w:val="none" w:sz="0" w:space="0" w:color="auto"/>
        <w:left w:val="none" w:sz="0" w:space="0" w:color="auto"/>
        <w:bottom w:val="none" w:sz="0" w:space="0" w:color="auto"/>
        <w:right w:val="none" w:sz="0" w:space="0" w:color="auto"/>
      </w:divBdr>
    </w:div>
    <w:div w:id="1671980925">
      <w:bodyDiv w:val="1"/>
      <w:marLeft w:val="0"/>
      <w:marRight w:val="0"/>
      <w:marTop w:val="0"/>
      <w:marBottom w:val="0"/>
      <w:divBdr>
        <w:top w:val="none" w:sz="0" w:space="0" w:color="auto"/>
        <w:left w:val="none" w:sz="0" w:space="0" w:color="auto"/>
        <w:bottom w:val="none" w:sz="0" w:space="0" w:color="auto"/>
        <w:right w:val="none" w:sz="0" w:space="0" w:color="auto"/>
      </w:divBdr>
    </w:div>
    <w:div w:id="1674642892">
      <w:bodyDiv w:val="1"/>
      <w:marLeft w:val="0"/>
      <w:marRight w:val="0"/>
      <w:marTop w:val="0"/>
      <w:marBottom w:val="0"/>
      <w:divBdr>
        <w:top w:val="none" w:sz="0" w:space="0" w:color="auto"/>
        <w:left w:val="none" w:sz="0" w:space="0" w:color="auto"/>
        <w:bottom w:val="none" w:sz="0" w:space="0" w:color="auto"/>
        <w:right w:val="none" w:sz="0" w:space="0" w:color="auto"/>
      </w:divBdr>
    </w:div>
    <w:div w:id="1689259358">
      <w:bodyDiv w:val="1"/>
      <w:marLeft w:val="0"/>
      <w:marRight w:val="0"/>
      <w:marTop w:val="0"/>
      <w:marBottom w:val="0"/>
      <w:divBdr>
        <w:top w:val="none" w:sz="0" w:space="0" w:color="auto"/>
        <w:left w:val="none" w:sz="0" w:space="0" w:color="auto"/>
        <w:bottom w:val="none" w:sz="0" w:space="0" w:color="auto"/>
        <w:right w:val="none" w:sz="0" w:space="0" w:color="auto"/>
      </w:divBdr>
    </w:div>
    <w:div w:id="1709600663">
      <w:bodyDiv w:val="1"/>
      <w:marLeft w:val="0"/>
      <w:marRight w:val="0"/>
      <w:marTop w:val="0"/>
      <w:marBottom w:val="0"/>
      <w:divBdr>
        <w:top w:val="none" w:sz="0" w:space="0" w:color="auto"/>
        <w:left w:val="none" w:sz="0" w:space="0" w:color="auto"/>
        <w:bottom w:val="none" w:sz="0" w:space="0" w:color="auto"/>
        <w:right w:val="none" w:sz="0" w:space="0" w:color="auto"/>
      </w:divBdr>
    </w:div>
    <w:div w:id="1743866495">
      <w:bodyDiv w:val="1"/>
      <w:marLeft w:val="0"/>
      <w:marRight w:val="0"/>
      <w:marTop w:val="0"/>
      <w:marBottom w:val="0"/>
      <w:divBdr>
        <w:top w:val="none" w:sz="0" w:space="0" w:color="auto"/>
        <w:left w:val="none" w:sz="0" w:space="0" w:color="auto"/>
        <w:bottom w:val="none" w:sz="0" w:space="0" w:color="auto"/>
        <w:right w:val="none" w:sz="0" w:space="0" w:color="auto"/>
      </w:divBdr>
    </w:div>
    <w:div w:id="1760640205">
      <w:bodyDiv w:val="1"/>
      <w:marLeft w:val="0"/>
      <w:marRight w:val="0"/>
      <w:marTop w:val="0"/>
      <w:marBottom w:val="0"/>
      <w:divBdr>
        <w:top w:val="none" w:sz="0" w:space="0" w:color="auto"/>
        <w:left w:val="none" w:sz="0" w:space="0" w:color="auto"/>
        <w:bottom w:val="none" w:sz="0" w:space="0" w:color="auto"/>
        <w:right w:val="none" w:sz="0" w:space="0" w:color="auto"/>
      </w:divBdr>
    </w:div>
    <w:div w:id="1775318033">
      <w:bodyDiv w:val="1"/>
      <w:marLeft w:val="0"/>
      <w:marRight w:val="0"/>
      <w:marTop w:val="0"/>
      <w:marBottom w:val="0"/>
      <w:divBdr>
        <w:top w:val="none" w:sz="0" w:space="0" w:color="auto"/>
        <w:left w:val="none" w:sz="0" w:space="0" w:color="auto"/>
        <w:bottom w:val="none" w:sz="0" w:space="0" w:color="auto"/>
        <w:right w:val="none" w:sz="0" w:space="0" w:color="auto"/>
      </w:divBdr>
    </w:div>
    <w:div w:id="1777407019">
      <w:bodyDiv w:val="1"/>
      <w:marLeft w:val="0"/>
      <w:marRight w:val="0"/>
      <w:marTop w:val="0"/>
      <w:marBottom w:val="0"/>
      <w:divBdr>
        <w:top w:val="none" w:sz="0" w:space="0" w:color="auto"/>
        <w:left w:val="none" w:sz="0" w:space="0" w:color="auto"/>
        <w:bottom w:val="none" w:sz="0" w:space="0" w:color="auto"/>
        <w:right w:val="none" w:sz="0" w:space="0" w:color="auto"/>
      </w:divBdr>
    </w:div>
    <w:div w:id="1792741865">
      <w:bodyDiv w:val="1"/>
      <w:marLeft w:val="0"/>
      <w:marRight w:val="0"/>
      <w:marTop w:val="0"/>
      <w:marBottom w:val="0"/>
      <w:divBdr>
        <w:top w:val="none" w:sz="0" w:space="0" w:color="auto"/>
        <w:left w:val="none" w:sz="0" w:space="0" w:color="auto"/>
        <w:bottom w:val="none" w:sz="0" w:space="0" w:color="auto"/>
        <w:right w:val="none" w:sz="0" w:space="0" w:color="auto"/>
      </w:divBdr>
    </w:div>
    <w:div w:id="1796212923">
      <w:bodyDiv w:val="1"/>
      <w:marLeft w:val="0"/>
      <w:marRight w:val="0"/>
      <w:marTop w:val="0"/>
      <w:marBottom w:val="0"/>
      <w:divBdr>
        <w:top w:val="none" w:sz="0" w:space="0" w:color="auto"/>
        <w:left w:val="none" w:sz="0" w:space="0" w:color="auto"/>
        <w:bottom w:val="none" w:sz="0" w:space="0" w:color="auto"/>
        <w:right w:val="none" w:sz="0" w:space="0" w:color="auto"/>
      </w:divBdr>
    </w:div>
    <w:div w:id="1802579827">
      <w:bodyDiv w:val="1"/>
      <w:marLeft w:val="0"/>
      <w:marRight w:val="0"/>
      <w:marTop w:val="0"/>
      <w:marBottom w:val="0"/>
      <w:divBdr>
        <w:top w:val="none" w:sz="0" w:space="0" w:color="auto"/>
        <w:left w:val="none" w:sz="0" w:space="0" w:color="auto"/>
        <w:bottom w:val="none" w:sz="0" w:space="0" w:color="auto"/>
        <w:right w:val="none" w:sz="0" w:space="0" w:color="auto"/>
      </w:divBdr>
    </w:div>
    <w:div w:id="1843275699">
      <w:bodyDiv w:val="1"/>
      <w:marLeft w:val="0"/>
      <w:marRight w:val="0"/>
      <w:marTop w:val="0"/>
      <w:marBottom w:val="0"/>
      <w:divBdr>
        <w:top w:val="none" w:sz="0" w:space="0" w:color="auto"/>
        <w:left w:val="none" w:sz="0" w:space="0" w:color="auto"/>
        <w:bottom w:val="none" w:sz="0" w:space="0" w:color="auto"/>
        <w:right w:val="none" w:sz="0" w:space="0" w:color="auto"/>
      </w:divBdr>
    </w:div>
    <w:div w:id="1851480346">
      <w:bodyDiv w:val="1"/>
      <w:marLeft w:val="0"/>
      <w:marRight w:val="0"/>
      <w:marTop w:val="0"/>
      <w:marBottom w:val="0"/>
      <w:divBdr>
        <w:top w:val="none" w:sz="0" w:space="0" w:color="auto"/>
        <w:left w:val="none" w:sz="0" w:space="0" w:color="auto"/>
        <w:bottom w:val="none" w:sz="0" w:space="0" w:color="auto"/>
        <w:right w:val="none" w:sz="0" w:space="0" w:color="auto"/>
      </w:divBdr>
    </w:div>
    <w:div w:id="1867282388">
      <w:bodyDiv w:val="1"/>
      <w:marLeft w:val="0"/>
      <w:marRight w:val="0"/>
      <w:marTop w:val="0"/>
      <w:marBottom w:val="0"/>
      <w:divBdr>
        <w:top w:val="none" w:sz="0" w:space="0" w:color="auto"/>
        <w:left w:val="none" w:sz="0" w:space="0" w:color="auto"/>
        <w:bottom w:val="none" w:sz="0" w:space="0" w:color="auto"/>
        <w:right w:val="none" w:sz="0" w:space="0" w:color="auto"/>
      </w:divBdr>
    </w:div>
    <w:div w:id="1871916337">
      <w:bodyDiv w:val="1"/>
      <w:marLeft w:val="0"/>
      <w:marRight w:val="0"/>
      <w:marTop w:val="0"/>
      <w:marBottom w:val="0"/>
      <w:divBdr>
        <w:top w:val="none" w:sz="0" w:space="0" w:color="auto"/>
        <w:left w:val="none" w:sz="0" w:space="0" w:color="auto"/>
        <w:bottom w:val="none" w:sz="0" w:space="0" w:color="auto"/>
        <w:right w:val="none" w:sz="0" w:space="0" w:color="auto"/>
      </w:divBdr>
    </w:div>
    <w:div w:id="1878353907">
      <w:bodyDiv w:val="1"/>
      <w:marLeft w:val="0"/>
      <w:marRight w:val="0"/>
      <w:marTop w:val="0"/>
      <w:marBottom w:val="0"/>
      <w:divBdr>
        <w:top w:val="none" w:sz="0" w:space="0" w:color="auto"/>
        <w:left w:val="none" w:sz="0" w:space="0" w:color="auto"/>
        <w:bottom w:val="none" w:sz="0" w:space="0" w:color="auto"/>
        <w:right w:val="none" w:sz="0" w:space="0" w:color="auto"/>
      </w:divBdr>
    </w:div>
    <w:div w:id="1902325006">
      <w:bodyDiv w:val="1"/>
      <w:marLeft w:val="0"/>
      <w:marRight w:val="0"/>
      <w:marTop w:val="0"/>
      <w:marBottom w:val="0"/>
      <w:divBdr>
        <w:top w:val="none" w:sz="0" w:space="0" w:color="auto"/>
        <w:left w:val="none" w:sz="0" w:space="0" w:color="auto"/>
        <w:bottom w:val="none" w:sz="0" w:space="0" w:color="auto"/>
        <w:right w:val="none" w:sz="0" w:space="0" w:color="auto"/>
      </w:divBdr>
    </w:div>
    <w:div w:id="1935094261">
      <w:bodyDiv w:val="1"/>
      <w:marLeft w:val="0"/>
      <w:marRight w:val="0"/>
      <w:marTop w:val="0"/>
      <w:marBottom w:val="0"/>
      <w:divBdr>
        <w:top w:val="none" w:sz="0" w:space="0" w:color="auto"/>
        <w:left w:val="none" w:sz="0" w:space="0" w:color="auto"/>
        <w:bottom w:val="none" w:sz="0" w:space="0" w:color="auto"/>
        <w:right w:val="none" w:sz="0" w:space="0" w:color="auto"/>
      </w:divBdr>
    </w:div>
    <w:div w:id="1951738332">
      <w:bodyDiv w:val="1"/>
      <w:marLeft w:val="0"/>
      <w:marRight w:val="0"/>
      <w:marTop w:val="0"/>
      <w:marBottom w:val="0"/>
      <w:divBdr>
        <w:top w:val="none" w:sz="0" w:space="0" w:color="auto"/>
        <w:left w:val="none" w:sz="0" w:space="0" w:color="auto"/>
        <w:bottom w:val="none" w:sz="0" w:space="0" w:color="auto"/>
        <w:right w:val="none" w:sz="0" w:space="0" w:color="auto"/>
      </w:divBdr>
    </w:div>
    <w:div w:id="1972786073">
      <w:bodyDiv w:val="1"/>
      <w:marLeft w:val="0"/>
      <w:marRight w:val="0"/>
      <w:marTop w:val="0"/>
      <w:marBottom w:val="0"/>
      <w:divBdr>
        <w:top w:val="none" w:sz="0" w:space="0" w:color="auto"/>
        <w:left w:val="none" w:sz="0" w:space="0" w:color="auto"/>
        <w:bottom w:val="none" w:sz="0" w:space="0" w:color="auto"/>
        <w:right w:val="none" w:sz="0" w:space="0" w:color="auto"/>
      </w:divBdr>
    </w:div>
    <w:div w:id="1982535958">
      <w:bodyDiv w:val="1"/>
      <w:marLeft w:val="0"/>
      <w:marRight w:val="0"/>
      <w:marTop w:val="0"/>
      <w:marBottom w:val="0"/>
      <w:divBdr>
        <w:top w:val="none" w:sz="0" w:space="0" w:color="auto"/>
        <w:left w:val="none" w:sz="0" w:space="0" w:color="auto"/>
        <w:bottom w:val="none" w:sz="0" w:space="0" w:color="auto"/>
        <w:right w:val="none" w:sz="0" w:space="0" w:color="auto"/>
      </w:divBdr>
    </w:div>
    <w:div w:id="1988583203">
      <w:bodyDiv w:val="1"/>
      <w:marLeft w:val="0"/>
      <w:marRight w:val="0"/>
      <w:marTop w:val="0"/>
      <w:marBottom w:val="0"/>
      <w:divBdr>
        <w:top w:val="none" w:sz="0" w:space="0" w:color="auto"/>
        <w:left w:val="none" w:sz="0" w:space="0" w:color="auto"/>
        <w:bottom w:val="none" w:sz="0" w:space="0" w:color="auto"/>
        <w:right w:val="none" w:sz="0" w:space="0" w:color="auto"/>
      </w:divBdr>
    </w:div>
    <w:div w:id="1995789681">
      <w:bodyDiv w:val="1"/>
      <w:marLeft w:val="0"/>
      <w:marRight w:val="0"/>
      <w:marTop w:val="0"/>
      <w:marBottom w:val="0"/>
      <w:divBdr>
        <w:top w:val="none" w:sz="0" w:space="0" w:color="auto"/>
        <w:left w:val="none" w:sz="0" w:space="0" w:color="auto"/>
        <w:bottom w:val="none" w:sz="0" w:space="0" w:color="auto"/>
        <w:right w:val="none" w:sz="0" w:space="0" w:color="auto"/>
      </w:divBdr>
    </w:div>
    <w:div w:id="2021270826">
      <w:bodyDiv w:val="1"/>
      <w:marLeft w:val="0"/>
      <w:marRight w:val="0"/>
      <w:marTop w:val="0"/>
      <w:marBottom w:val="0"/>
      <w:divBdr>
        <w:top w:val="none" w:sz="0" w:space="0" w:color="auto"/>
        <w:left w:val="none" w:sz="0" w:space="0" w:color="auto"/>
        <w:bottom w:val="none" w:sz="0" w:space="0" w:color="auto"/>
        <w:right w:val="none" w:sz="0" w:space="0" w:color="auto"/>
      </w:divBdr>
    </w:div>
    <w:div w:id="2021619767">
      <w:bodyDiv w:val="1"/>
      <w:marLeft w:val="0"/>
      <w:marRight w:val="0"/>
      <w:marTop w:val="0"/>
      <w:marBottom w:val="0"/>
      <w:divBdr>
        <w:top w:val="none" w:sz="0" w:space="0" w:color="auto"/>
        <w:left w:val="none" w:sz="0" w:space="0" w:color="auto"/>
        <w:bottom w:val="none" w:sz="0" w:space="0" w:color="auto"/>
        <w:right w:val="none" w:sz="0" w:space="0" w:color="auto"/>
      </w:divBdr>
    </w:div>
    <w:div w:id="2030905629">
      <w:bodyDiv w:val="1"/>
      <w:marLeft w:val="0"/>
      <w:marRight w:val="0"/>
      <w:marTop w:val="0"/>
      <w:marBottom w:val="0"/>
      <w:divBdr>
        <w:top w:val="none" w:sz="0" w:space="0" w:color="auto"/>
        <w:left w:val="none" w:sz="0" w:space="0" w:color="auto"/>
        <w:bottom w:val="none" w:sz="0" w:space="0" w:color="auto"/>
        <w:right w:val="none" w:sz="0" w:space="0" w:color="auto"/>
      </w:divBdr>
    </w:div>
    <w:div w:id="2036417956">
      <w:bodyDiv w:val="1"/>
      <w:marLeft w:val="0"/>
      <w:marRight w:val="0"/>
      <w:marTop w:val="0"/>
      <w:marBottom w:val="0"/>
      <w:divBdr>
        <w:top w:val="none" w:sz="0" w:space="0" w:color="auto"/>
        <w:left w:val="none" w:sz="0" w:space="0" w:color="auto"/>
        <w:bottom w:val="none" w:sz="0" w:space="0" w:color="auto"/>
        <w:right w:val="none" w:sz="0" w:space="0" w:color="auto"/>
      </w:divBdr>
    </w:div>
    <w:div w:id="2088458191">
      <w:bodyDiv w:val="1"/>
      <w:marLeft w:val="0"/>
      <w:marRight w:val="0"/>
      <w:marTop w:val="0"/>
      <w:marBottom w:val="0"/>
      <w:divBdr>
        <w:top w:val="none" w:sz="0" w:space="0" w:color="auto"/>
        <w:left w:val="none" w:sz="0" w:space="0" w:color="auto"/>
        <w:bottom w:val="none" w:sz="0" w:space="0" w:color="auto"/>
        <w:right w:val="none" w:sz="0" w:space="0" w:color="auto"/>
      </w:divBdr>
    </w:div>
    <w:div w:id="2095466879">
      <w:bodyDiv w:val="1"/>
      <w:marLeft w:val="0"/>
      <w:marRight w:val="0"/>
      <w:marTop w:val="0"/>
      <w:marBottom w:val="0"/>
      <w:divBdr>
        <w:top w:val="none" w:sz="0" w:space="0" w:color="auto"/>
        <w:left w:val="none" w:sz="0" w:space="0" w:color="auto"/>
        <w:bottom w:val="none" w:sz="0" w:space="0" w:color="auto"/>
        <w:right w:val="none" w:sz="0" w:space="0" w:color="auto"/>
      </w:divBdr>
    </w:div>
    <w:div w:id="21317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8CF84-9E73-4EE1-9C82-C64B5A49D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FORDHAM</dc:creator>
  <cp:keywords/>
  <dc:description/>
  <cp:lastModifiedBy>shoffner</cp:lastModifiedBy>
  <cp:revision>2</cp:revision>
  <cp:lastPrinted>2009-12-14T20:17:00Z</cp:lastPrinted>
  <dcterms:created xsi:type="dcterms:W3CDTF">2009-12-28T19:24:00Z</dcterms:created>
  <dcterms:modified xsi:type="dcterms:W3CDTF">2009-12-28T19:24:00Z</dcterms:modified>
</cp:coreProperties>
</file>