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E01FD">
        <w:trPr>
          <w:trHeight w:val="990"/>
        </w:trPr>
        <w:tc>
          <w:tcPr>
            <w:tcW w:w="1363" w:type="dxa"/>
          </w:tcPr>
          <w:p w:rsidR="00CE01FD" w:rsidRDefault="00287D69">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6D5846" w:rsidRPr="004E3713" w:rsidRDefault="004E3713" w:rsidP="000832C4">
      <w:pPr>
        <w:jc w:val="center"/>
        <w:rPr>
          <w:b/>
          <w:sz w:val="24"/>
          <w:szCs w:val="24"/>
        </w:rPr>
      </w:pPr>
      <w:r w:rsidRPr="004E3713">
        <w:rPr>
          <w:b/>
          <w:sz w:val="24"/>
          <w:szCs w:val="24"/>
        </w:rPr>
        <w:lastRenderedPageBreak/>
        <w:t>January 7, 2010</w:t>
      </w:r>
    </w:p>
    <w:p w:rsidR="00F2123C" w:rsidRPr="000832C4" w:rsidRDefault="00F2123C" w:rsidP="000832C4">
      <w:pPr>
        <w:jc w:val="center"/>
        <w:rPr>
          <w:sz w:val="24"/>
          <w:szCs w:val="24"/>
        </w:rPr>
      </w:pPr>
    </w:p>
    <w:p w:rsidR="00B95A27" w:rsidRPr="005F28C1" w:rsidRDefault="00130671" w:rsidP="00B95A27">
      <w:pPr>
        <w:jc w:val="right"/>
        <w:rPr>
          <w:sz w:val="21"/>
          <w:szCs w:val="21"/>
        </w:rPr>
      </w:pPr>
      <w:r w:rsidRPr="005F28C1">
        <w:rPr>
          <w:sz w:val="21"/>
          <w:szCs w:val="21"/>
        </w:rPr>
        <w:t>Docket No.</w:t>
      </w:r>
      <w:r w:rsidR="00927FE6">
        <w:rPr>
          <w:sz w:val="21"/>
          <w:szCs w:val="21"/>
        </w:rPr>
        <w:t xml:space="preserve"> </w:t>
      </w:r>
      <w:r w:rsidR="009A45E8">
        <w:rPr>
          <w:sz w:val="21"/>
          <w:szCs w:val="21"/>
        </w:rPr>
        <w:t>M</w:t>
      </w:r>
      <w:r w:rsidR="00927FE6">
        <w:rPr>
          <w:sz w:val="21"/>
          <w:szCs w:val="21"/>
        </w:rPr>
        <w:t>-2009-2093215</w:t>
      </w:r>
    </w:p>
    <w:p w:rsidR="00B95A27" w:rsidRPr="005F28C1" w:rsidRDefault="00B95A27" w:rsidP="00B45673">
      <w:pPr>
        <w:rPr>
          <w:sz w:val="21"/>
          <w:szCs w:val="21"/>
        </w:rPr>
      </w:pPr>
    </w:p>
    <w:p w:rsidR="00B95A27" w:rsidRPr="005F28C1" w:rsidRDefault="00B95A27" w:rsidP="00B45673">
      <w:pPr>
        <w:rPr>
          <w:sz w:val="21"/>
          <w:szCs w:val="21"/>
        </w:rPr>
      </w:pPr>
    </w:p>
    <w:p w:rsidR="006861B6" w:rsidRPr="005F28C1" w:rsidRDefault="006861B6" w:rsidP="00B45673">
      <w:pPr>
        <w:rPr>
          <w:sz w:val="21"/>
          <w:szCs w:val="21"/>
        </w:rPr>
      </w:pPr>
    </w:p>
    <w:p w:rsidR="006861B6" w:rsidRPr="005F28C1" w:rsidRDefault="006861B6" w:rsidP="00B45673">
      <w:pPr>
        <w:rPr>
          <w:sz w:val="21"/>
          <w:szCs w:val="21"/>
        </w:rPr>
      </w:pPr>
    </w:p>
    <w:p w:rsidR="00927FE6" w:rsidRDefault="00927FE6" w:rsidP="00B45673">
      <w:pPr>
        <w:rPr>
          <w:sz w:val="21"/>
          <w:szCs w:val="21"/>
        </w:rPr>
      </w:pPr>
      <w:r>
        <w:rPr>
          <w:sz w:val="21"/>
          <w:szCs w:val="21"/>
        </w:rPr>
        <w:t>RICHARD G WEBSTER JR</w:t>
      </w:r>
    </w:p>
    <w:p w:rsidR="00927FE6" w:rsidRDefault="00927FE6" w:rsidP="00B45673">
      <w:pPr>
        <w:rPr>
          <w:sz w:val="21"/>
          <w:szCs w:val="21"/>
        </w:rPr>
      </w:pPr>
      <w:r>
        <w:rPr>
          <w:sz w:val="21"/>
          <w:szCs w:val="21"/>
        </w:rPr>
        <w:t>DIRECTOR – RATES AND REGULATORY AFFAIRS</w:t>
      </w:r>
    </w:p>
    <w:p w:rsidR="00927FE6" w:rsidRDefault="00927FE6" w:rsidP="00B45673">
      <w:pPr>
        <w:rPr>
          <w:sz w:val="21"/>
          <w:szCs w:val="21"/>
        </w:rPr>
      </w:pPr>
      <w:r>
        <w:rPr>
          <w:sz w:val="21"/>
          <w:szCs w:val="21"/>
        </w:rPr>
        <w:t>PECO ENERGY COMPANY</w:t>
      </w:r>
    </w:p>
    <w:p w:rsidR="00DF3361" w:rsidRPr="005F28C1" w:rsidRDefault="00927FE6" w:rsidP="00B45673">
      <w:pPr>
        <w:rPr>
          <w:sz w:val="21"/>
          <w:szCs w:val="21"/>
        </w:rPr>
      </w:pPr>
      <w:r>
        <w:rPr>
          <w:sz w:val="21"/>
          <w:szCs w:val="21"/>
        </w:rPr>
        <w:t>P O BOX 8699</w:t>
      </w:r>
      <w:r w:rsidR="00D42496">
        <w:rPr>
          <w:sz w:val="21"/>
          <w:szCs w:val="21"/>
        </w:rPr>
        <w:t xml:space="preserve"> </w:t>
      </w:r>
      <w:r w:rsidR="00FB0E2A" w:rsidRPr="005F28C1">
        <w:rPr>
          <w:sz w:val="21"/>
          <w:szCs w:val="21"/>
        </w:rPr>
        <w:t xml:space="preserve"> </w:t>
      </w:r>
    </w:p>
    <w:p w:rsidR="00B45AC9" w:rsidRPr="005F28C1" w:rsidRDefault="00927FE6" w:rsidP="00B45673">
      <w:pPr>
        <w:rPr>
          <w:sz w:val="21"/>
          <w:szCs w:val="21"/>
        </w:rPr>
      </w:pPr>
      <w:r>
        <w:rPr>
          <w:sz w:val="21"/>
          <w:szCs w:val="21"/>
        </w:rPr>
        <w:t>PHILADELPHIA PA  19101-8699</w:t>
      </w:r>
    </w:p>
    <w:p w:rsidR="00B45673" w:rsidRPr="005F28C1" w:rsidRDefault="00B45673" w:rsidP="00B45673">
      <w:pPr>
        <w:rPr>
          <w:sz w:val="21"/>
          <w:szCs w:val="21"/>
        </w:rPr>
      </w:pPr>
    </w:p>
    <w:p w:rsidR="00927FE6" w:rsidRDefault="00B45673" w:rsidP="00D16063">
      <w:pPr>
        <w:ind w:left="1080" w:hanging="360"/>
        <w:rPr>
          <w:sz w:val="21"/>
          <w:szCs w:val="21"/>
        </w:rPr>
      </w:pPr>
      <w:r w:rsidRPr="005F28C1">
        <w:rPr>
          <w:sz w:val="21"/>
          <w:szCs w:val="21"/>
        </w:rPr>
        <w:t>Re:</w:t>
      </w:r>
      <w:r w:rsidR="00F02FC0" w:rsidRPr="005F28C1">
        <w:rPr>
          <w:sz w:val="21"/>
          <w:szCs w:val="21"/>
        </w:rPr>
        <w:t xml:space="preserve"> </w:t>
      </w:r>
      <w:r w:rsidR="00130671" w:rsidRPr="005F28C1">
        <w:rPr>
          <w:sz w:val="21"/>
          <w:szCs w:val="21"/>
        </w:rPr>
        <w:t>Pe</w:t>
      </w:r>
      <w:r w:rsidR="00927FE6">
        <w:rPr>
          <w:sz w:val="21"/>
          <w:szCs w:val="21"/>
        </w:rPr>
        <w:t>tition of PECO Energy Company for approval of its Act 129</w:t>
      </w:r>
    </w:p>
    <w:p w:rsidR="00927FE6" w:rsidRDefault="00927FE6" w:rsidP="00D16063">
      <w:pPr>
        <w:ind w:left="1080" w:hanging="360"/>
        <w:rPr>
          <w:sz w:val="21"/>
          <w:szCs w:val="21"/>
        </w:rPr>
      </w:pPr>
      <w:r>
        <w:rPr>
          <w:sz w:val="21"/>
          <w:szCs w:val="21"/>
        </w:rPr>
        <w:t xml:space="preserve"> </w:t>
      </w:r>
      <w:r>
        <w:rPr>
          <w:sz w:val="21"/>
          <w:szCs w:val="21"/>
        </w:rPr>
        <w:tab/>
        <w:t>Energy Efficiency and Conservation Plan and Expedited Approval</w:t>
      </w:r>
    </w:p>
    <w:p w:rsidR="00C34905" w:rsidRPr="005F28C1" w:rsidRDefault="00610C8E" w:rsidP="00927FE6">
      <w:pPr>
        <w:ind w:left="1080"/>
        <w:rPr>
          <w:sz w:val="21"/>
          <w:szCs w:val="21"/>
        </w:rPr>
      </w:pPr>
      <w:r>
        <w:rPr>
          <w:sz w:val="21"/>
          <w:szCs w:val="21"/>
        </w:rPr>
        <w:t>o</w:t>
      </w:r>
      <w:r w:rsidR="00927FE6">
        <w:rPr>
          <w:sz w:val="21"/>
          <w:szCs w:val="21"/>
        </w:rPr>
        <w:t xml:space="preserve">f its Compact Fluorescent Lamp Program </w:t>
      </w:r>
    </w:p>
    <w:p w:rsidR="00130671" w:rsidRPr="005F28C1" w:rsidRDefault="006861B6" w:rsidP="00D16063">
      <w:pPr>
        <w:ind w:left="1080" w:hanging="360"/>
        <w:rPr>
          <w:sz w:val="21"/>
          <w:szCs w:val="21"/>
        </w:rPr>
      </w:pPr>
      <w:r w:rsidRPr="005F28C1">
        <w:rPr>
          <w:sz w:val="21"/>
          <w:szCs w:val="21"/>
        </w:rPr>
        <w:tab/>
      </w:r>
      <w:r w:rsidR="00130671" w:rsidRPr="005F28C1">
        <w:rPr>
          <w:sz w:val="21"/>
          <w:szCs w:val="21"/>
        </w:rPr>
        <w:t xml:space="preserve">      </w:t>
      </w:r>
    </w:p>
    <w:p w:rsidR="00B45673" w:rsidRPr="005F28C1" w:rsidRDefault="00B45673" w:rsidP="00B45673">
      <w:pPr>
        <w:rPr>
          <w:sz w:val="21"/>
          <w:szCs w:val="21"/>
        </w:rPr>
      </w:pPr>
      <w:r w:rsidRPr="005F28C1">
        <w:rPr>
          <w:sz w:val="21"/>
          <w:szCs w:val="21"/>
        </w:rPr>
        <w:t>Dear M</w:t>
      </w:r>
      <w:r w:rsidR="00927FE6">
        <w:rPr>
          <w:sz w:val="21"/>
          <w:szCs w:val="21"/>
        </w:rPr>
        <w:t>r</w:t>
      </w:r>
      <w:r w:rsidR="00873C66" w:rsidRPr="005F28C1">
        <w:rPr>
          <w:sz w:val="21"/>
          <w:szCs w:val="21"/>
        </w:rPr>
        <w:t xml:space="preserve">. </w:t>
      </w:r>
      <w:r w:rsidR="00927FE6">
        <w:rPr>
          <w:sz w:val="21"/>
          <w:szCs w:val="21"/>
        </w:rPr>
        <w:t>Webster</w:t>
      </w:r>
      <w:r w:rsidR="006D5846" w:rsidRPr="005F28C1">
        <w:rPr>
          <w:sz w:val="21"/>
          <w:szCs w:val="21"/>
        </w:rPr>
        <w:t>:</w:t>
      </w:r>
    </w:p>
    <w:p w:rsidR="00B45673" w:rsidRPr="005F28C1" w:rsidRDefault="00B45673" w:rsidP="00B45673">
      <w:pPr>
        <w:rPr>
          <w:sz w:val="21"/>
          <w:szCs w:val="21"/>
        </w:rPr>
      </w:pPr>
    </w:p>
    <w:p w:rsidR="00E8069B" w:rsidRDefault="00927FE6" w:rsidP="00D91E7E">
      <w:pPr>
        <w:tabs>
          <w:tab w:val="left" w:pos="1440"/>
        </w:tabs>
        <w:suppressAutoHyphens/>
        <w:ind w:firstLine="720"/>
        <w:jc w:val="both"/>
        <w:rPr>
          <w:sz w:val="21"/>
          <w:szCs w:val="21"/>
        </w:rPr>
      </w:pPr>
      <w:r>
        <w:rPr>
          <w:sz w:val="21"/>
          <w:szCs w:val="21"/>
        </w:rPr>
        <w:t>At Public Meeting held October 28, 2009</w:t>
      </w:r>
      <w:r w:rsidR="004C741D" w:rsidRPr="005F28C1">
        <w:rPr>
          <w:sz w:val="21"/>
          <w:szCs w:val="21"/>
        </w:rPr>
        <w:t xml:space="preserve">, the Commission </w:t>
      </w:r>
      <w:r w:rsidR="006861B6" w:rsidRPr="005F28C1">
        <w:rPr>
          <w:sz w:val="21"/>
          <w:szCs w:val="21"/>
        </w:rPr>
        <w:t xml:space="preserve">authorized </w:t>
      </w:r>
      <w:r>
        <w:rPr>
          <w:sz w:val="21"/>
          <w:szCs w:val="21"/>
        </w:rPr>
        <w:t>P</w:t>
      </w:r>
      <w:r w:rsidR="009A45E8">
        <w:rPr>
          <w:sz w:val="21"/>
          <w:szCs w:val="21"/>
        </w:rPr>
        <w:t>ECO</w:t>
      </w:r>
      <w:r>
        <w:rPr>
          <w:sz w:val="21"/>
          <w:szCs w:val="21"/>
        </w:rPr>
        <w:t xml:space="preserve"> Energy Company </w:t>
      </w:r>
      <w:r w:rsidR="006861B6" w:rsidRPr="005F28C1">
        <w:rPr>
          <w:sz w:val="21"/>
          <w:szCs w:val="21"/>
        </w:rPr>
        <w:t>(Company)</w:t>
      </w:r>
      <w:r w:rsidR="005E0496" w:rsidRPr="005F28C1">
        <w:rPr>
          <w:sz w:val="21"/>
          <w:szCs w:val="21"/>
        </w:rPr>
        <w:t xml:space="preserve"> </w:t>
      </w:r>
      <w:r w:rsidR="006861B6" w:rsidRPr="005F28C1">
        <w:rPr>
          <w:sz w:val="21"/>
          <w:szCs w:val="21"/>
        </w:rPr>
        <w:t xml:space="preserve">to file </w:t>
      </w:r>
      <w:r w:rsidR="005E0496" w:rsidRPr="005F28C1">
        <w:rPr>
          <w:sz w:val="21"/>
          <w:szCs w:val="21"/>
        </w:rPr>
        <w:t xml:space="preserve">a </w:t>
      </w:r>
      <w:r w:rsidR="00130671" w:rsidRPr="005F28C1">
        <w:rPr>
          <w:sz w:val="21"/>
          <w:szCs w:val="21"/>
        </w:rPr>
        <w:t xml:space="preserve">tariff supplement </w:t>
      </w:r>
      <w:r w:rsidR="00226957">
        <w:rPr>
          <w:sz w:val="21"/>
          <w:szCs w:val="21"/>
        </w:rPr>
        <w:t xml:space="preserve">containing </w:t>
      </w:r>
      <w:r w:rsidR="009A45E8">
        <w:rPr>
          <w:sz w:val="21"/>
          <w:szCs w:val="21"/>
        </w:rPr>
        <w:t xml:space="preserve">the Energy Efficiency and Conservation Program Charge as allowed by the Commission in its Final Order at the above docket.  </w:t>
      </w:r>
      <w:r w:rsidR="006861B6" w:rsidRPr="005F28C1">
        <w:rPr>
          <w:sz w:val="21"/>
          <w:szCs w:val="21"/>
        </w:rPr>
        <w:t xml:space="preserve">On </w:t>
      </w:r>
      <w:r w:rsidR="009A45E8">
        <w:rPr>
          <w:sz w:val="21"/>
          <w:szCs w:val="21"/>
        </w:rPr>
        <w:t>December 21</w:t>
      </w:r>
      <w:r w:rsidR="003D7293">
        <w:rPr>
          <w:sz w:val="21"/>
          <w:szCs w:val="21"/>
        </w:rPr>
        <w:t xml:space="preserve">, </w:t>
      </w:r>
      <w:r w:rsidR="00F02FC0" w:rsidRPr="005F28C1">
        <w:rPr>
          <w:sz w:val="21"/>
          <w:szCs w:val="21"/>
        </w:rPr>
        <w:t>2009</w:t>
      </w:r>
      <w:r w:rsidR="006861B6" w:rsidRPr="005F28C1">
        <w:rPr>
          <w:sz w:val="21"/>
          <w:szCs w:val="21"/>
        </w:rPr>
        <w:t xml:space="preserve">, the </w:t>
      </w:r>
      <w:r w:rsidR="004F5F75" w:rsidRPr="005F28C1">
        <w:rPr>
          <w:sz w:val="21"/>
          <w:szCs w:val="21"/>
        </w:rPr>
        <w:t>C</w:t>
      </w:r>
      <w:r w:rsidR="006861B6" w:rsidRPr="005F28C1">
        <w:rPr>
          <w:sz w:val="21"/>
          <w:szCs w:val="21"/>
        </w:rPr>
        <w:t>ompany</w:t>
      </w:r>
      <w:r w:rsidR="004F5F75" w:rsidRPr="005F28C1">
        <w:rPr>
          <w:sz w:val="21"/>
          <w:szCs w:val="21"/>
        </w:rPr>
        <w:t xml:space="preserve"> filed Supplement No. </w:t>
      </w:r>
      <w:r w:rsidR="009A45E8">
        <w:rPr>
          <w:sz w:val="21"/>
          <w:szCs w:val="21"/>
        </w:rPr>
        <w:t>99</w:t>
      </w:r>
      <w:r w:rsidR="00F02FC0" w:rsidRPr="005F28C1">
        <w:rPr>
          <w:sz w:val="21"/>
          <w:szCs w:val="21"/>
        </w:rPr>
        <w:t xml:space="preserve"> to Tariff </w:t>
      </w:r>
      <w:r w:rsidR="009A45E8">
        <w:rPr>
          <w:sz w:val="21"/>
          <w:szCs w:val="21"/>
        </w:rPr>
        <w:t>Electric</w:t>
      </w:r>
      <w:r w:rsidR="00F02FC0" w:rsidRPr="005F28C1">
        <w:rPr>
          <w:sz w:val="21"/>
          <w:szCs w:val="21"/>
        </w:rPr>
        <w:t>-</w:t>
      </w:r>
      <w:r w:rsidR="004F5F75" w:rsidRPr="005F28C1">
        <w:rPr>
          <w:sz w:val="21"/>
          <w:szCs w:val="21"/>
        </w:rPr>
        <w:t xml:space="preserve">Pa. P.U.C. No. </w:t>
      </w:r>
      <w:r w:rsidR="009A45E8">
        <w:rPr>
          <w:sz w:val="21"/>
          <w:szCs w:val="21"/>
        </w:rPr>
        <w:t>3</w:t>
      </w:r>
      <w:r w:rsidR="004F5F75" w:rsidRPr="005F28C1">
        <w:rPr>
          <w:sz w:val="21"/>
          <w:szCs w:val="21"/>
        </w:rPr>
        <w:t xml:space="preserve"> </w:t>
      </w:r>
      <w:r w:rsidR="00E8069B" w:rsidRPr="005F28C1">
        <w:rPr>
          <w:sz w:val="21"/>
          <w:szCs w:val="21"/>
        </w:rPr>
        <w:t xml:space="preserve">to become effective </w:t>
      </w:r>
      <w:r w:rsidR="009A45E8">
        <w:rPr>
          <w:sz w:val="21"/>
          <w:szCs w:val="21"/>
        </w:rPr>
        <w:t xml:space="preserve">January </w:t>
      </w:r>
      <w:r w:rsidR="00F02FC0" w:rsidRPr="005F28C1">
        <w:rPr>
          <w:sz w:val="21"/>
          <w:szCs w:val="21"/>
        </w:rPr>
        <w:t>1</w:t>
      </w:r>
      <w:r w:rsidR="00E8069B" w:rsidRPr="005F28C1">
        <w:rPr>
          <w:sz w:val="21"/>
          <w:szCs w:val="21"/>
        </w:rPr>
        <w:t>, 20</w:t>
      </w:r>
      <w:r w:rsidR="009A45E8">
        <w:rPr>
          <w:sz w:val="21"/>
          <w:szCs w:val="21"/>
        </w:rPr>
        <w:t>10</w:t>
      </w:r>
      <w:r w:rsidR="00E8069B" w:rsidRPr="005F28C1">
        <w:rPr>
          <w:sz w:val="21"/>
          <w:szCs w:val="21"/>
        </w:rPr>
        <w:t xml:space="preserve">.  </w:t>
      </w:r>
    </w:p>
    <w:p w:rsidR="007F002C" w:rsidRDefault="007F002C" w:rsidP="00D91E7E">
      <w:pPr>
        <w:tabs>
          <w:tab w:val="left" w:pos="1440"/>
        </w:tabs>
        <w:suppressAutoHyphens/>
        <w:ind w:firstLine="720"/>
        <w:jc w:val="both"/>
        <w:rPr>
          <w:sz w:val="21"/>
          <w:szCs w:val="21"/>
        </w:rPr>
      </w:pPr>
    </w:p>
    <w:p w:rsidR="007F002C" w:rsidRPr="005F28C1" w:rsidRDefault="007F002C" w:rsidP="007F002C">
      <w:pPr>
        <w:ind w:firstLine="720"/>
        <w:rPr>
          <w:sz w:val="21"/>
          <w:szCs w:val="21"/>
        </w:rPr>
      </w:pPr>
      <w:r w:rsidRPr="005F28C1">
        <w:rPr>
          <w:sz w:val="21"/>
          <w:szCs w:val="21"/>
        </w:rPr>
        <w:t xml:space="preserve">Commission Staff has reviewed the tariff revisions filed by the Company and found that suspension or further investigation does not appear warranted at this time.  Therefore, in accordance with 52 Pa. Code, Supplement No. </w:t>
      </w:r>
      <w:r>
        <w:rPr>
          <w:sz w:val="21"/>
          <w:szCs w:val="21"/>
        </w:rPr>
        <w:t xml:space="preserve">99 </w:t>
      </w:r>
      <w:r w:rsidRPr="005F28C1">
        <w:rPr>
          <w:sz w:val="21"/>
          <w:szCs w:val="21"/>
        </w:rPr>
        <w:t xml:space="preserve">to Tariff Electric-Pa. P.U.C. No. </w:t>
      </w:r>
      <w:r>
        <w:rPr>
          <w:sz w:val="21"/>
          <w:szCs w:val="21"/>
        </w:rPr>
        <w:t>3</w:t>
      </w:r>
      <w:r w:rsidRPr="005F28C1">
        <w:rPr>
          <w:sz w:val="21"/>
          <w:szCs w:val="21"/>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p>
    <w:p w:rsidR="007F002C" w:rsidRPr="005F28C1" w:rsidRDefault="007F002C" w:rsidP="00D91E7E">
      <w:pPr>
        <w:tabs>
          <w:tab w:val="left" w:pos="1440"/>
        </w:tabs>
        <w:suppressAutoHyphens/>
        <w:ind w:firstLine="720"/>
        <w:jc w:val="both"/>
        <w:rPr>
          <w:sz w:val="21"/>
          <w:szCs w:val="21"/>
        </w:rPr>
      </w:pPr>
    </w:p>
    <w:p w:rsidR="00D91E7E" w:rsidRPr="005F28C1" w:rsidRDefault="00287D69" w:rsidP="00287D69">
      <w:pPr>
        <w:ind w:firstLine="720"/>
        <w:rPr>
          <w:sz w:val="21"/>
          <w:szCs w:val="21"/>
        </w:rPr>
      </w:pPr>
      <w:r>
        <w:rPr>
          <w:sz w:val="21"/>
          <w:szCs w:val="21"/>
        </w:rPr>
        <w:t xml:space="preserve">Any questions concerning this filing should be addressed to </w:t>
      </w:r>
      <w:r w:rsidR="00D91E7E" w:rsidRPr="005F28C1">
        <w:rPr>
          <w:sz w:val="21"/>
          <w:szCs w:val="21"/>
        </w:rPr>
        <w:t xml:space="preserve">J. </w:t>
      </w:r>
      <w:smartTag w:uri="urn:schemas-microsoft-com:office:smarttags" w:element="PersonName">
        <w:r w:rsidR="00D91E7E" w:rsidRPr="005F28C1">
          <w:rPr>
            <w:sz w:val="21"/>
            <w:szCs w:val="21"/>
          </w:rPr>
          <w:t>Elaine</w:t>
        </w:r>
      </w:smartTag>
      <w:r w:rsidR="00D91E7E" w:rsidRPr="005F28C1">
        <w:rPr>
          <w:sz w:val="21"/>
          <w:szCs w:val="21"/>
        </w:rPr>
        <w:t xml:space="preserve"> McDonald, Bureau of Fixed Utility Services, at 717-787-1869 or </w:t>
      </w:r>
      <w:hyperlink r:id="rId8" w:history="1">
        <w:r w:rsidR="00D91E7E" w:rsidRPr="005F28C1">
          <w:rPr>
            <w:rStyle w:val="Hyperlink"/>
            <w:sz w:val="21"/>
            <w:szCs w:val="21"/>
          </w:rPr>
          <w:t>jmcdonald@state.pa.us</w:t>
        </w:r>
      </w:hyperlink>
      <w:r w:rsidR="00D91E7E" w:rsidRPr="005F28C1">
        <w:rPr>
          <w:sz w:val="21"/>
          <w:szCs w:val="21"/>
        </w:rPr>
        <w:t>.</w:t>
      </w:r>
    </w:p>
    <w:p w:rsidR="00D91E7E" w:rsidRPr="005F28C1" w:rsidRDefault="004E3713" w:rsidP="00DD2FE2">
      <w:pPr>
        <w:rPr>
          <w:sz w:val="21"/>
          <w:szCs w:val="21"/>
        </w:rPr>
      </w:pPr>
      <w:r>
        <w:rPr>
          <w:noProof/>
          <w:sz w:val="21"/>
          <w:szCs w:val="21"/>
        </w:rPr>
        <w:drawing>
          <wp:anchor distT="0" distB="0" distL="114300" distR="114300" simplePos="0" relativeHeight="251660288" behindDoc="1" locked="0" layoutInCell="1" allowOverlap="1">
            <wp:simplePos x="0" y="0"/>
            <wp:positionH relativeFrom="column">
              <wp:posOffset>2821305</wp:posOffset>
            </wp:positionH>
            <wp:positionV relativeFrom="paragraph">
              <wp:posOffset>81280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571750" cy="1295400"/>
                    </a:xfrm>
                    <a:prstGeom prst="rect">
                      <a:avLst/>
                    </a:prstGeom>
                    <a:noFill/>
                  </pic:spPr>
                </pic:pic>
              </a:graphicData>
            </a:graphic>
          </wp:anchor>
        </w:drawing>
      </w:r>
    </w:p>
    <w:p w:rsidR="00DD2FE2" w:rsidRPr="005F28C1" w:rsidRDefault="00AB60E6" w:rsidP="00DD2FE2">
      <w:pPr>
        <w:rPr>
          <w:sz w:val="21"/>
          <w:szCs w:val="21"/>
        </w:rPr>
      </w:pPr>
      <w:r w:rsidRPr="005F28C1">
        <w:rPr>
          <w:sz w:val="21"/>
          <w:szCs w:val="21"/>
        </w:rPr>
        <w:tab/>
      </w:r>
    </w:p>
    <w:p w:rsidR="00DD2FE2" w:rsidRPr="005F28C1" w:rsidRDefault="00DD2FE2" w:rsidP="00DD2FE2">
      <w:pPr>
        <w:rPr>
          <w:sz w:val="21"/>
          <w:szCs w:val="21"/>
        </w:rPr>
      </w:pPr>
      <w:r w:rsidRPr="005F28C1">
        <w:rPr>
          <w:sz w:val="21"/>
          <w:szCs w:val="21"/>
        </w:rPr>
        <w:tab/>
      </w:r>
      <w:r w:rsidR="00AB60E6"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t>Sincerely</w:t>
      </w:r>
    </w:p>
    <w:p w:rsidR="00DD2FE2" w:rsidRPr="005F28C1" w:rsidRDefault="00DD2FE2" w:rsidP="00DD2FE2">
      <w:pPr>
        <w:rPr>
          <w:sz w:val="21"/>
          <w:szCs w:val="21"/>
        </w:rPr>
      </w:pPr>
    </w:p>
    <w:p w:rsidR="00DD2FE2" w:rsidRPr="005F28C1" w:rsidRDefault="00DD2FE2" w:rsidP="00DD2FE2">
      <w:pPr>
        <w:rPr>
          <w:sz w:val="21"/>
          <w:szCs w:val="21"/>
        </w:rPr>
      </w:pPr>
    </w:p>
    <w:p w:rsidR="00DD2FE2" w:rsidRPr="005F28C1" w:rsidRDefault="00DD2FE2" w:rsidP="00DD2FE2">
      <w:pPr>
        <w:rPr>
          <w:sz w:val="21"/>
          <w:szCs w:val="21"/>
        </w:rPr>
      </w:pPr>
    </w:p>
    <w:p w:rsidR="00DD2FE2" w:rsidRPr="005F28C1" w:rsidRDefault="00DD2FE2" w:rsidP="00DD2FE2">
      <w:pPr>
        <w:rPr>
          <w:sz w:val="21"/>
          <w:szCs w:val="21"/>
        </w:rPr>
      </w:pP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t>James J. McNulty</w:t>
      </w:r>
    </w:p>
    <w:p w:rsidR="00DD2FE2" w:rsidRPr="005F28C1" w:rsidRDefault="00DD2FE2" w:rsidP="00DD2FE2">
      <w:pPr>
        <w:rPr>
          <w:sz w:val="21"/>
          <w:szCs w:val="21"/>
        </w:rPr>
      </w:pP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r>
      <w:r w:rsidRPr="005F28C1">
        <w:rPr>
          <w:sz w:val="21"/>
          <w:szCs w:val="21"/>
        </w:rPr>
        <w:tab/>
        <w:t>Secretary</w:t>
      </w:r>
    </w:p>
    <w:p w:rsidR="00AB60E6" w:rsidRPr="005F28C1" w:rsidRDefault="00AB60E6" w:rsidP="00DD2FE2">
      <w:pPr>
        <w:rPr>
          <w:sz w:val="21"/>
          <w:szCs w:val="21"/>
        </w:rPr>
      </w:pPr>
    </w:p>
    <w:p w:rsidR="00287D69" w:rsidRDefault="00DD2FE2" w:rsidP="00B45AC9">
      <w:pPr>
        <w:rPr>
          <w:sz w:val="21"/>
          <w:szCs w:val="21"/>
        </w:rPr>
      </w:pPr>
      <w:r w:rsidRPr="005F28C1">
        <w:rPr>
          <w:sz w:val="21"/>
          <w:szCs w:val="21"/>
        </w:rPr>
        <w:t xml:space="preserve">cc: </w:t>
      </w:r>
      <w:r w:rsidRPr="005F28C1">
        <w:rPr>
          <w:sz w:val="21"/>
          <w:szCs w:val="21"/>
        </w:rPr>
        <w:tab/>
      </w:r>
      <w:r w:rsidR="00287D69">
        <w:rPr>
          <w:sz w:val="21"/>
          <w:szCs w:val="21"/>
        </w:rPr>
        <w:t>All Parties</w:t>
      </w:r>
    </w:p>
    <w:p w:rsidR="00D16063" w:rsidRPr="005F28C1" w:rsidRDefault="00A51995" w:rsidP="00287D69">
      <w:pPr>
        <w:ind w:firstLine="720"/>
        <w:rPr>
          <w:sz w:val="21"/>
          <w:szCs w:val="21"/>
        </w:rPr>
      </w:pPr>
      <w:r w:rsidRPr="005F28C1">
        <w:rPr>
          <w:sz w:val="21"/>
          <w:szCs w:val="21"/>
        </w:rPr>
        <w:t>J. Elaine McDonald</w:t>
      </w:r>
      <w:r w:rsidR="00DD2FE2" w:rsidRPr="005F28C1">
        <w:rPr>
          <w:sz w:val="21"/>
          <w:szCs w:val="21"/>
        </w:rPr>
        <w:t xml:space="preserve">, </w:t>
      </w:r>
      <w:r w:rsidR="007F002C">
        <w:rPr>
          <w:sz w:val="21"/>
          <w:szCs w:val="21"/>
        </w:rPr>
        <w:t xml:space="preserve">Bureau of </w:t>
      </w:r>
      <w:r w:rsidR="00DD2FE2" w:rsidRPr="005F28C1">
        <w:rPr>
          <w:sz w:val="21"/>
          <w:szCs w:val="21"/>
        </w:rPr>
        <w:t>FUS</w:t>
      </w:r>
    </w:p>
    <w:p w:rsidR="00DD2FE2" w:rsidRPr="005F28C1" w:rsidRDefault="00DD2FE2" w:rsidP="00D16063">
      <w:pPr>
        <w:ind w:firstLine="720"/>
        <w:rPr>
          <w:sz w:val="21"/>
          <w:szCs w:val="21"/>
        </w:rPr>
      </w:pPr>
      <w:r w:rsidRPr="005F28C1">
        <w:rPr>
          <w:sz w:val="21"/>
          <w:szCs w:val="21"/>
        </w:rPr>
        <w:t>Kathy Aunkst, Secretary’s Bureau</w:t>
      </w:r>
      <w:r w:rsidRPr="005F28C1">
        <w:rPr>
          <w:sz w:val="21"/>
          <w:szCs w:val="21"/>
        </w:rPr>
        <w:tab/>
      </w:r>
    </w:p>
    <w:sectPr w:rsidR="00DD2FE2" w:rsidRPr="005F28C1" w:rsidSect="00AB60E6">
      <w:type w:val="continuous"/>
      <w:pgSz w:w="12240" w:h="15840"/>
      <w:pgMar w:top="504" w:right="1152" w:bottom="864" w:left="115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902" w:rsidRDefault="00672902">
      <w:r>
        <w:separator/>
      </w:r>
    </w:p>
  </w:endnote>
  <w:endnote w:type="continuationSeparator" w:id="0">
    <w:p w:rsidR="00672902" w:rsidRDefault="0067290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902" w:rsidRDefault="00672902">
      <w:r>
        <w:separator/>
      </w:r>
    </w:p>
  </w:footnote>
  <w:footnote w:type="continuationSeparator" w:id="0">
    <w:p w:rsidR="00672902" w:rsidRDefault="006729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E01FD"/>
    <w:rsid w:val="000010B5"/>
    <w:rsid w:val="00071145"/>
    <w:rsid w:val="000832C4"/>
    <w:rsid w:val="000902D5"/>
    <w:rsid w:val="000C6967"/>
    <w:rsid w:val="000D2908"/>
    <w:rsid w:val="000D353A"/>
    <w:rsid w:val="000F4747"/>
    <w:rsid w:val="00130671"/>
    <w:rsid w:val="001508ED"/>
    <w:rsid w:val="0017227E"/>
    <w:rsid w:val="001878A7"/>
    <w:rsid w:val="00226957"/>
    <w:rsid w:val="00260FC4"/>
    <w:rsid w:val="002824E7"/>
    <w:rsid w:val="00287D69"/>
    <w:rsid w:val="003461CD"/>
    <w:rsid w:val="003824AC"/>
    <w:rsid w:val="003D1F83"/>
    <w:rsid w:val="003D45ED"/>
    <w:rsid w:val="003D7293"/>
    <w:rsid w:val="003F15D5"/>
    <w:rsid w:val="00480B00"/>
    <w:rsid w:val="004C741D"/>
    <w:rsid w:val="004E3713"/>
    <w:rsid w:val="004E42FD"/>
    <w:rsid w:val="004F5F75"/>
    <w:rsid w:val="00512D8A"/>
    <w:rsid w:val="0056517B"/>
    <w:rsid w:val="005C7262"/>
    <w:rsid w:val="005E0496"/>
    <w:rsid w:val="005F0888"/>
    <w:rsid w:val="005F28C1"/>
    <w:rsid w:val="00610C8E"/>
    <w:rsid w:val="00612FDC"/>
    <w:rsid w:val="0064012A"/>
    <w:rsid w:val="00652F4C"/>
    <w:rsid w:val="00672902"/>
    <w:rsid w:val="006861B6"/>
    <w:rsid w:val="006B2538"/>
    <w:rsid w:val="006D3506"/>
    <w:rsid w:val="006D3801"/>
    <w:rsid w:val="006D5846"/>
    <w:rsid w:val="006E681C"/>
    <w:rsid w:val="00735B63"/>
    <w:rsid w:val="00744865"/>
    <w:rsid w:val="007C2FEA"/>
    <w:rsid w:val="007F002C"/>
    <w:rsid w:val="00814AB8"/>
    <w:rsid w:val="00826337"/>
    <w:rsid w:val="00873C66"/>
    <w:rsid w:val="008C4062"/>
    <w:rsid w:val="008D31D7"/>
    <w:rsid w:val="00920579"/>
    <w:rsid w:val="00927FE6"/>
    <w:rsid w:val="00953D93"/>
    <w:rsid w:val="0097055A"/>
    <w:rsid w:val="009963A1"/>
    <w:rsid w:val="009A45E8"/>
    <w:rsid w:val="009C5F29"/>
    <w:rsid w:val="009D51DE"/>
    <w:rsid w:val="009E0384"/>
    <w:rsid w:val="00A51995"/>
    <w:rsid w:val="00A72391"/>
    <w:rsid w:val="00AB60E6"/>
    <w:rsid w:val="00AC103C"/>
    <w:rsid w:val="00AC6EFD"/>
    <w:rsid w:val="00AE41F7"/>
    <w:rsid w:val="00B014FE"/>
    <w:rsid w:val="00B123EA"/>
    <w:rsid w:val="00B224B4"/>
    <w:rsid w:val="00B32263"/>
    <w:rsid w:val="00B45673"/>
    <w:rsid w:val="00B45AC9"/>
    <w:rsid w:val="00B731A6"/>
    <w:rsid w:val="00B7409A"/>
    <w:rsid w:val="00B86822"/>
    <w:rsid w:val="00B93058"/>
    <w:rsid w:val="00B95A27"/>
    <w:rsid w:val="00BB78EB"/>
    <w:rsid w:val="00C04F4E"/>
    <w:rsid w:val="00C10E1B"/>
    <w:rsid w:val="00C324F8"/>
    <w:rsid w:val="00C34905"/>
    <w:rsid w:val="00CD6821"/>
    <w:rsid w:val="00CE01FD"/>
    <w:rsid w:val="00D10508"/>
    <w:rsid w:val="00D16063"/>
    <w:rsid w:val="00D24FA2"/>
    <w:rsid w:val="00D42496"/>
    <w:rsid w:val="00D678BC"/>
    <w:rsid w:val="00D91E7E"/>
    <w:rsid w:val="00DA08E9"/>
    <w:rsid w:val="00DB7619"/>
    <w:rsid w:val="00DD2FE2"/>
    <w:rsid w:val="00DF3361"/>
    <w:rsid w:val="00E20E7B"/>
    <w:rsid w:val="00E605A0"/>
    <w:rsid w:val="00E8069B"/>
    <w:rsid w:val="00F02FC0"/>
    <w:rsid w:val="00F2123C"/>
    <w:rsid w:val="00F22423"/>
    <w:rsid w:val="00F24BE1"/>
    <w:rsid w:val="00F4231E"/>
    <w:rsid w:val="00F70CBC"/>
    <w:rsid w:val="00F76505"/>
    <w:rsid w:val="00FB0E2A"/>
    <w:rsid w:val="00FB12EB"/>
    <w:rsid w:val="00FF46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055A"/>
  </w:style>
  <w:style w:type="paragraph" w:styleId="Heading1">
    <w:name w:val="heading 1"/>
    <w:basedOn w:val="Normal"/>
    <w:next w:val="Normal"/>
    <w:qFormat/>
    <w:rsid w:val="0097055A"/>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7055A"/>
    <w:pPr>
      <w:ind w:left="360"/>
    </w:pPr>
    <w:rPr>
      <w:sz w:val="24"/>
    </w:rPr>
  </w:style>
  <w:style w:type="paragraph" w:styleId="Header">
    <w:name w:val="header"/>
    <w:basedOn w:val="Normal"/>
    <w:rsid w:val="0097055A"/>
    <w:pPr>
      <w:tabs>
        <w:tab w:val="center" w:pos="4320"/>
        <w:tab w:val="right" w:pos="8640"/>
      </w:tabs>
    </w:pPr>
  </w:style>
  <w:style w:type="paragraph" w:styleId="Footer">
    <w:name w:val="footer"/>
    <w:basedOn w:val="Normal"/>
    <w:rsid w:val="0097055A"/>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D91E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mcdonald@state.pa.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1923</CharactersWithSpaces>
  <SharedDoc>false</SharedDoc>
  <HLinks>
    <vt:vector size="6" baseType="variant">
      <vt:variant>
        <vt:i4>5963835</vt:i4>
      </vt:variant>
      <vt:variant>
        <vt:i4>0</vt:i4>
      </vt:variant>
      <vt:variant>
        <vt:i4>0</vt:i4>
      </vt:variant>
      <vt:variant>
        <vt:i4>5</vt:i4>
      </vt:variant>
      <vt:variant>
        <vt:lpwstr>mailto:jmcdonald@state.pa.us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MCDONALD</dc:creator>
  <cp:keywords/>
  <dc:description/>
  <cp:lastModifiedBy>rjunkin</cp:lastModifiedBy>
  <cp:revision>3</cp:revision>
  <cp:lastPrinted>2010-01-07T16:22:00Z</cp:lastPrinted>
  <dcterms:created xsi:type="dcterms:W3CDTF">2010-01-07T15:48:00Z</dcterms:created>
  <dcterms:modified xsi:type="dcterms:W3CDTF">2010-01-07T16:23:00Z</dcterms:modified>
</cp:coreProperties>
</file>