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474E4">
        <w:rPr>
          <w:b/>
          <w:sz w:val="24"/>
        </w:rPr>
        <w:t>A-2009-2143245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3474E4" w:rsidRDefault="00D44530" w:rsidP="003474E4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474E4">
        <w:rPr>
          <w:sz w:val="24"/>
        </w:rPr>
        <w:t>Public Power &amp; Utility of Pennsylvania, LLC</w:t>
      </w:r>
      <w:r>
        <w:rPr>
          <w:sz w:val="24"/>
        </w:rPr>
        <w:t xml:space="preserve"> for approval to begin to offer,</w:t>
      </w:r>
    </w:p>
    <w:p w:rsidR="003474E4" w:rsidRDefault="00D44530" w:rsidP="003474E4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render, furnish or supply electric</w:t>
      </w:r>
      <w:r w:rsidR="003553A1">
        <w:rPr>
          <w:sz w:val="24"/>
        </w:rPr>
        <w:t xml:space="preserve">ity or electric generation services </w:t>
      </w:r>
      <w:r w:rsidR="003474E4">
        <w:rPr>
          <w:sz w:val="24"/>
        </w:rPr>
        <w:t>as a supplier of retail electric power</w:t>
      </w:r>
    </w:p>
    <w:p w:rsidR="00D44530" w:rsidRDefault="00D44530" w:rsidP="003474E4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474E4">
        <w:rPr>
          <w:b/>
          <w:sz w:val="24"/>
        </w:rPr>
        <w:t>28</w:t>
      </w:r>
      <w:r w:rsidR="003474E4" w:rsidRPr="003474E4">
        <w:rPr>
          <w:b/>
          <w:sz w:val="24"/>
          <w:vertAlign w:val="superscript"/>
        </w:rPr>
        <w:t>th</w:t>
      </w:r>
      <w:r w:rsidR="003474E4">
        <w:rPr>
          <w:b/>
          <w:sz w:val="24"/>
        </w:rPr>
        <w:t xml:space="preserve"> </w:t>
      </w:r>
      <w:r>
        <w:rPr>
          <w:b/>
          <w:sz w:val="24"/>
        </w:rPr>
        <w:t xml:space="preserve">day of </w:t>
      </w:r>
      <w:r w:rsidR="003474E4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3474E4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125095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474E4"/>
    <w:rsid w:val="003553A1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2010-01-28T16:53:00Z</cp:lastPrinted>
  <dcterms:created xsi:type="dcterms:W3CDTF">2010-01-28T16:53:00Z</dcterms:created>
  <dcterms:modified xsi:type="dcterms:W3CDTF">2010-01-28T16:53:00Z</dcterms:modified>
</cp:coreProperties>
</file>