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797EC2" w:rsidTr="00DB1017">
        <w:trPr>
          <w:trHeight w:val="1251"/>
        </w:trPr>
        <w:tc>
          <w:tcPr>
            <w:tcW w:w="1363" w:type="dxa"/>
          </w:tcPr>
          <w:p w:rsidR="00797EC2" w:rsidRDefault="009A030A" w:rsidP="00DB1017">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797EC2" w:rsidRDefault="00797EC2" w:rsidP="00DB101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797EC2" w:rsidRDefault="00797EC2" w:rsidP="00DB101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797EC2" w:rsidRDefault="00797EC2" w:rsidP="00DB101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797EC2" w:rsidRDefault="00797EC2" w:rsidP="00DB1017">
            <w:pPr>
              <w:jc w:val="center"/>
              <w:rPr>
                <w:rFonts w:ascii="Arial" w:hAnsi="Arial"/>
                <w:sz w:val="12"/>
              </w:rPr>
            </w:pPr>
          </w:p>
        </w:tc>
        <w:tc>
          <w:tcPr>
            <w:tcW w:w="1452" w:type="dxa"/>
          </w:tcPr>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b/>
                <w:spacing w:val="-1"/>
                <w:sz w:val="12"/>
              </w:rPr>
            </w:pPr>
          </w:p>
          <w:p w:rsidR="00797EC2" w:rsidRDefault="00797EC2" w:rsidP="00DB1017">
            <w:pPr>
              <w:jc w:val="right"/>
              <w:rPr>
                <w:rFonts w:ascii="Arial" w:hAnsi="Arial"/>
                <w:sz w:val="12"/>
              </w:rPr>
            </w:pPr>
            <w:r>
              <w:rPr>
                <w:rFonts w:ascii="Arial" w:hAnsi="Arial"/>
                <w:b/>
                <w:spacing w:val="-1"/>
                <w:sz w:val="12"/>
              </w:rPr>
              <w:t>IN REPLY PLEASE REFER TO OUR FILE</w:t>
            </w:r>
          </w:p>
        </w:tc>
      </w:tr>
    </w:tbl>
    <w:p w:rsidR="00465B0D" w:rsidRDefault="00465B0D" w:rsidP="00465B0D">
      <w:pPr>
        <w:pStyle w:val="Heading1"/>
        <w:ind w:right="-720"/>
        <w:jc w:val="center"/>
        <w:rPr>
          <w:color w:val="000000"/>
          <w:szCs w:val="24"/>
        </w:rPr>
      </w:pPr>
      <w:r>
        <w:rPr>
          <w:color w:val="000000"/>
          <w:szCs w:val="24"/>
        </w:rPr>
        <w:t>February 1, 2010</w:t>
      </w:r>
    </w:p>
    <w:p w:rsidR="00797EC2" w:rsidRDefault="00797EC2" w:rsidP="00797EC2">
      <w:pPr>
        <w:pStyle w:val="Heading1"/>
        <w:ind w:right="-720"/>
        <w:rPr>
          <w:color w:val="000000"/>
          <w:szCs w:val="24"/>
        </w:rPr>
      </w:pPr>
      <w:r>
        <w:rPr>
          <w:color w:val="000000"/>
          <w:szCs w:val="24"/>
        </w:rPr>
        <w:t xml:space="preserve">Docket No. </w:t>
      </w:r>
      <w:r w:rsidRPr="007212E1">
        <w:rPr>
          <w:color w:val="000000"/>
          <w:szCs w:val="24"/>
        </w:rPr>
        <w:t>A-</w:t>
      </w:r>
      <w:r w:rsidR="00AD0523">
        <w:rPr>
          <w:color w:val="000000"/>
          <w:szCs w:val="24"/>
        </w:rPr>
        <w:t>2009-21</w:t>
      </w:r>
      <w:r w:rsidR="007B6A1D">
        <w:rPr>
          <w:color w:val="000000"/>
          <w:szCs w:val="24"/>
        </w:rPr>
        <w:t>50184</w:t>
      </w:r>
      <w:r w:rsidR="00001A95">
        <w:rPr>
          <w:color w:val="000000"/>
          <w:szCs w:val="24"/>
        </w:rPr>
        <w:t xml:space="preserve">  </w:t>
      </w:r>
    </w:p>
    <w:p w:rsidR="00797EC2" w:rsidRPr="007212E1" w:rsidRDefault="00797EC2" w:rsidP="00797EC2">
      <w:pPr>
        <w:rPr>
          <w:sz w:val="24"/>
          <w:szCs w:val="24"/>
        </w:rPr>
      </w:pPr>
    </w:p>
    <w:p w:rsidR="00797EC2" w:rsidRDefault="00A4603E" w:rsidP="00797EC2">
      <w:pPr>
        <w:ind w:right="576"/>
        <w:rPr>
          <w:color w:val="000000"/>
          <w:sz w:val="24"/>
          <w:szCs w:val="24"/>
        </w:rPr>
      </w:pPr>
      <w:r>
        <w:rPr>
          <w:color w:val="000000"/>
          <w:sz w:val="24"/>
          <w:szCs w:val="24"/>
        </w:rPr>
        <w:t>TIM WRIGHT</w:t>
      </w:r>
      <w:r w:rsidR="00E423E1">
        <w:rPr>
          <w:color w:val="000000"/>
          <w:sz w:val="24"/>
          <w:szCs w:val="24"/>
        </w:rPr>
        <w:t xml:space="preserve">  </w:t>
      </w:r>
    </w:p>
    <w:p w:rsidR="00797EC2" w:rsidRDefault="00A4603E" w:rsidP="00797EC2">
      <w:pPr>
        <w:ind w:right="576"/>
        <w:rPr>
          <w:color w:val="000000"/>
          <w:sz w:val="24"/>
          <w:szCs w:val="24"/>
        </w:rPr>
      </w:pPr>
      <w:r>
        <w:rPr>
          <w:color w:val="000000"/>
          <w:sz w:val="24"/>
          <w:szCs w:val="24"/>
        </w:rPr>
        <w:t>ENERGYMARK</w:t>
      </w:r>
      <w:r w:rsidR="00AD0523">
        <w:rPr>
          <w:color w:val="000000"/>
          <w:sz w:val="24"/>
          <w:szCs w:val="24"/>
        </w:rPr>
        <w:t xml:space="preserve"> </w:t>
      </w:r>
      <w:r>
        <w:rPr>
          <w:color w:val="000000"/>
          <w:sz w:val="24"/>
          <w:szCs w:val="24"/>
        </w:rPr>
        <w:t>LL</w:t>
      </w:r>
      <w:r w:rsidR="00496B52">
        <w:rPr>
          <w:color w:val="000000"/>
          <w:sz w:val="24"/>
          <w:szCs w:val="24"/>
        </w:rPr>
        <w:t>C</w:t>
      </w:r>
      <w:r w:rsidR="00001A95">
        <w:rPr>
          <w:color w:val="000000"/>
          <w:sz w:val="24"/>
          <w:szCs w:val="24"/>
        </w:rPr>
        <w:t xml:space="preserve">  </w:t>
      </w:r>
    </w:p>
    <w:p w:rsidR="00797EC2" w:rsidRPr="007212E1" w:rsidRDefault="00A4603E" w:rsidP="00797EC2">
      <w:pPr>
        <w:ind w:right="576"/>
        <w:rPr>
          <w:color w:val="000000"/>
          <w:sz w:val="24"/>
          <w:szCs w:val="24"/>
        </w:rPr>
      </w:pPr>
      <w:r>
        <w:rPr>
          <w:color w:val="000000"/>
          <w:sz w:val="24"/>
          <w:szCs w:val="24"/>
        </w:rPr>
        <w:t>300 CORPORATE PARKWAY SUITE 140N</w:t>
      </w:r>
    </w:p>
    <w:p w:rsidR="00797EC2" w:rsidRPr="007212E1" w:rsidRDefault="00A4603E" w:rsidP="00797EC2">
      <w:pPr>
        <w:ind w:right="576"/>
        <w:rPr>
          <w:color w:val="000000"/>
          <w:sz w:val="24"/>
          <w:szCs w:val="24"/>
        </w:rPr>
      </w:pPr>
      <w:r>
        <w:rPr>
          <w:color w:val="000000"/>
          <w:sz w:val="24"/>
          <w:szCs w:val="24"/>
        </w:rPr>
        <w:t>AMHERST</w:t>
      </w:r>
      <w:r w:rsidR="00E423E1">
        <w:rPr>
          <w:color w:val="000000"/>
          <w:sz w:val="24"/>
          <w:szCs w:val="24"/>
        </w:rPr>
        <w:t xml:space="preserve"> </w:t>
      </w:r>
      <w:r>
        <w:rPr>
          <w:color w:val="000000"/>
          <w:sz w:val="24"/>
          <w:szCs w:val="24"/>
        </w:rPr>
        <w:t>NY</w:t>
      </w:r>
      <w:r w:rsidR="00AD0523">
        <w:rPr>
          <w:color w:val="000000"/>
          <w:sz w:val="24"/>
          <w:szCs w:val="24"/>
        </w:rPr>
        <w:t xml:space="preserve"> </w:t>
      </w:r>
      <w:r w:rsidR="004B54BB">
        <w:rPr>
          <w:color w:val="000000"/>
          <w:sz w:val="24"/>
          <w:szCs w:val="24"/>
        </w:rPr>
        <w:t xml:space="preserve"> </w:t>
      </w:r>
      <w:r>
        <w:rPr>
          <w:color w:val="000000"/>
          <w:sz w:val="24"/>
          <w:szCs w:val="24"/>
        </w:rPr>
        <w:t>14226</w:t>
      </w:r>
      <w:r w:rsidR="00001A95">
        <w:rPr>
          <w:color w:val="000000"/>
          <w:sz w:val="24"/>
          <w:szCs w:val="24"/>
        </w:rPr>
        <w:t xml:space="preserve">  </w:t>
      </w:r>
    </w:p>
    <w:p w:rsidR="00797EC2" w:rsidRPr="007212E1" w:rsidRDefault="00797EC2" w:rsidP="00797EC2">
      <w:pPr>
        <w:rPr>
          <w:color w:val="000000"/>
          <w:sz w:val="24"/>
          <w:szCs w:val="24"/>
        </w:rPr>
      </w:pPr>
    </w:p>
    <w:p w:rsidR="00797EC2" w:rsidRDefault="00797EC2" w:rsidP="00797EC2">
      <w:pPr>
        <w:ind w:left="1440" w:hanging="540"/>
        <w:rPr>
          <w:color w:val="000000"/>
          <w:sz w:val="24"/>
          <w:szCs w:val="24"/>
        </w:rPr>
      </w:pPr>
      <w:r w:rsidRPr="007212E1">
        <w:rPr>
          <w:color w:val="000000"/>
          <w:sz w:val="24"/>
          <w:szCs w:val="24"/>
        </w:rPr>
        <w:t>Re:</w:t>
      </w:r>
      <w:r>
        <w:rPr>
          <w:color w:val="000000"/>
          <w:sz w:val="24"/>
          <w:szCs w:val="24"/>
        </w:rPr>
        <w:tab/>
      </w:r>
      <w:r w:rsidR="0076093C">
        <w:rPr>
          <w:color w:val="000000"/>
          <w:sz w:val="24"/>
          <w:szCs w:val="24"/>
        </w:rPr>
        <w:t>Natural Gas</w:t>
      </w:r>
      <w:r>
        <w:rPr>
          <w:color w:val="000000"/>
          <w:sz w:val="24"/>
          <w:szCs w:val="24"/>
        </w:rPr>
        <w:t xml:space="preserve"> Supplier</w:t>
      </w:r>
      <w:r w:rsidRPr="007212E1">
        <w:rPr>
          <w:color w:val="000000"/>
          <w:sz w:val="24"/>
          <w:szCs w:val="24"/>
        </w:rPr>
        <w:t xml:space="preserve"> License Application of</w:t>
      </w:r>
    </w:p>
    <w:p w:rsidR="00797EC2" w:rsidRDefault="007B6A1D" w:rsidP="00797EC2">
      <w:pPr>
        <w:ind w:left="1440"/>
        <w:rPr>
          <w:color w:val="000000"/>
          <w:sz w:val="24"/>
          <w:szCs w:val="24"/>
        </w:rPr>
      </w:pPr>
      <w:r>
        <w:rPr>
          <w:color w:val="000000"/>
          <w:sz w:val="24"/>
          <w:szCs w:val="24"/>
        </w:rPr>
        <w:t>EnergyM</w:t>
      </w:r>
      <w:r w:rsidR="007F3655">
        <w:rPr>
          <w:color w:val="000000"/>
          <w:sz w:val="24"/>
          <w:szCs w:val="24"/>
        </w:rPr>
        <w:t>ark</w:t>
      </w:r>
      <w:r w:rsidR="00AD0523">
        <w:rPr>
          <w:color w:val="000000"/>
          <w:sz w:val="24"/>
          <w:szCs w:val="24"/>
        </w:rPr>
        <w:t xml:space="preserve"> </w:t>
      </w:r>
      <w:r>
        <w:rPr>
          <w:color w:val="000000"/>
          <w:sz w:val="24"/>
          <w:szCs w:val="24"/>
        </w:rPr>
        <w:t>LLC</w:t>
      </w:r>
      <w:r w:rsidR="00001A95">
        <w:rPr>
          <w:color w:val="000000"/>
          <w:sz w:val="24"/>
          <w:szCs w:val="24"/>
        </w:rPr>
        <w:t xml:space="preserve">  </w:t>
      </w:r>
    </w:p>
    <w:p w:rsidR="00797EC2" w:rsidRPr="007212E1" w:rsidRDefault="00797EC2" w:rsidP="00797EC2">
      <w:pPr>
        <w:ind w:left="1440"/>
        <w:rPr>
          <w:color w:val="000000"/>
          <w:sz w:val="24"/>
          <w:szCs w:val="24"/>
        </w:rPr>
      </w:pPr>
    </w:p>
    <w:p w:rsidR="00797EC2" w:rsidRPr="007212E1" w:rsidRDefault="00797EC2" w:rsidP="00797EC2">
      <w:pPr>
        <w:rPr>
          <w:color w:val="000000"/>
          <w:sz w:val="24"/>
          <w:szCs w:val="24"/>
        </w:rPr>
      </w:pPr>
      <w:r w:rsidRPr="007212E1">
        <w:rPr>
          <w:color w:val="000000"/>
          <w:sz w:val="24"/>
          <w:szCs w:val="24"/>
        </w:rPr>
        <w:t>Dear M</w:t>
      </w:r>
      <w:r>
        <w:rPr>
          <w:color w:val="000000"/>
          <w:sz w:val="24"/>
          <w:szCs w:val="24"/>
        </w:rPr>
        <w:t>r</w:t>
      </w:r>
      <w:r w:rsidRPr="007212E1">
        <w:rPr>
          <w:color w:val="000000"/>
          <w:sz w:val="24"/>
          <w:szCs w:val="24"/>
        </w:rPr>
        <w:t xml:space="preserve">. </w:t>
      </w:r>
      <w:r w:rsidR="00A4603E">
        <w:rPr>
          <w:color w:val="000000"/>
          <w:sz w:val="24"/>
          <w:szCs w:val="24"/>
        </w:rPr>
        <w:t>Wright</w:t>
      </w:r>
      <w:r w:rsidRPr="007212E1">
        <w:rPr>
          <w:color w:val="000000"/>
          <w:sz w:val="24"/>
          <w:szCs w:val="24"/>
        </w:rPr>
        <w:t>:</w:t>
      </w:r>
      <w:r w:rsidR="00001A95">
        <w:rPr>
          <w:color w:val="000000"/>
          <w:sz w:val="24"/>
          <w:szCs w:val="24"/>
        </w:rPr>
        <w:t xml:space="preserve"> </w:t>
      </w:r>
    </w:p>
    <w:p w:rsidR="00797EC2" w:rsidRPr="007212E1" w:rsidRDefault="00797EC2" w:rsidP="00797EC2">
      <w:pPr>
        <w:rPr>
          <w:color w:val="0000FF"/>
          <w:sz w:val="24"/>
          <w:szCs w:val="24"/>
        </w:rPr>
      </w:pPr>
    </w:p>
    <w:p w:rsidR="00797EC2" w:rsidRPr="007212E1" w:rsidRDefault="00797EC2" w:rsidP="00797EC2">
      <w:pPr>
        <w:spacing w:after="240"/>
        <w:ind w:firstLine="1440"/>
        <w:rPr>
          <w:sz w:val="24"/>
          <w:szCs w:val="24"/>
        </w:rPr>
      </w:pPr>
      <w:r w:rsidRPr="007212E1">
        <w:rPr>
          <w:sz w:val="24"/>
          <w:szCs w:val="24"/>
        </w:rPr>
        <w:t>The Commissio</w:t>
      </w:r>
      <w:r w:rsidR="00914D48">
        <w:rPr>
          <w:sz w:val="24"/>
          <w:szCs w:val="24"/>
        </w:rPr>
        <w:t xml:space="preserve">n’s Regulation at 52 Pa. Code </w:t>
      </w:r>
      <w:r w:rsidR="00710EC0">
        <w:rPr>
          <w:sz w:val="24"/>
          <w:szCs w:val="24"/>
        </w:rPr>
        <w:t>62</w:t>
      </w:r>
      <w:r w:rsidR="00914D48">
        <w:rPr>
          <w:sz w:val="24"/>
          <w:szCs w:val="24"/>
        </w:rPr>
        <w:t>.</w:t>
      </w:r>
      <w:r w:rsidR="00710EC0">
        <w:rPr>
          <w:sz w:val="24"/>
          <w:szCs w:val="24"/>
        </w:rPr>
        <w:t>109</w:t>
      </w:r>
      <w:r w:rsidRPr="007212E1">
        <w:rPr>
          <w:sz w:val="24"/>
          <w:szCs w:val="24"/>
        </w:rPr>
        <w:t>(b) states that:</w:t>
      </w:r>
      <w:r w:rsidR="00001A95">
        <w:rPr>
          <w:sz w:val="24"/>
          <w:szCs w:val="24"/>
        </w:rPr>
        <w:t xml:space="preserve"> </w:t>
      </w:r>
      <w:r w:rsidR="006C0D8B">
        <w:rPr>
          <w:sz w:val="24"/>
          <w:szCs w:val="24"/>
        </w:rPr>
        <w:t xml:space="preserve"> </w:t>
      </w:r>
    </w:p>
    <w:p w:rsidR="00797EC2" w:rsidRPr="007212E1" w:rsidRDefault="00797EC2" w:rsidP="00797EC2">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00001A95">
        <w:rPr>
          <w:sz w:val="24"/>
          <w:szCs w:val="24"/>
        </w:rPr>
        <w:t xml:space="preserve">  </w:t>
      </w:r>
    </w:p>
    <w:p w:rsidR="00797EC2" w:rsidRPr="007212E1" w:rsidRDefault="00797EC2" w:rsidP="00797EC2">
      <w:pPr>
        <w:spacing w:after="240"/>
        <w:ind w:firstLine="1440"/>
        <w:rPr>
          <w:sz w:val="24"/>
          <w:szCs w:val="24"/>
        </w:rPr>
      </w:pPr>
      <w:r w:rsidRPr="007212E1">
        <w:rPr>
          <w:sz w:val="24"/>
          <w:szCs w:val="24"/>
        </w:rPr>
        <w:t>You are hereby notified that the Commiss</w:t>
      </w:r>
      <w:r w:rsidR="003242F8">
        <w:rPr>
          <w:sz w:val="24"/>
          <w:szCs w:val="24"/>
        </w:rPr>
        <w:t xml:space="preserve">ion has extended the period for </w:t>
      </w:r>
      <w:r w:rsidRPr="007212E1">
        <w:rPr>
          <w:sz w:val="24"/>
          <w:szCs w:val="24"/>
        </w:rPr>
        <w:t xml:space="preserve">consideration of the Application for authority to market </w:t>
      </w:r>
      <w:r w:rsidR="0076093C">
        <w:rPr>
          <w:sz w:val="24"/>
          <w:szCs w:val="24"/>
        </w:rPr>
        <w:t>natural gas</w:t>
      </w:r>
      <w:r w:rsidRPr="007212E1">
        <w:rPr>
          <w:sz w:val="24"/>
          <w:szCs w:val="24"/>
        </w:rPr>
        <w:t xml:space="preserve"> until further order of the Commission.</w:t>
      </w:r>
      <w:r w:rsidR="00001A95">
        <w:rPr>
          <w:sz w:val="24"/>
          <w:szCs w:val="24"/>
        </w:rPr>
        <w:t xml:space="preserve">  </w:t>
      </w:r>
    </w:p>
    <w:p w:rsidR="00797EC2" w:rsidRPr="007212E1" w:rsidRDefault="00797EC2" w:rsidP="00797EC2">
      <w:pPr>
        <w:spacing w:after="240"/>
        <w:ind w:firstLine="1440"/>
        <w:rPr>
          <w:sz w:val="24"/>
          <w:szCs w:val="24"/>
        </w:rPr>
      </w:pPr>
      <w:r w:rsidRPr="007212E1">
        <w:rPr>
          <w:sz w:val="24"/>
          <w:szCs w:val="24"/>
        </w:rPr>
        <w:t>If you are dissatisfied with the resolution of this matter, you may, as set forth in 52 Pa. Code §5.44, file a petition with the Commission within ten (10) days of the date of this letter.</w:t>
      </w:r>
      <w:r w:rsidR="00001A95">
        <w:rPr>
          <w:sz w:val="24"/>
          <w:szCs w:val="24"/>
        </w:rPr>
        <w:t xml:space="preserve">  </w:t>
      </w:r>
    </w:p>
    <w:p w:rsidR="00797EC2" w:rsidRDefault="00465B0D" w:rsidP="00797EC2">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343535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1750" cy="1295400"/>
                    </a:xfrm>
                    <a:prstGeom prst="rect">
                      <a:avLst/>
                    </a:prstGeom>
                    <a:noFill/>
                  </pic:spPr>
                </pic:pic>
              </a:graphicData>
            </a:graphic>
          </wp:anchor>
        </w:drawing>
      </w:r>
      <w:r w:rsidR="00797EC2" w:rsidRPr="007212E1">
        <w:rPr>
          <w:sz w:val="24"/>
          <w:szCs w:val="24"/>
        </w:rPr>
        <w:t xml:space="preserve">Please direct any questions to </w:t>
      </w:r>
      <w:r w:rsidR="00001A95">
        <w:rPr>
          <w:sz w:val="24"/>
          <w:szCs w:val="24"/>
        </w:rPr>
        <w:t>John</w:t>
      </w:r>
      <w:r w:rsidR="00797EC2">
        <w:rPr>
          <w:sz w:val="24"/>
          <w:szCs w:val="24"/>
        </w:rPr>
        <w:t xml:space="preserve"> </w:t>
      </w:r>
      <w:r w:rsidR="00001A95">
        <w:rPr>
          <w:sz w:val="24"/>
          <w:szCs w:val="24"/>
        </w:rPr>
        <w:t>R</w:t>
      </w:r>
      <w:r w:rsidR="00797EC2">
        <w:rPr>
          <w:sz w:val="24"/>
          <w:szCs w:val="24"/>
        </w:rPr>
        <w:t xml:space="preserve"> </w:t>
      </w:r>
      <w:r w:rsidR="00001A95">
        <w:rPr>
          <w:sz w:val="24"/>
          <w:szCs w:val="24"/>
        </w:rPr>
        <w:t>Matchik</w:t>
      </w:r>
      <w:r w:rsidR="00DB1017">
        <w:rPr>
          <w:sz w:val="24"/>
          <w:szCs w:val="24"/>
        </w:rPr>
        <w:t xml:space="preserve">, Energy Industry Group, Bureau </w:t>
      </w:r>
      <w:r w:rsidR="00797EC2" w:rsidRPr="007212E1">
        <w:rPr>
          <w:sz w:val="24"/>
          <w:szCs w:val="24"/>
        </w:rPr>
        <w:t xml:space="preserve">of Fixed Utility Services at (717) </w:t>
      </w:r>
      <w:r w:rsidR="00001A95">
        <w:rPr>
          <w:sz w:val="24"/>
          <w:szCs w:val="24"/>
        </w:rPr>
        <w:t>783</w:t>
      </w:r>
      <w:r w:rsidR="00797EC2">
        <w:rPr>
          <w:sz w:val="24"/>
          <w:szCs w:val="24"/>
        </w:rPr>
        <w:t>-</w:t>
      </w:r>
      <w:r w:rsidR="00001A95">
        <w:rPr>
          <w:sz w:val="24"/>
          <w:szCs w:val="24"/>
        </w:rPr>
        <w:t>6163</w:t>
      </w:r>
      <w:r w:rsidR="00797EC2">
        <w:rPr>
          <w:sz w:val="24"/>
          <w:szCs w:val="24"/>
        </w:rPr>
        <w:t xml:space="preserve"> or email </w:t>
      </w:r>
      <w:hyperlink r:id="rId7" w:history="1">
        <w:r w:rsidR="00001A95" w:rsidRPr="00221465">
          <w:rPr>
            <w:rStyle w:val="Hyperlink"/>
            <w:sz w:val="24"/>
            <w:szCs w:val="24"/>
          </w:rPr>
          <w:t>jomatchik@state.pa.us</w:t>
        </w:r>
      </w:hyperlink>
      <w:r w:rsidR="00797EC2" w:rsidRPr="007212E1">
        <w:rPr>
          <w:sz w:val="24"/>
          <w:szCs w:val="24"/>
        </w:rPr>
        <w:t>.</w:t>
      </w:r>
      <w:r w:rsidR="00001A95">
        <w:rPr>
          <w:sz w:val="24"/>
          <w:szCs w:val="24"/>
        </w:rPr>
        <w:t xml:space="preserve">  </w:t>
      </w:r>
    </w:p>
    <w:p w:rsidR="00797EC2" w:rsidRPr="009F2792" w:rsidRDefault="00797EC2" w:rsidP="00797EC2">
      <w:pPr>
        <w:tabs>
          <w:tab w:val="left" w:pos="5040"/>
        </w:tabs>
        <w:rPr>
          <w:color w:val="0000FF"/>
          <w:sz w:val="24"/>
          <w:szCs w:val="24"/>
        </w:rPr>
      </w:pPr>
      <w:r w:rsidRPr="007212E1">
        <w:rPr>
          <w:color w:val="0000FF"/>
          <w:sz w:val="24"/>
          <w:szCs w:val="24"/>
        </w:rPr>
        <w:tab/>
      </w:r>
      <w:r>
        <w:rPr>
          <w:color w:val="000000"/>
          <w:sz w:val="24"/>
          <w:szCs w:val="24"/>
        </w:rPr>
        <w:t>Sincerely,</w:t>
      </w:r>
    </w:p>
    <w:p w:rsidR="00797EC2" w:rsidRPr="007212E1" w:rsidRDefault="00797EC2" w:rsidP="00797EC2">
      <w:pPr>
        <w:tabs>
          <w:tab w:val="left" w:pos="4320"/>
        </w:tabs>
        <w:rPr>
          <w:color w:val="000000"/>
          <w:sz w:val="24"/>
          <w:szCs w:val="24"/>
        </w:rPr>
      </w:pPr>
    </w:p>
    <w:p w:rsidR="00797EC2" w:rsidRPr="007212E1" w:rsidRDefault="00797EC2" w:rsidP="00797EC2">
      <w:pPr>
        <w:tabs>
          <w:tab w:val="left" w:pos="4320"/>
        </w:tabs>
        <w:rPr>
          <w:color w:val="000000"/>
          <w:sz w:val="24"/>
          <w:szCs w:val="24"/>
        </w:rPr>
      </w:pPr>
    </w:p>
    <w:p w:rsidR="00797EC2" w:rsidRPr="007212E1" w:rsidRDefault="00797EC2" w:rsidP="00797EC2">
      <w:pPr>
        <w:tabs>
          <w:tab w:val="left" w:pos="4320"/>
        </w:tabs>
        <w:rPr>
          <w:color w:val="000000"/>
          <w:sz w:val="24"/>
          <w:szCs w:val="24"/>
        </w:rPr>
      </w:pPr>
    </w:p>
    <w:p w:rsidR="00797EC2" w:rsidRPr="007212E1" w:rsidRDefault="00797EC2" w:rsidP="00797EC2">
      <w:pPr>
        <w:tabs>
          <w:tab w:val="left" w:pos="5040"/>
        </w:tabs>
        <w:rPr>
          <w:color w:val="000000"/>
          <w:sz w:val="24"/>
          <w:szCs w:val="24"/>
        </w:rPr>
      </w:pPr>
      <w:r w:rsidRPr="007212E1">
        <w:rPr>
          <w:color w:val="000000"/>
          <w:sz w:val="24"/>
          <w:szCs w:val="24"/>
        </w:rPr>
        <w:tab/>
        <w:t>James J. McNulty</w:t>
      </w:r>
      <w:r w:rsidR="00001A95">
        <w:rPr>
          <w:color w:val="000000"/>
          <w:sz w:val="24"/>
          <w:szCs w:val="24"/>
        </w:rPr>
        <w:t xml:space="preserve">  </w:t>
      </w:r>
    </w:p>
    <w:p w:rsidR="00797EC2" w:rsidRPr="007212E1" w:rsidRDefault="00797EC2" w:rsidP="00797EC2">
      <w:pPr>
        <w:tabs>
          <w:tab w:val="left" w:pos="5040"/>
        </w:tabs>
        <w:rPr>
          <w:color w:val="000000"/>
          <w:sz w:val="24"/>
          <w:szCs w:val="24"/>
        </w:rPr>
      </w:pPr>
      <w:r w:rsidRPr="007212E1">
        <w:rPr>
          <w:color w:val="000000"/>
          <w:sz w:val="24"/>
          <w:szCs w:val="24"/>
        </w:rPr>
        <w:tab/>
        <w:t>Secretary</w:t>
      </w:r>
      <w:r w:rsidR="00001A95">
        <w:rPr>
          <w:color w:val="000000"/>
          <w:sz w:val="24"/>
          <w:szCs w:val="24"/>
        </w:rPr>
        <w:t xml:space="preserve">  </w:t>
      </w:r>
    </w:p>
    <w:p w:rsidR="00797EC2" w:rsidRPr="007212E1" w:rsidRDefault="00797EC2" w:rsidP="00797EC2">
      <w:pPr>
        <w:tabs>
          <w:tab w:val="left" w:pos="4320"/>
          <w:tab w:val="left" w:pos="5040"/>
        </w:tabs>
        <w:rPr>
          <w:color w:val="000000"/>
          <w:sz w:val="24"/>
          <w:szCs w:val="24"/>
        </w:rPr>
      </w:pPr>
    </w:p>
    <w:p w:rsidR="00797EC2" w:rsidRPr="007212E1" w:rsidRDefault="00797EC2" w:rsidP="00797EC2">
      <w:pPr>
        <w:rPr>
          <w:color w:val="000000"/>
          <w:sz w:val="24"/>
          <w:szCs w:val="24"/>
        </w:rPr>
      </w:pPr>
      <w:r>
        <w:rPr>
          <w:color w:val="000000"/>
          <w:sz w:val="24"/>
          <w:szCs w:val="24"/>
        </w:rPr>
        <w:t>C</w:t>
      </w:r>
      <w:r w:rsidRPr="007212E1">
        <w:rPr>
          <w:color w:val="000000"/>
          <w:sz w:val="24"/>
          <w:szCs w:val="24"/>
        </w:rPr>
        <w:t>c:</w:t>
      </w:r>
      <w:r w:rsidRPr="007212E1">
        <w:rPr>
          <w:color w:val="000000"/>
          <w:sz w:val="24"/>
          <w:szCs w:val="24"/>
        </w:rPr>
        <w:tab/>
        <w:t>Elaine McDonald</w:t>
      </w:r>
      <w:r>
        <w:rPr>
          <w:color w:val="000000"/>
          <w:sz w:val="24"/>
          <w:szCs w:val="24"/>
        </w:rPr>
        <w:t xml:space="preserve">, </w:t>
      </w:r>
      <w:r w:rsidRPr="007212E1">
        <w:rPr>
          <w:color w:val="000000"/>
          <w:sz w:val="24"/>
          <w:szCs w:val="24"/>
        </w:rPr>
        <w:t>FUS</w:t>
      </w:r>
      <w:r w:rsidR="00001A95">
        <w:rPr>
          <w:color w:val="000000"/>
          <w:sz w:val="24"/>
          <w:szCs w:val="24"/>
        </w:rPr>
        <w:t xml:space="preserve">  </w:t>
      </w:r>
    </w:p>
    <w:p w:rsidR="00797EC2" w:rsidRPr="007212E1" w:rsidRDefault="00797EC2" w:rsidP="00797EC2">
      <w:pPr>
        <w:rPr>
          <w:color w:val="000000"/>
          <w:sz w:val="24"/>
          <w:szCs w:val="24"/>
        </w:rPr>
      </w:pPr>
      <w:r w:rsidRPr="007212E1">
        <w:rPr>
          <w:color w:val="000000"/>
          <w:sz w:val="24"/>
          <w:szCs w:val="24"/>
        </w:rPr>
        <w:tab/>
        <w:t>Kathleen Aunkst, Secretary’s Bureau</w:t>
      </w:r>
      <w:r w:rsidR="00001A95">
        <w:rPr>
          <w:color w:val="000000"/>
          <w:sz w:val="24"/>
          <w:szCs w:val="24"/>
        </w:rPr>
        <w:t xml:space="preserve">  </w:t>
      </w:r>
    </w:p>
    <w:p w:rsidR="00DD3EA5" w:rsidRDefault="00DD3EA5"/>
    <w:sectPr w:rsidR="00DD3EA5" w:rsidSect="00DD3E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EC2"/>
    <w:rsid w:val="00001A95"/>
    <w:rsid w:val="00031B45"/>
    <w:rsid w:val="00055015"/>
    <w:rsid w:val="00077E38"/>
    <w:rsid w:val="000E2BB8"/>
    <w:rsid w:val="000E391C"/>
    <w:rsid w:val="00227C39"/>
    <w:rsid w:val="00281621"/>
    <w:rsid w:val="00287301"/>
    <w:rsid w:val="002A146D"/>
    <w:rsid w:val="003242F8"/>
    <w:rsid w:val="003769E3"/>
    <w:rsid w:val="003927A5"/>
    <w:rsid w:val="0040272C"/>
    <w:rsid w:val="00407EF2"/>
    <w:rsid w:val="004477C8"/>
    <w:rsid w:val="0045226E"/>
    <w:rsid w:val="00465B0D"/>
    <w:rsid w:val="00496B52"/>
    <w:rsid w:val="004B54BB"/>
    <w:rsid w:val="004F0907"/>
    <w:rsid w:val="005E3827"/>
    <w:rsid w:val="00601CA7"/>
    <w:rsid w:val="00622830"/>
    <w:rsid w:val="00634F68"/>
    <w:rsid w:val="00656D25"/>
    <w:rsid w:val="00656E6D"/>
    <w:rsid w:val="006616CF"/>
    <w:rsid w:val="00694E95"/>
    <w:rsid w:val="006B20CB"/>
    <w:rsid w:val="006C0D8B"/>
    <w:rsid w:val="006C15A5"/>
    <w:rsid w:val="006E734B"/>
    <w:rsid w:val="00710EC0"/>
    <w:rsid w:val="0076093C"/>
    <w:rsid w:val="0077120C"/>
    <w:rsid w:val="00775906"/>
    <w:rsid w:val="00797EC2"/>
    <w:rsid w:val="007A52AE"/>
    <w:rsid w:val="007B6A1D"/>
    <w:rsid w:val="007B7B05"/>
    <w:rsid w:val="007F3655"/>
    <w:rsid w:val="00803803"/>
    <w:rsid w:val="00824AFC"/>
    <w:rsid w:val="0085318C"/>
    <w:rsid w:val="00883772"/>
    <w:rsid w:val="008E6355"/>
    <w:rsid w:val="00914D48"/>
    <w:rsid w:val="00940F07"/>
    <w:rsid w:val="009A030A"/>
    <w:rsid w:val="009F2792"/>
    <w:rsid w:val="00A016B9"/>
    <w:rsid w:val="00A4603E"/>
    <w:rsid w:val="00A7039C"/>
    <w:rsid w:val="00AA73D6"/>
    <w:rsid w:val="00AD0523"/>
    <w:rsid w:val="00B10D1E"/>
    <w:rsid w:val="00B73B32"/>
    <w:rsid w:val="00B833AB"/>
    <w:rsid w:val="00BB2FFB"/>
    <w:rsid w:val="00BD1CD9"/>
    <w:rsid w:val="00BD7189"/>
    <w:rsid w:val="00BF269C"/>
    <w:rsid w:val="00C345BA"/>
    <w:rsid w:val="00D04E67"/>
    <w:rsid w:val="00D4485B"/>
    <w:rsid w:val="00D844BC"/>
    <w:rsid w:val="00DB1017"/>
    <w:rsid w:val="00DD3EA5"/>
    <w:rsid w:val="00E406F2"/>
    <w:rsid w:val="00E423E1"/>
    <w:rsid w:val="00FF2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C2"/>
    <w:rPr>
      <w:rFonts w:ascii="Times New Roman" w:eastAsia="Times New Roman" w:hAnsi="Times New Roman"/>
    </w:rPr>
  </w:style>
  <w:style w:type="paragraph" w:styleId="Heading1">
    <w:name w:val="heading 1"/>
    <w:basedOn w:val="Normal"/>
    <w:next w:val="Normal"/>
    <w:link w:val="Heading1Char"/>
    <w:qFormat/>
    <w:rsid w:val="00797EC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EC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797EC2"/>
    <w:rPr>
      <w:rFonts w:ascii="Tahoma" w:hAnsi="Tahoma" w:cs="Tahoma"/>
      <w:sz w:val="16"/>
      <w:szCs w:val="16"/>
    </w:rPr>
  </w:style>
  <w:style w:type="character" w:customStyle="1" w:styleId="BalloonTextChar">
    <w:name w:val="Balloon Text Char"/>
    <w:basedOn w:val="DefaultParagraphFont"/>
    <w:link w:val="BalloonText"/>
    <w:uiPriority w:val="99"/>
    <w:semiHidden/>
    <w:rsid w:val="00797EC2"/>
    <w:rPr>
      <w:rFonts w:ascii="Tahoma" w:eastAsia="Times New Roman" w:hAnsi="Tahoma" w:cs="Tahoma"/>
      <w:sz w:val="16"/>
      <w:szCs w:val="16"/>
    </w:rPr>
  </w:style>
  <w:style w:type="character" w:styleId="Hyperlink">
    <w:name w:val="Hyperlink"/>
    <w:basedOn w:val="DefaultParagraphFont"/>
    <w:uiPriority w:val="99"/>
    <w:unhideWhenUsed/>
    <w:rsid w:val="00001A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matchik@state.p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DE312-66D6-49B1-B891-95059A2C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4</cp:revision>
  <cp:lastPrinted>2010-02-01T18:59:00Z</cp:lastPrinted>
  <dcterms:created xsi:type="dcterms:W3CDTF">2010-01-29T20:48:00Z</dcterms:created>
  <dcterms:modified xsi:type="dcterms:W3CDTF">2010-02-01T18:59:00Z</dcterms:modified>
</cp:coreProperties>
</file>