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05264">
        <w:rPr>
          <w:rFonts w:ascii="Times New Roman" w:hAnsi="Times New Roman" w:cs="Times New Roman"/>
          <w:sz w:val="24"/>
          <w:szCs w:val="24"/>
        </w:rPr>
        <w:t>February 11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James H. Cawley, Chairman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Tyrone J. Christy, Vice Chairman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Kim Pizzingrilli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Robert F</w:t>
      </w:r>
      <w:r w:rsidR="00627D7D">
        <w:rPr>
          <w:rFonts w:ascii="Times New Roman" w:hAnsi="Times New Roman" w:cs="Times New Roman"/>
          <w:sz w:val="24"/>
          <w:szCs w:val="24"/>
        </w:rPr>
        <w:t>. Powelson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511D9E" w:rsidRDefault="00605264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Public Utility Commission</w:t>
      </w:r>
      <w:r w:rsidR="00D87167">
        <w:rPr>
          <w:rFonts w:ascii="Times New Roman" w:eastAsia="Calibri" w:hAnsi="Times New Roman" w:cs="Times New Roman"/>
          <w:sz w:val="24"/>
          <w:szCs w:val="24"/>
        </w:rPr>
        <w:tab/>
      </w:r>
      <w:r w:rsidR="00511D9E" w:rsidRPr="00511D9E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R-2009-2117402</w:t>
      </w:r>
    </w:p>
    <w:p w:rsidR="00605264" w:rsidRDefault="00605264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C-2009-2122932</w:t>
      </w:r>
    </w:p>
    <w:p w:rsidR="00605264" w:rsidRPr="00511D9E" w:rsidRDefault="00605264" w:rsidP="00605264">
      <w:pPr>
        <w:tabs>
          <w:tab w:val="left" w:pos="720"/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C-2009-2125887</w:t>
      </w:r>
    </w:p>
    <w:p w:rsidR="00511D9E" w:rsidRPr="00511D9E" w:rsidRDefault="00511D9E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 w:rsidRPr="00511D9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605264">
        <w:rPr>
          <w:rFonts w:ascii="Times New Roman" w:eastAsia="Calibri" w:hAnsi="Times New Roman" w:cs="Times New Roman"/>
          <w:sz w:val="24"/>
          <w:szCs w:val="24"/>
        </w:rPr>
        <w:tab/>
        <w:t>C-2009-2129358</w:t>
      </w:r>
    </w:p>
    <w:p w:rsidR="00511D9E" w:rsidRPr="00511D9E" w:rsidRDefault="00605264" w:rsidP="00D87167">
      <w:pPr>
        <w:tabs>
          <w:tab w:val="left" w:pos="720"/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Utilities, Inc. of Pennsylvania</w:t>
      </w:r>
      <w:r w:rsidR="00D8716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05264" w:rsidRDefault="00605264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605264">
        <w:rPr>
          <w:rFonts w:ascii="Times New Roman" w:hAnsi="Times New Roman" w:cs="Times New Roman"/>
          <w:sz w:val="24"/>
          <w:szCs w:val="24"/>
        </w:rPr>
        <w:t>Recommended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605264">
        <w:rPr>
          <w:rFonts w:ascii="Times New Roman" w:hAnsi="Times New Roman" w:cs="Times New Roman"/>
          <w:sz w:val="24"/>
          <w:szCs w:val="24"/>
        </w:rPr>
        <w:t>Angela T. Jones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B66298">
        <w:rPr>
          <w:rFonts w:ascii="Times New Roman" w:hAnsi="Times New Roman" w:cs="Times New Roman"/>
          <w:sz w:val="24"/>
          <w:szCs w:val="24"/>
        </w:rPr>
        <w:t xml:space="preserve"> December 31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2009;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B66298" w:rsidRPr="00B66298" w:rsidRDefault="00B66298" w:rsidP="00B66298">
      <w:pPr>
        <w:numPr>
          <w:ilvl w:val="0"/>
          <w:numId w:val="1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6298">
        <w:rPr>
          <w:rFonts w:ascii="Times New Roman" w:hAnsi="Times New Roman" w:cs="Times New Roman"/>
          <w:sz w:val="24"/>
          <w:szCs w:val="24"/>
        </w:rPr>
        <w:t>That the Utilities, Inc. of Pennsylvania shall not place into effect the rates, rules, and regulations contained in Supplement No. 6 to Tariff Sewer - Pa. P.U.C. No. 1 regarding its purchase wastewater cost recovery base rate, the same having been found to be unjust, unreasonable, and therefore, unlawful.</w:t>
      </w:r>
    </w:p>
    <w:p w:rsidR="00B66298" w:rsidRPr="00B66298" w:rsidRDefault="00B66298" w:rsidP="00B66298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66298" w:rsidRPr="00B66298" w:rsidRDefault="00B66298" w:rsidP="00B66298">
      <w:pPr>
        <w:numPr>
          <w:ilvl w:val="0"/>
          <w:numId w:val="1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6298">
        <w:rPr>
          <w:rFonts w:ascii="Times New Roman" w:hAnsi="Times New Roman" w:cs="Times New Roman"/>
          <w:sz w:val="24"/>
          <w:szCs w:val="24"/>
        </w:rPr>
        <w:t xml:space="preserve">That the rates, terms and conditions contained in the Revised Joint Settlement submitted by Utilities, Inc. of Pennsylvania, the Office of Consumer Advocate and the Office of Trial Staff </w:t>
      </w:r>
      <w:proofErr w:type="gramStart"/>
      <w:r w:rsidRPr="00B66298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B66298">
        <w:rPr>
          <w:rFonts w:ascii="Times New Roman" w:hAnsi="Times New Roman" w:cs="Times New Roman"/>
          <w:sz w:val="24"/>
          <w:szCs w:val="24"/>
        </w:rPr>
        <w:t xml:space="preserve"> approved and adopted without modification.</w:t>
      </w:r>
    </w:p>
    <w:p w:rsidR="00B66298" w:rsidRPr="00B66298" w:rsidRDefault="00B66298" w:rsidP="00B66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298" w:rsidRPr="00B66298" w:rsidRDefault="00B66298" w:rsidP="00B66298">
      <w:pPr>
        <w:numPr>
          <w:ilvl w:val="0"/>
          <w:numId w:val="1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6298">
        <w:rPr>
          <w:rFonts w:ascii="Times New Roman" w:hAnsi="Times New Roman" w:cs="Times New Roman"/>
          <w:spacing w:val="-3"/>
          <w:sz w:val="24"/>
          <w:szCs w:val="24"/>
        </w:rPr>
        <w:t>That u</w:t>
      </w:r>
      <w:r w:rsidRPr="00B66298">
        <w:rPr>
          <w:rFonts w:ascii="Times New Roman" w:hAnsi="Times New Roman" w:cs="Times New Roman"/>
          <w:sz w:val="24"/>
          <w:szCs w:val="24"/>
        </w:rPr>
        <w:t>pon the Commission’s approval of this Revised Joint Settlement, Utilities, Inc. of Pennsylvania</w:t>
      </w:r>
      <w:r w:rsidRPr="00B66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6298">
        <w:rPr>
          <w:rFonts w:ascii="Times New Roman" w:hAnsi="Times New Roman" w:cs="Times New Roman"/>
          <w:sz w:val="24"/>
          <w:szCs w:val="24"/>
        </w:rPr>
        <w:t>will be permitted to charge the rates for wastewater service set forth in the proposed Tariff Supplement No. 8 to Tariff Sewer - Pa. P.U.C. No. 1, which is attached to the</w:t>
      </w:r>
      <w:r w:rsidRPr="00B66298">
        <w:rPr>
          <w:rFonts w:ascii="Times New Roman" w:hAnsi="Times New Roman" w:cs="Times New Roman"/>
          <w:spacing w:val="-3"/>
          <w:sz w:val="24"/>
          <w:szCs w:val="24"/>
        </w:rPr>
        <w:t xml:space="preserve"> Revised Joint Settlement Petition </w:t>
      </w:r>
      <w:r w:rsidRPr="00B66298">
        <w:rPr>
          <w:rFonts w:ascii="Times New Roman" w:hAnsi="Times New Roman" w:cs="Times New Roman"/>
          <w:sz w:val="24"/>
          <w:szCs w:val="24"/>
        </w:rPr>
        <w:t xml:space="preserve">as Exhibit A designed to produce annual </w:t>
      </w:r>
      <w:r w:rsidRPr="00B66298">
        <w:rPr>
          <w:rFonts w:ascii="Times New Roman" w:hAnsi="Times New Roman" w:cs="Times New Roman"/>
          <w:sz w:val="24"/>
          <w:szCs w:val="24"/>
        </w:rPr>
        <w:lastRenderedPageBreak/>
        <w:t>revenues not in excess of $810,995, as shown on the proof of revenues attached to the Revised Joint Settlement Petition of the Rate Investigation as Exhibit B.</w:t>
      </w:r>
    </w:p>
    <w:p w:rsidR="00B66298" w:rsidRPr="00B66298" w:rsidRDefault="00B66298" w:rsidP="00B66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298" w:rsidRPr="00B66298" w:rsidRDefault="00B66298" w:rsidP="00B66298">
      <w:pPr>
        <w:numPr>
          <w:ilvl w:val="0"/>
          <w:numId w:val="1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6298">
        <w:rPr>
          <w:rFonts w:ascii="Times New Roman" w:hAnsi="Times New Roman" w:cs="Times New Roman"/>
          <w:spacing w:val="-3"/>
          <w:sz w:val="24"/>
          <w:szCs w:val="24"/>
        </w:rPr>
        <w:t xml:space="preserve">That Utilities, Inc. of Pennsylvania file a tariff or tariff supplement in substantially the same form as that attached to the Joint </w:t>
      </w:r>
      <w:r w:rsidRPr="00B66298">
        <w:rPr>
          <w:rFonts w:ascii="Times New Roman" w:hAnsi="Times New Roman" w:cs="Times New Roman"/>
          <w:sz w:val="24"/>
          <w:szCs w:val="24"/>
        </w:rPr>
        <w:t>Settlement</w:t>
      </w:r>
      <w:r w:rsidRPr="00B66298">
        <w:rPr>
          <w:rFonts w:ascii="Times New Roman" w:hAnsi="Times New Roman" w:cs="Times New Roman"/>
          <w:spacing w:val="-3"/>
          <w:sz w:val="24"/>
          <w:szCs w:val="24"/>
        </w:rPr>
        <w:t xml:space="preserve"> Petition as Exhibit “A” of the Rate Investigation at Docket No. R-2009-2117402 reflecting the rates, rules, and regulations to become effective upon one day’s notice, upon entry of the Commission Order approving the recommendation to adopt the Revised Joint </w:t>
      </w:r>
      <w:r w:rsidRPr="00B66298">
        <w:rPr>
          <w:rFonts w:ascii="Times New Roman" w:hAnsi="Times New Roman" w:cs="Times New Roman"/>
          <w:sz w:val="24"/>
          <w:szCs w:val="24"/>
        </w:rPr>
        <w:t xml:space="preserve">Settlement </w:t>
      </w:r>
      <w:r w:rsidRPr="00B66298">
        <w:rPr>
          <w:rFonts w:ascii="Times New Roman" w:hAnsi="Times New Roman" w:cs="Times New Roman"/>
          <w:spacing w:val="-3"/>
          <w:sz w:val="24"/>
          <w:szCs w:val="24"/>
        </w:rPr>
        <w:t>Petition of the Rate Investigation.</w:t>
      </w:r>
    </w:p>
    <w:p w:rsidR="00B66298" w:rsidRPr="00B66298" w:rsidRDefault="00B66298" w:rsidP="00B66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298" w:rsidRPr="00B66298" w:rsidRDefault="00B66298" w:rsidP="00B66298">
      <w:pPr>
        <w:numPr>
          <w:ilvl w:val="0"/>
          <w:numId w:val="1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6298">
        <w:rPr>
          <w:rFonts w:ascii="Times New Roman" w:hAnsi="Times New Roman" w:cs="Times New Roman"/>
          <w:sz w:val="24"/>
          <w:szCs w:val="24"/>
        </w:rPr>
        <w:t xml:space="preserve">That upon acceptance of the appropriate compliance filing, the investigation at Docket No. R-2009-2117402 </w:t>
      </w:r>
      <w:proofErr w:type="gramStart"/>
      <w:r w:rsidRPr="00B66298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B66298">
        <w:rPr>
          <w:rFonts w:ascii="Times New Roman" w:hAnsi="Times New Roman" w:cs="Times New Roman"/>
          <w:sz w:val="24"/>
          <w:szCs w:val="24"/>
        </w:rPr>
        <w:t xml:space="preserve"> terminated and the record be marked closed.</w:t>
      </w:r>
    </w:p>
    <w:p w:rsidR="00B66298" w:rsidRPr="00B66298" w:rsidRDefault="00B66298" w:rsidP="00B66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298" w:rsidRPr="00B66298" w:rsidRDefault="00B66298" w:rsidP="00B66298">
      <w:pPr>
        <w:numPr>
          <w:ilvl w:val="0"/>
          <w:numId w:val="1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6298">
        <w:rPr>
          <w:rFonts w:ascii="Times New Roman" w:hAnsi="Times New Roman" w:cs="Times New Roman"/>
          <w:sz w:val="24"/>
          <w:szCs w:val="24"/>
        </w:rPr>
        <w:t>That the formal Complaint filed at Docket No. C-2009-</w:t>
      </w:r>
      <w:r w:rsidRPr="00B66298">
        <w:rPr>
          <w:rFonts w:ascii="Times New Roman" w:hAnsi="Times New Roman" w:cs="Times New Roman"/>
          <w:spacing w:val="-3"/>
          <w:sz w:val="24"/>
          <w:szCs w:val="24"/>
        </w:rPr>
        <w:t>2122932</w:t>
      </w:r>
      <w:r w:rsidRPr="00B66298">
        <w:rPr>
          <w:rFonts w:ascii="Times New Roman" w:hAnsi="Times New Roman" w:cs="Times New Roman"/>
          <w:sz w:val="24"/>
          <w:szCs w:val="24"/>
        </w:rPr>
        <w:t xml:space="preserve"> by the Office of Consumer Advocate is dismissed. </w:t>
      </w:r>
    </w:p>
    <w:p w:rsidR="00B66298" w:rsidRPr="00B66298" w:rsidRDefault="00B66298" w:rsidP="00B66298">
      <w:pPr>
        <w:pStyle w:val="ListParagraph"/>
        <w:jc w:val="both"/>
      </w:pPr>
    </w:p>
    <w:p w:rsidR="00B66298" w:rsidRPr="00B66298" w:rsidRDefault="00B66298" w:rsidP="00B66298">
      <w:pPr>
        <w:numPr>
          <w:ilvl w:val="0"/>
          <w:numId w:val="1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6298">
        <w:rPr>
          <w:rFonts w:ascii="Times New Roman" w:hAnsi="Times New Roman" w:cs="Times New Roman"/>
          <w:sz w:val="24"/>
          <w:szCs w:val="24"/>
        </w:rPr>
        <w:t xml:space="preserve">That the formal Complaint filed by Mr. James M. </w:t>
      </w:r>
      <w:proofErr w:type="spellStart"/>
      <w:r w:rsidRPr="00B66298">
        <w:rPr>
          <w:rFonts w:ascii="Times New Roman" w:hAnsi="Times New Roman" w:cs="Times New Roman"/>
          <w:sz w:val="24"/>
          <w:szCs w:val="24"/>
        </w:rPr>
        <w:t>DePompeo</w:t>
      </w:r>
      <w:proofErr w:type="spellEnd"/>
      <w:r w:rsidRPr="00B66298">
        <w:rPr>
          <w:rFonts w:ascii="Times New Roman" w:hAnsi="Times New Roman" w:cs="Times New Roman"/>
          <w:sz w:val="24"/>
          <w:szCs w:val="24"/>
        </w:rPr>
        <w:t xml:space="preserve"> at Docket No. C-2009-</w:t>
      </w:r>
      <w:r w:rsidRPr="00B66298">
        <w:rPr>
          <w:rFonts w:ascii="Times New Roman" w:hAnsi="Times New Roman" w:cs="Times New Roman"/>
          <w:spacing w:val="-3"/>
          <w:sz w:val="24"/>
          <w:szCs w:val="24"/>
        </w:rPr>
        <w:t>2125887</w:t>
      </w:r>
      <w:r w:rsidRPr="00B66298">
        <w:rPr>
          <w:rFonts w:ascii="Times New Roman" w:hAnsi="Times New Roman" w:cs="Times New Roman"/>
          <w:sz w:val="24"/>
          <w:szCs w:val="24"/>
        </w:rPr>
        <w:t xml:space="preserve"> is dismissed.</w:t>
      </w:r>
    </w:p>
    <w:p w:rsidR="00B66298" w:rsidRPr="00B66298" w:rsidRDefault="00B66298" w:rsidP="00B66298">
      <w:pPr>
        <w:pStyle w:val="ListParagraph"/>
        <w:jc w:val="both"/>
      </w:pPr>
    </w:p>
    <w:p w:rsidR="00B66298" w:rsidRPr="00B66298" w:rsidRDefault="00B66298" w:rsidP="00B66298">
      <w:pPr>
        <w:numPr>
          <w:ilvl w:val="0"/>
          <w:numId w:val="1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66298">
        <w:rPr>
          <w:rFonts w:ascii="Times New Roman" w:hAnsi="Times New Roman" w:cs="Times New Roman"/>
          <w:sz w:val="24"/>
          <w:szCs w:val="24"/>
        </w:rPr>
        <w:t xml:space="preserve">That the formal Complaint filed by Mr. David A. </w:t>
      </w:r>
      <w:proofErr w:type="spellStart"/>
      <w:r w:rsidRPr="00B66298">
        <w:rPr>
          <w:rFonts w:ascii="Times New Roman" w:hAnsi="Times New Roman" w:cs="Times New Roman"/>
          <w:sz w:val="24"/>
          <w:szCs w:val="24"/>
        </w:rPr>
        <w:t>Fardig</w:t>
      </w:r>
      <w:proofErr w:type="spellEnd"/>
      <w:r w:rsidRPr="00B66298">
        <w:rPr>
          <w:rFonts w:ascii="Times New Roman" w:hAnsi="Times New Roman" w:cs="Times New Roman"/>
          <w:sz w:val="24"/>
          <w:szCs w:val="24"/>
        </w:rPr>
        <w:t xml:space="preserve"> at Docket No. C</w:t>
      </w:r>
      <w:r w:rsidRPr="00B66298">
        <w:rPr>
          <w:rFonts w:ascii="Times New Roman" w:hAnsi="Times New Roman" w:cs="Times New Roman"/>
          <w:sz w:val="24"/>
          <w:szCs w:val="24"/>
        </w:rPr>
        <w:noBreakHyphen/>
        <w:t>2009-</w:t>
      </w:r>
      <w:r w:rsidRPr="00B66298">
        <w:rPr>
          <w:rFonts w:ascii="Times New Roman" w:hAnsi="Times New Roman" w:cs="Times New Roman"/>
          <w:spacing w:val="-3"/>
          <w:sz w:val="24"/>
          <w:szCs w:val="24"/>
        </w:rPr>
        <w:t>2129358</w:t>
      </w:r>
      <w:r w:rsidRPr="00B66298">
        <w:rPr>
          <w:rFonts w:ascii="Times New Roman" w:hAnsi="Times New Roman" w:cs="Times New Roman"/>
          <w:sz w:val="24"/>
          <w:szCs w:val="24"/>
        </w:rPr>
        <w:t xml:space="preserve"> is dismissed.</w:t>
      </w:r>
    </w:p>
    <w:p w:rsidR="00D87167" w:rsidRPr="0019595A" w:rsidRDefault="002F0643" w:rsidP="00D87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167640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1959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J. McNulty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66298" w:rsidRDefault="00B66298" w:rsidP="00B12417">
      <w:pPr>
        <w:rPr>
          <w:rFonts w:ascii="Times New Roman" w:hAnsi="Times New Roman" w:cs="Times New Roman"/>
          <w:sz w:val="24"/>
          <w:szCs w:val="24"/>
        </w:rPr>
      </w:pPr>
    </w:p>
    <w:p w:rsidR="00B66298" w:rsidRDefault="00B66298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66298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  <w:t>February 11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F0643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2F0643">
        <w:rPr>
          <w:rFonts w:ascii="Times New Roman" w:hAnsi="Times New Roman" w:cs="Times New Roman"/>
          <w:sz w:val="24"/>
          <w:szCs w:val="24"/>
        </w:rPr>
        <w:t xml:space="preserve">:  </w:t>
      </w:r>
      <w:r w:rsidR="002F0643">
        <w:rPr>
          <w:rFonts w:ascii="Times New Roman" w:hAnsi="Times New Roman" w:cs="Times New Roman"/>
          <w:b/>
          <w:sz w:val="24"/>
          <w:szCs w:val="24"/>
        </w:rPr>
        <w:t>February 11, 2010</w:t>
      </w:r>
    </w:p>
    <w:sectPr w:rsidR="00B12417" w:rsidRPr="002F0643" w:rsidSect="0019595A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0643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05264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60F5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D0EB7"/>
    <w:rsid w:val="00AD32F2"/>
    <w:rsid w:val="00AD737B"/>
    <w:rsid w:val="00AE23DD"/>
    <w:rsid w:val="00AF0779"/>
    <w:rsid w:val="00AF6610"/>
    <w:rsid w:val="00B1142C"/>
    <w:rsid w:val="00B12417"/>
    <w:rsid w:val="00B25F11"/>
    <w:rsid w:val="00B33B5A"/>
    <w:rsid w:val="00B36FDF"/>
    <w:rsid w:val="00B431CF"/>
    <w:rsid w:val="00B6068D"/>
    <w:rsid w:val="00B60979"/>
    <w:rsid w:val="00B66298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6AC8"/>
    <w:rsid w:val="00C850FB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B2A50"/>
    <w:rsid w:val="00DC089C"/>
    <w:rsid w:val="00DC716A"/>
    <w:rsid w:val="00DD5290"/>
    <w:rsid w:val="00DE5FDC"/>
    <w:rsid w:val="00DF3C92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35BD6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298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joyce marie farner</cp:lastModifiedBy>
  <cp:revision>4</cp:revision>
  <cp:lastPrinted>2010-02-11T19:13:00Z</cp:lastPrinted>
  <dcterms:created xsi:type="dcterms:W3CDTF">2010-02-01T19:33:00Z</dcterms:created>
  <dcterms:modified xsi:type="dcterms:W3CDTF">2010-02-11T19:14:00Z</dcterms:modified>
</cp:coreProperties>
</file>