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800"/>
        <w:gridCol w:w="2430"/>
        <w:gridCol w:w="2880"/>
      </w:tblGrid>
      <w:tr w:rsidR="00327F6C" w:rsidRPr="00267FA7">
        <w:tc>
          <w:tcPr>
            <w:tcW w:w="2448" w:type="dxa"/>
          </w:tcPr>
          <w:p w:rsidR="00327F6C" w:rsidRPr="00267FA7" w:rsidRDefault="00327F6C">
            <w:pPr>
              <w:rPr>
                <w:color w:val="auto"/>
                <w:sz w:val="26"/>
                <w:szCs w:val="26"/>
              </w:rPr>
            </w:pPr>
          </w:p>
        </w:tc>
        <w:tc>
          <w:tcPr>
            <w:tcW w:w="4230" w:type="dxa"/>
            <w:gridSpan w:val="2"/>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gridSpan w:val="2"/>
          </w:tcPr>
          <w:p w:rsidR="00327F6C" w:rsidRDefault="00327F6C">
            <w:pPr>
              <w:rPr>
                <w:color w:val="auto"/>
                <w:sz w:val="26"/>
                <w:szCs w:val="26"/>
              </w:rPr>
            </w:pPr>
          </w:p>
          <w:p w:rsidR="00A5729B" w:rsidRPr="00267FA7" w:rsidRDefault="00A5729B">
            <w:pPr>
              <w:rPr>
                <w:color w:val="auto"/>
                <w:sz w:val="26"/>
                <w:szCs w:val="26"/>
              </w:rPr>
            </w:pPr>
          </w:p>
        </w:tc>
        <w:tc>
          <w:tcPr>
            <w:tcW w:w="2880" w:type="dxa"/>
          </w:tcPr>
          <w:p w:rsidR="00327F6C" w:rsidRPr="00267FA7" w:rsidRDefault="00327F6C">
            <w:pPr>
              <w:rPr>
                <w:color w:val="auto"/>
                <w:sz w:val="26"/>
                <w:szCs w:val="26"/>
              </w:rPr>
            </w:pPr>
          </w:p>
        </w:tc>
      </w:tr>
      <w:tr w:rsidR="00327F6C" w:rsidRPr="00267FA7">
        <w:tc>
          <w:tcPr>
            <w:tcW w:w="4248" w:type="dxa"/>
            <w:gridSpan w:val="2"/>
          </w:tcPr>
          <w:p w:rsidR="00327F6C" w:rsidRPr="00267FA7" w:rsidRDefault="00327F6C">
            <w:pPr>
              <w:rPr>
                <w:color w:val="auto"/>
                <w:sz w:val="26"/>
                <w:szCs w:val="26"/>
              </w:rPr>
            </w:pPr>
          </w:p>
        </w:tc>
        <w:tc>
          <w:tcPr>
            <w:tcW w:w="5310" w:type="dxa"/>
            <w:gridSpan w:val="2"/>
          </w:tcPr>
          <w:p w:rsidR="00327F6C" w:rsidRPr="00267FA7" w:rsidRDefault="00327F6C" w:rsidP="00B84F2A">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B84F2A">
              <w:rPr>
                <w:color w:val="auto"/>
                <w:sz w:val="26"/>
                <w:szCs w:val="26"/>
              </w:rPr>
              <w:t>February 11, 2010</w:t>
            </w:r>
          </w:p>
        </w:tc>
      </w:tr>
      <w:tr w:rsidR="00327F6C" w:rsidRPr="00267FA7">
        <w:tc>
          <w:tcPr>
            <w:tcW w:w="4248" w:type="dxa"/>
            <w:gridSpan w:val="2"/>
          </w:tcPr>
          <w:p w:rsidR="00327F6C" w:rsidRPr="00267FA7" w:rsidRDefault="00327F6C">
            <w:pPr>
              <w:rPr>
                <w:color w:val="auto"/>
                <w:sz w:val="26"/>
                <w:szCs w:val="26"/>
              </w:rPr>
            </w:pPr>
            <w:r w:rsidRPr="00267FA7">
              <w:rPr>
                <w:color w:val="auto"/>
                <w:sz w:val="26"/>
                <w:szCs w:val="26"/>
              </w:rPr>
              <w:t>Commissioners Present:</w:t>
            </w:r>
          </w:p>
        </w:tc>
        <w:tc>
          <w:tcPr>
            <w:tcW w:w="5310" w:type="dxa"/>
            <w:gridSpan w:val="2"/>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9558" w:type="dxa"/>
            <w:gridSpan w:val="2"/>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gridSpan w:val="2"/>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tc>
      </w:tr>
      <w:tr w:rsidR="00327F6C" w:rsidRPr="00267FA7">
        <w:tc>
          <w:tcPr>
            <w:tcW w:w="9558" w:type="dxa"/>
            <w:gridSpan w:val="2"/>
          </w:tcPr>
          <w:p w:rsidR="00365204" w:rsidRPr="00267FA7" w:rsidRDefault="00536337" w:rsidP="00A34BC8">
            <w:pPr>
              <w:rPr>
                <w:color w:val="auto"/>
                <w:sz w:val="26"/>
                <w:szCs w:val="26"/>
              </w:rPr>
            </w:pPr>
            <w:r w:rsidRPr="00267FA7">
              <w:rPr>
                <w:color w:val="auto"/>
                <w:sz w:val="26"/>
                <w:szCs w:val="26"/>
              </w:rPr>
              <w:tab/>
            </w:r>
            <w:r w:rsidR="00365204" w:rsidRPr="00267FA7">
              <w:rPr>
                <w:color w:val="auto"/>
                <w:sz w:val="26"/>
                <w:szCs w:val="26"/>
              </w:rPr>
              <w:t>Kim Pizzingrilli</w:t>
            </w:r>
          </w:p>
          <w:p w:rsidR="00806A00" w:rsidRDefault="00365204" w:rsidP="00806A00">
            <w:pPr>
              <w:ind w:left="720"/>
              <w:rPr>
                <w:color w:val="auto"/>
                <w:sz w:val="26"/>
                <w:szCs w:val="26"/>
              </w:rPr>
            </w:pPr>
            <w:r w:rsidRPr="00267FA7">
              <w:rPr>
                <w:color w:val="auto"/>
                <w:sz w:val="26"/>
                <w:szCs w:val="26"/>
              </w:rPr>
              <w:t>Wayne E. Gardner</w:t>
            </w:r>
          </w:p>
          <w:p w:rsidR="00A34BC8" w:rsidRPr="00267FA7" w:rsidRDefault="00A34BC8" w:rsidP="00806A00">
            <w:pPr>
              <w:ind w:left="720"/>
              <w:rPr>
                <w:color w:val="auto"/>
                <w:sz w:val="26"/>
                <w:szCs w:val="26"/>
              </w:rPr>
            </w:pPr>
            <w:r w:rsidRPr="00267FA7">
              <w:rPr>
                <w:color w:val="auto"/>
                <w:sz w:val="26"/>
                <w:szCs w:val="26"/>
              </w:rPr>
              <w:t>Robert F. Powelson</w:t>
            </w: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5778" w:type="dxa"/>
          </w:tcPr>
          <w:p w:rsidR="00327F6C" w:rsidRPr="00267FA7" w:rsidRDefault="00327F6C" w:rsidP="00B84F2A">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B84F2A">
              <w:rPr>
                <w:color w:val="auto"/>
                <w:sz w:val="26"/>
                <w:szCs w:val="26"/>
              </w:rPr>
              <w:t>Choice Energy Services, Retail</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67FA7">
              <w:rPr>
                <w:color w:val="auto"/>
                <w:sz w:val="26"/>
                <w:szCs w:val="26"/>
              </w:rPr>
              <w:t>Broker</w:t>
            </w:r>
            <w:r w:rsidR="00D35356" w:rsidRPr="00267FA7">
              <w:rPr>
                <w:color w:val="auto"/>
                <w:sz w:val="26"/>
                <w:szCs w:val="26"/>
              </w:rPr>
              <w:t>/Marketer</w:t>
            </w:r>
            <w:r w:rsidR="00B84F2A">
              <w:rPr>
                <w:color w:val="auto"/>
                <w:sz w:val="26"/>
                <w:szCs w:val="26"/>
              </w:rPr>
              <w:t>.</w:t>
            </w:r>
          </w:p>
        </w:tc>
        <w:tc>
          <w:tcPr>
            <w:tcW w:w="3780" w:type="dxa"/>
          </w:tcPr>
          <w:p w:rsidR="00327F6C" w:rsidRPr="00267FA7" w:rsidRDefault="00327F6C" w:rsidP="00536337">
            <w:pPr>
              <w:rPr>
                <w:color w:val="auto"/>
                <w:sz w:val="26"/>
                <w:szCs w:val="26"/>
              </w:rPr>
            </w:pPr>
          </w:p>
          <w:p w:rsidR="00327F6C" w:rsidRPr="00267FA7" w:rsidRDefault="00327F6C" w:rsidP="00B84F2A">
            <w:pPr>
              <w:pStyle w:val="BodyTextIndent2"/>
              <w:ind w:left="1440"/>
              <w:jc w:val="left"/>
              <w:rPr>
                <w:color w:val="auto"/>
                <w:szCs w:val="26"/>
              </w:rPr>
            </w:pPr>
            <w:r w:rsidRPr="00267FA7">
              <w:rPr>
                <w:color w:val="auto"/>
              </w:rPr>
              <w:t>Docket No.</w:t>
            </w:r>
            <w:r w:rsidR="00C22737" w:rsidRPr="00267FA7">
              <w:rPr>
                <w:color w:val="auto"/>
              </w:rPr>
              <w:t xml:space="preserve">           </w:t>
            </w:r>
            <w:r w:rsidRPr="00267FA7">
              <w:rPr>
                <w:color w:val="auto"/>
              </w:rPr>
              <w:t>A-</w:t>
            </w:r>
            <w:r w:rsidR="00902B46" w:rsidRPr="00267FA7">
              <w:rPr>
                <w:color w:val="auto"/>
              </w:rPr>
              <w:t>200</w:t>
            </w:r>
            <w:r w:rsidR="006B6443" w:rsidRPr="00267FA7">
              <w:rPr>
                <w:color w:val="auto"/>
              </w:rPr>
              <w:t>9</w:t>
            </w:r>
            <w:r w:rsidR="00902B46" w:rsidRPr="00267FA7">
              <w:rPr>
                <w:color w:val="auto"/>
              </w:rPr>
              <w:t>-</w:t>
            </w:r>
            <w:r w:rsidR="00B84F2A">
              <w:rPr>
                <w:color w:val="auto"/>
              </w:rPr>
              <w:t>2142612</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B84F2A">
        <w:rPr>
          <w:color w:val="auto"/>
          <w:sz w:val="26"/>
          <w:szCs w:val="26"/>
        </w:rPr>
        <w:t>Nov</w:t>
      </w:r>
      <w:r w:rsidR="00D35356" w:rsidRPr="00267FA7">
        <w:rPr>
          <w:color w:val="auto"/>
          <w:sz w:val="26"/>
          <w:szCs w:val="26"/>
        </w:rPr>
        <w:t xml:space="preserve">ember </w:t>
      </w:r>
      <w:r w:rsidR="00B84F2A">
        <w:rPr>
          <w:color w:val="auto"/>
          <w:sz w:val="26"/>
          <w:szCs w:val="26"/>
        </w:rPr>
        <w:t>3</w:t>
      </w:r>
      <w:r w:rsidR="007E6C04" w:rsidRPr="00267FA7">
        <w:rPr>
          <w:color w:val="auto"/>
          <w:sz w:val="26"/>
          <w:szCs w:val="26"/>
        </w:rPr>
        <w:t>, 200</w:t>
      </w:r>
      <w:r w:rsidR="00B84F2A">
        <w:rPr>
          <w:color w:val="auto"/>
          <w:sz w:val="26"/>
          <w:szCs w:val="26"/>
        </w:rPr>
        <w:t>9</w:t>
      </w:r>
      <w:r w:rsidRPr="00267FA7">
        <w:rPr>
          <w:color w:val="auto"/>
          <w:sz w:val="26"/>
          <w:szCs w:val="26"/>
        </w:rPr>
        <w:t xml:space="preserve">, </w:t>
      </w:r>
      <w:r w:rsidR="00B84F2A">
        <w:rPr>
          <w:color w:val="auto"/>
          <w:sz w:val="26"/>
          <w:szCs w:val="26"/>
        </w:rPr>
        <w:t>Choice Energy Services, Retail</w:t>
      </w:r>
      <w:r w:rsidR="00B84F2A" w:rsidRPr="00267FA7">
        <w:rPr>
          <w:color w:val="auto"/>
          <w:sz w:val="26"/>
          <w:szCs w:val="26"/>
        </w:rPr>
        <w:t xml:space="preserve"> </w:t>
      </w:r>
      <w:r w:rsidRPr="00267FA7">
        <w:rPr>
          <w:color w:val="auto"/>
          <w:sz w:val="26"/>
          <w:szCs w:val="26"/>
        </w:rPr>
        <w:t>(</w:t>
      </w:r>
      <w:r w:rsidR="005D601B">
        <w:rPr>
          <w:color w:val="auto"/>
          <w:sz w:val="26"/>
          <w:szCs w:val="26"/>
        </w:rPr>
        <w:t>Choice Energy</w:t>
      </w:r>
      <w:r w:rsidRPr="00267FA7">
        <w:rPr>
          <w:color w:val="auto"/>
          <w:sz w:val="26"/>
          <w:szCs w:val="26"/>
        </w:rPr>
        <w:t>)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1F759F">
        <w:rPr>
          <w:color w:val="auto"/>
          <w:sz w:val="26"/>
          <w:szCs w:val="26"/>
        </w:rPr>
        <w:t xml:space="preserve">electric distribution company </w:t>
      </w:r>
      <w:r w:rsidR="00F64821" w:rsidRPr="00267FA7">
        <w:rPr>
          <w:color w:val="auto"/>
          <w:sz w:val="26"/>
          <w:szCs w:val="26"/>
        </w:rPr>
        <w:t xml:space="preserve">service territories </w:t>
      </w:r>
      <w:r w:rsidR="00173671" w:rsidRPr="00267FA7">
        <w:rPr>
          <w:color w:val="auto"/>
          <w:sz w:val="26"/>
          <w:szCs w:val="26"/>
        </w:rPr>
        <w:t>throughout</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w:t>
      </w:r>
      <w:r w:rsidR="005164FE">
        <w:rPr>
          <w:color w:val="auto"/>
          <w:sz w:val="26"/>
          <w:szCs w:val="26"/>
        </w:rPr>
        <w:t> </w:t>
      </w:r>
      <w:r w:rsidRPr="00267FA7">
        <w:rPr>
          <w:color w:val="auto"/>
          <w:sz w:val="26"/>
          <w:szCs w:val="26"/>
        </w:rPr>
        <w:t>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w:t>
      </w:r>
      <w:r w:rsidRPr="00267FA7">
        <w:rPr>
          <w:color w:val="auto"/>
          <w:szCs w:val="26"/>
        </w:rPr>
        <w:lastRenderedPageBreak/>
        <w:t>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Pr="00267FA7" w:rsidRDefault="00327F6C">
      <w:pPr>
        <w:tabs>
          <w:tab w:val="left" w:pos="0"/>
        </w:tabs>
        <w:suppressAutoHyphens/>
        <w:spacing w:line="360" w:lineRule="auto"/>
        <w:jc w:val="both"/>
        <w:rPr>
          <w:color w:val="auto"/>
          <w:spacing w:val="-3"/>
          <w:kern w:val="1"/>
          <w:sz w:val="26"/>
          <w:szCs w:val="26"/>
        </w:rPr>
      </w:pPr>
    </w:p>
    <w:p w:rsidR="00DE7122" w:rsidRPr="00267FA7" w:rsidRDefault="005D601B" w:rsidP="00DE7122">
      <w:pPr>
        <w:tabs>
          <w:tab w:val="left" w:pos="0"/>
        </w:tabs>
        <w:suppressAutoHyphens/>
        <w:spacing w:line="360" w:lineRule="auto"/>
        <w:ind w:firstLine="1440"/>
        <w:rPr>
          <w:color w:val="auto"/>
          <w:sz w:val="26"/>
          <w:szCs w:val="26"/>
        </w:rPr>
      </w:pPr>
      <w:r>
        <w:rPr>
          <w:color w:val="auto"/>
          <w:sz w:val="26"/>
          <w:szCs w:val="26"/>
        </w:rPr>
        <w:t>Choice Energy</w:t>
      </w:r>
      <w:r w:rsidR="00DE7122" w:rsidRPr="00267FA7">
        <w:rPr>
          <w:color w:val="auto"/>
          <w:sz w:val="26"/>
          <w:szCs w:val="26"/>
        </w:rPr>
        <w:t xml:space="preserve"> is a </w:t>
      </w:r>
      <w:r w:rsidR="00CC0FFA" w:rsidRPr="00267FA7">
        <w:rPr>
          <w:color w:val="auto"/>
          <w:sz w:val="26"/>
          <w:szCs w:val="26"/>
        </w:rPr>
        <w:t>foreign corporation</w:t>
      </w:r>
      <w:r w:rsidR="00DE7122" w:rsidRPr="00267FA7">
        <w:rPr>
          <w:color w:val="auto"/>
          <w:sz w:val="26"/>
          <w:szCs w:val="26"/>
        </w:rPr>
        <w:t xml:space="preserve">, </w:t>
      </w:r>
      <w:r w:rsidR="00461CA9" w:rsidRPr="00267FA7">
        <w:rPr>
          <w:color w:val="auto"/>
          <w:sz w:val="26"/>
          <w:szCs w:val="26"/>
        </w:rPr>
        <w:t xml:space="preserve">incorporated in the State of </w:t>
      </w:r>
      <w:r w:rsidR="00A85347">
        <w:rPr>
          <w:color w:val="auto"/>
          <w:sz w:val="26"/>
          <w:szCs w:val="26"/>
        </w:rPr>
        <w:t>Texas</w:t>
      </w:r>
      <w:r w:rsidR="00461CA9" w:rsidRPr="00267FA7">
        <w:rPr>
          <w:color w:val="auto"/>
          <w:sz w:val="26"/>
          <w:szCs w:val="26"/>
        </w:rPr>
        <w:t xml:space="preserve">, </w:t>
      </w:r>
      <w:r w:rsidR="00CF5F9D" w:rsidRPr="00267FA7">
        <w:rPr>
          <w:color w:val="auto"/>
          <w:sz w:val="26"/>
          <w:szCs w:val="26"/>
        </w:rPr>
        <w:t xml:space="preserve">and </w:t>
      </w:r>
      <w:r w:rsidR="00CC0FFA" w:rsidRPr="00267FA7">
        <w:rPr>
          <w:color w:val="auto"/>
          <w:sz w:val="26"/>
          <w:szCs w:val="26"/>
        </w:rPr>
        <w:t>registered</w:t>
      </w:r>
      <w:r w:rsidR="008E5054" w:rsidRPr="00267FA7">
        <w:rPr>
          <w:color w:val="auto"/>
          <w:sz w:val="26"/>
          <w:szCs w:val="26"/>
        </w:rPr>
        <w:t xml:space="preserve"> in the Commonwealth of Pennsylvania</w:t>
      </w:r>
      <w:r w:rsidR="00CC0FFA" w:rsidRPr="00267FA7">
        <w:rPr>
          <w:color w:val="auto"/>
          <w:sz w:val="26"/>
          <w:szCs w:val="26"/>
        </w:rPr>
        <w:t xml:space="preserve"> as of </w:t>
      </w:r>
      <w:r w:rsidR="00A85347">
        <w:rPr>
          <w:color w:val="auto"/>
          <w:sz w:val="26"/>
          <w:szCs w:val="26"/>
        </w:rPr>
        <w:t>December 8, 2009</w:t>
      </w:r>
      <w:r w:rsidR="00CC0FFA" w:rsidRPr="00267FA7">
        <w:rPr>
          <w:color w:val="auto"/>
          <w:sz w:val="26"/>
          <w:szCs w:val="26"/>
        </w:rPr>
        <w:t xml:space="preserve">.  </w:t>
      </w:r>
      <w:r w:rsidR="000D62DC">
        <w:rPr>
          <w:color w:val="auto"/>
          <w:sz w:val="26"/>
          <w:szCs w:val="26"/>
        </w:rPr>
        <w:t>Choice Energy</w:t>
      </w:r>
      <w:r w:rsidR="00AC3E9D" w:rsidRPr="00267FA7">
        <w:rPr>
          <w:color w:val="auto"/>
          <w:sz w:val="26"/>
          <w:szCs w:val="26"/>
        </w:rPr>
        <w:t xml:space="preserve"> proposes to act as a broker/marketer for commercial customers.  </w:t>
      </w:r>
      <w:r w:rsidR="00775D27">
        <w:rPr>
          <w:color w:val="auto"/>
          <w:sz w:val="26"/>
          <w:szCs w:val="26"/>
        </w:rPr>
        <w:t>Choice Energy</w:t>
      </w:r>
      <w:r w:rsidR="00AC3E9D" w:rsidRPr="00267FA7">
        <w:rPr>
          <w:color w:val="auto"/>
          <w:sz w:val="26"/>
          <w:szCs w:val="26"/>
        </w:rPr>
        <w:t xml:space="preserve"> proposes to </w:t>
      </w:r>
      <w:r w:rsidR="00844AAE">
        <w:rPr>
          <w:color w:val="auto"/>
          <w:sz w:val="26"/>
          <w:szCs w:val="26"/>
        </w:rPr>
        <w:t>act as an intermediary in arranging power supply contracts between suppliers and commercial end-users</w:t>
      </w:r>
      <w:r w:rsidR="00CC0FFA" w:rsidRPr="00267FA7">
        <w:rPr>
          <w:color w:val="auto"/>
          <w:sz w:val="26"/>
          <w:szCs w:val="26"/>
        </w:rPr>
        <w:t>.</w:t>
      </w:r>
      <w:r w:rsidR="008E5054" w:rsidRPr="00267FA7">
        <w:rPr>
          <w:color w:val="auto"/>
          <w:sz w:val="26"/>
          <w:szCs w:val="26"/>
        </w:rPr>
        <w:t xml:space="preserve"> </w:t>
      </w:r>
      <w:r w:rsidR="00CC0FFA" w:rsidRPr="00267FA7">
        <w:rPr>
          <w:color w:val="auto"/>
          <w:sz w:val="26"/>
          <w:szCs w:val="26"/>
        </w:rPr>
        <w:t xml:space="preserve"> </w:t>
      </w:r>
      <w:r w:rsidR="00844AAE">
        <w:rPr>
          <w:color w:val="auto"/>
          <w:sz w:val="26"/>
          <w:szCs w:val="26"/>
        </w:rPr>
        <w:t>Choice Energy</w:t>
      </w:r>
      <w:r w:rsidR="001359DA" w:rsidRPr="00267FA7">
        <w:rPr>
          <w:color w:val="auto"/>
          <w:sz w:val="26"/>
          <w:szCs w:val="26"/>
        </w:rPr>
        <w:t xml:space="preserve"> </w:t>
      </w:r>
      <w:r w:rsidR="00483AC5" w:rsidRPr="00267FA7">
        <w:rPr>
          <w:color w:val="auto"/>
          <w:sz w:val="26"/>
          <w:szCs w:val="26"/>
        </w:rPr>
        <w:t xml:space="preserve">states that it </w:t>
      </w:r>
      <w:r w:rsidR="001359DA" w:rsidRPr="00267FA7">
        <w:rPr>
          <w:color w:val="auto"/>
          <w:sz w:val="26"/>
          <w:szCs w:val="26"/>
        </w:rPr>
        <w:t>will not be billing customers directly for its broker services</w:t>
      </w:r>
      <w:r w:rsidR="00483AC5" w:rsidRPr="00267FA7">
        <w:rPr>
          <w:color w:val="auto"/>
          <w:sz w:val="26"/>
          <w:szCs w:val="26"/>
        </w:rPr>
        <w:t xml:space="preserve"> or </w:t>
      </w:r>
      <w:r w:rsidR="00844AAE">
        <w:rPr>
          <w:color w:val="auto"/>
          <w:sz w:val="26"/>
          <w:szCs w:val="26"/>
        </w:rPr>
        <w:t>charging upfront fees</w:t>
      </w:r>
      <w:r w:rsidR="001359DA" w:rsidRPr="00267FA7">
        <w:rPr>
          <w:color w:val="auto"/>
          <w:sz w:val="26"/>
          <w:szCs w:val="26"/>
        </w:rPr>
        <w:t xml:space="preserve">.  </w:t>
      </w:r>
      <w:r w:rsidR="00844AAE">
        <w:rPr>
          <w:color w:val="auto"/>
          <w:sz w:val="26"/>
          <w:szCs w:val="26"/>
        </w:rPr>
        <w:t>Choice Energy</w:t>
      </w:r>
      <w:r w:rsidR="001359DA" w:rsidRPr="00267FA7">
        <w:rPr>
          <w:color w:val="auto"/>
          <w:sz w:val="26"/>
          <w:szCs w:val="26"/>
        </w:rPr>
        <w:t xml:space="preserve"> </w:t>
      </w:r>
      <w:r w:rsidR="001A6909" w:rsidRPr="00267FA7">
        <w:rPr>
          <w:color w:val="auto"/>
          <w:sz w:val="26"/>
          <w:szCs w:val="26"/>
        </w:rPr>
        <w:t>will be</w:t>
      </w:r>
      <w:r w:rsidR="001359DA" w:rsidRPr="00267FA7">
        <w:rPr>
          <w:color w:val="auto"/>
          <w:sz w:val="26"/>
          <w:szCs w:val="26"/>
        </w:rPr>
        <w:t xml:space="preserve"> </w:t>
      </w:r>
      <w:r w:rsidR="00844AAE">
        <w:rPr>
          <w:color w:val="auto"/>
          <w:sz w:val="26"/>
          <w:szCs w:val="26"/>
        </w:rPr>
        <w:t xml:space="preserve">paid a commission/percentage based upon </w:t>
      </w:r>
      <w:r w:rsidR="001B6247">
        <w:rPr>
          <w:color w:val="auto"/>
          <w:sz w:val="26"/>
          <w:szCs w:val="26"/>
        </w:rPr>
        <w:t>customers’</w:t>
      </w:r>
      <w:r w:rsidR="00844AAE">
        <w:rPr>
          <w:color w:val="auto"/>
          <w:sz w:val="26"/>
          <w:szCs w:val="26"/>
        </w:rPr>
        <w:t xml:space="preserve"> usage by the </w:t>
      </w:r>
      <w:r w:rsidR="009B3A78">
        <w:rPr>
          <w:color w:val="auto"/>
          <w:sz w:val="26"/>
          <w:szCs w:val="26"/>
        </w:rPr>
        <w:t>supplier that the customer contracts with</w:t>
      </w:r>
      <w:r w:rsidR="001359DA" w:rsidRPr="00267FA7">
        <w:rPr>
          <w:color w:val="auto"/>
          <w:sz w:val="26"/>
          <w:szCs w:val="26"/>
        </w:rPr>
        <w:t>.</w:t>
      </w:r>
      <w:r w:rsidR="00961C2F" w:rsidRPr="00267FA7">
        <w:rPr>
          <w:color w:val="auto"/>
          <w:sz w:val="26"/>
          <w:szCs w:val="26"/>
        </w:rPr>
        <w:t xml:space="preserve">  </w:t>
      </w:r>
      <w:r w:rsidR="00DE7122" w:rsidRPr="00267FA7">
        <w:rPr>
          <w:color w:val="auto"/>
          <w:sz w:val="26"/>
          <w:szCs w:val="26"/>
        </w:rPr>
        <w:t xml:space="preserve">Currently, </w:t>
      </w:r>
      <w:r w:rsidR="009B3A78">
        <w:rPr>
          <w:color w:val="auto"/>
          <w:sz w:val="26"/>
          <w:szCs w:val="26"/>
        </w:rPr>
        <w:t>Choice Energy</w:t>
      </w:r>
      <w:r w:rsidR="00DE7122" w:rsidRPr="00267FA7">
        <w:rPr>
          <w:color w:val="auto"/>
          <w:sz w:val="26"/>
          <w:szCs w:val="26"/>
        </w:rPr>
        <w:t xml:space="preserve"> does not intend to provide </w:t>
      </w:r>
      <w:r w:rsidR="00C82739" w:rsidRPr="00267FA7">
        <w:rPr>
          <w:color w:val="auto"/>
          <w:sz w:val="26"/>
          <w:szCs w:val="26"/>
        </w:rPr>
        <w:t>these</w:t>
      </w:r>
      <w:r w:rsidR="00DE7122" w:rsidRPr="00267FA7">
        <w:rPr>
          <w:color w:val="auto"/>
          <w:sz w:val="26"/>
          <w:szCs w:val="26"/>
        </w:rPr>
        <w:t xml:space="preserve"> services to residential customers.  Therefore, Chapter 56 residential service regulations do not apply.</w:t>
      </w:r>
    </w:p>
    <w:p w:rsidR="007E6EE7" w:rsidRDefault="00DE7122" w:rsidP="007E6EE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p>
    <w:p w:rsidR="007E6EE7" w:rsidRDefault="007E6EE7" w:rsidP="007E6EE7">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DC30AE">
        <w:rPr>
          <w:color w:val="auto"/>
          <w:spacing w:val="-3"/>
          <w:kern w:val="2"/>
          <w:sz w:val="26"/>
        </w:rPr>
        <w:t>I</w:t>
      </w:r>
      <w:r w:rsidR="00DE7122" w:rsidRPr="00267FA7">
        <w:rPr>
          <w:color w:val="auto"/>
          <w:spacing w:val="-3"/>
          <w:kern w:val="2"/>
          <w:sz w:val="26"/>
        </w:rPr>
        <w:t xml:space="preserve">f </w:t>
      </w:r>
      <w:r w:rsidR="009B3A78">
        <w:rPr>
          <w:color w:val="auto"/>
          <w:sz w:val="26"/>
          <w:szCs w:val="26"/>
        </w:rPr>
        <w:t>Choice Energy</w:t>
      </w:r>
      <w:r w:rsidR="00DE7122"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00DE7122" w:rsidRPr="00267FA7">
        <w:rPr>
          <w:color w:val="auto"/>
          <w:spacing w:val="-3"/>
          <w:kern w:val="2"/>
          <w:sz w:val="26"/>
        </w:rPr>
        <w:t xml:space="preserve"> services to residential customers in the future, </w:t>
      </w:r>
      <w:r w:rsidR="00DC30AE">
        <w:rPr>
          <w:color w:val="auto"/>
          <w:spacing w:val="-3"/>
          <w:kern w:val="2"/>
          <w:sz w:val="26"/>
        </w:rPr>
        <w:t xml:space="preserve">however, </w:t>
      </w:r>
      <w:r w:rsidR="009B3A78">
        <w:rPr>
          <w:color w:val="auto"/>
          <w:sz w:val="26"/>
          <w:szCs w:val="26"/>
        </w:rPr>
        <w:t>Choice Energy</w:t>
      </w:r>
      <w:r w:rsidR="00DE7122" w:rsidRPr="00267FA7">
        <w:rPr>
          <w:color w:val="auto"/>
          <w:spacing w:val="-3"/>
          <w:kern w:val="2"/>
          <w:sz w:val="26"/>
        </w:rPr>
        <w:t xml:space="preserve"> will notify the Commission Secretary by letter immediately and be required to</w:t>
      </w:r>
      <w:r w:rsidR="00AD6D67" w:rsidRPr="00267FA7">
        <w:rPr>
          <w:color w:val="auto"/>
          <w:spacing w:val="-3"/>
          <w:kern w:val="2"/>
          <w:sz w:val="26"/>
        </w:rPr>
        <w:t xml:space="preserve"> comply with, and be </w:t>
      </w:r>
      <w:r w:rsidR="005164FE">
        <w:rPr>
          <w:color w:val="auto"/>
          <w:spacing w:val="-3"/>
          <w:kern w:val="2"/>
          <w:sz w:val="26"/>
        </w:rPr>
        <w:t>governed by, applicable Chapter </w:t>
      </w:r>
      <w:r w:rsidR="00AD6D67" w:rsidRPr="00267FA7">
        <w:rPr>
          <w:color w:val="auto"/>
          <w:spacing w:val="-3"/>
          <w:kern w:val="2"/>
          <w:sz w:val="26"/>
        </w:rPr>
        <w:t xml:space="preserve">56 residential service regulations as set forth in the </w:t>
      </w:r>
      <w:r w:rsidR="00A06A04" w:rsidRPr="00A06A04">
        <w:rPr>
          <w:color w:val="auto"/>
          <w:spacing w:val="-3"/>
          <w:kern w:val="2"/>
          <w:sz w:val="26"/>
        </w:rPr>
        <w:t xml:space="preserve">Commission Order </w:t>
      </w:r>
      <w:r w:rsidR="00A06A04" w:rsidRPr="00A06A04">
        <w:rPr>
          <w:i/>
          <w:color w:val="auto"/>
          <w:spacing w:val="-3"/>
          <w:kern w:val="2"/>
          <w:sz w:val="26"/>
        </w:rPr>
        <w:t xml:space="preserve">Guidelines for Maintaining Customer Service at the Same Level of </w:t>
      </w:r>
      <w:r w:rsidR="005164FE">
        <w:rPr>
          <w:i/>
          <w:color w:val="auto"/>
          <w:spacing w:val="-3"/>
          <w:kern w:val="2"/>
          <w:sz w:val="26"/>
        </w:rPr>
        <w:t>Quality Pursuant to 66 Pa. C.S. </w:t>
      </w:r>
      <w:r w:rsidR="00A06A04" w:rsidRPr="00A06A04">
        <w:rPr>
          <w:i/>
          <w:color w:val="auto"/>
          <w:spacing w:val="-3"/>
          <w:kern w:val="2"/>
          <w:sz w:val="26"/>
        </w:rPr>
        <w:t xml:space="preserve">§2807(d), and Assuring Conformance with 52 Pa. Code Chapter 56 Pursuant to 66 Pa. C.S. §2809(e) and (f), </w:t>
      </w:r>
      <w:r w:rsidR="00A06A04" w:rsidRPr="00A06A04">
        <w:rPr>
          <w:color w:val="auto"/>
          <w:spacing w:val="-3"/>
          <w:kern w:val="2"/>
          <w:sz w:val="26"/>
        </w:rPr>
        <w:t xml:space="preserve">at Docket No. M-00960890 F0011, Order entered July 11, </w:t>
      </w:r>
      <w:r w:rsidR="00A06A04" w:rsidRPr="00A06A04">
        <w:rPr>
          <w:color w:val="auto"/>
          <w:spacing w:val="-3"/>
          <w:kern w:val="2"/>
          <w:sz w:val="26"/>
        </w:rPr>
        <w:lastRenderedPageBreak/>
        <w:t>1997.</w:t>
      </w:r>
      <w:r w:rsidR="00AD6D67" w:rsidRPr="00267FA7">
        <w:rPr>
          <w:color w:val="auto"/>
          <w:spacing w:val="-3"/>
          <w:kern w:val="2"/>
          <w:sz w:val="26"/>
        </w:rPr>
        <w:t xml:space="preserve">  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5164FE">
        <w:rPr>
          <w:color w:val="auto"/>
          <w:spacing w:val="-3"/>
          <w:kern w:val="2"/>
          <w:sz w:val="26"/>
        </w:rPr>
        <w:t>), 66 Pa. C.S. </w:t>
      </w:r>
      <w:r w:rsidR="00AD6D67" w:rsidRPr="00267FA7">
        <w:rPr>
          <w:color w:val="auto"/>
          <w:spacing w:val="-3"/>
          <w:kern w:val="2"/>
          <w:sz w:val="26"/>
        </w:rPr>
        <w:t>§</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7E6EE7" w:rsidRDefault="007E6EE7" w:rsidP="007E6EE7">
      <w:pPr>
        <w:tabs>
          <w:tab w:val="left" w:pos="0"/>
        </w:tabs>
        <w:suppressAutoHyphens/>
        <w:spacing w:line="360" w:lineRule="auto"/>
        <w:ind w:right="90"/>
        <w:rPr>
          <w:color w:val="auto"/>
          <w:spacing w:val="-3"/>
          <w:kern w:val="2"/>
          <w:sz w:val="26"/>
        </w:rPr>
      </w:pPr>
    </w:p>
    <w:p w:rsidR="007E6EE7" w:rsidRPr="007E6EE7" w:rsidRDefault="007E6EE7" w:rsidP="007E6EE7">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Pr="007E6EE7">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Commission regulations a</w:t>
      </w:r>
      <w:r w:rsidR="005164FE">
        <w:rPr>
          <w:color w:val="auto"/>
          <w:sz w:val="26"/>
          <w:szCs w:val="26"/>
        </w:rPr>
        <w:t xml:space="preserve">t 52 Pa. Code </w:t>
      </w:r>
      <w:r w:rsidRPr="007E6EE7">
        <w:rPr>
          <w:color w:val="auto"/>
          <w:sz w:val="26"/>
          <w:szCs w:val="26"/>
        </w:rPr>
        <w:t xml:space="preserve">§ 54.43 that were enacted to protect consumers of this Commonwealth.  These standards include, </w:t>
      </w:r>
      <w:r w:rsidRPr="007E6EE7">
        <w:rPr>
          <w:i/>
          <w:color w:val="auto"/>
          <w:sz w:val="26"/>
          <w:szCs w:val="26"/>
        </w:rPr>
        <w:t>inter alia</w:t>
      </w:r>
      <w:r w:rsidRPr="007E6EE7">
        <w:rPr>
          <w:color w:val="auto"/>
          <w:sz w:val="26"/>
          <w:szCs w:val="26"/>
        </w:rPr>
        <w:t>, the provision of timely and</w:t>
      </w:r>
      <w:r>
        <w:rPr>
          <w:color w:val="auto"/>
          <w:sz w:val="26"/>
          <w:szCs w:val="26"/>
        </w:rPr>
        <w:t xml:space="preserve"> </w:t>
      </w:r>
      <w:r w:rsidRPr="007E6EE7">
        <w:rPr>
          <w:color w:val="auto"/>
          <w:sz w:val="26"/>
          <w:szCs w:val="26"/>
        </w:rPr>
        <w:t>accurate information about the services offered by the licensee, the practice of nondiscrimination in service in regard to race, color, religion, national origin, marital status, etc., the safeguarding of a c</w:t>
      </w:r>
      <w:r>
        <w:rPr>
          <w:color w:val="auto"/>
          <w:sz w:val="26"/>
          <w:szCs w:val="26"/>
        </w:rPr>
        <w:t>onsumer’s personal information,</w:t>
      </w:r>
      <w:r w:rsidRPr="007E6EE7">
        <w:rPr>
          <w:color w:val="auto"/>
          <w:sz w:val="26"/>
          <w:szCs w:val="26"/>
        </w:rPr>
        <w:t xml:space="preserve"> and compliance with applicable state and federal consumer protection laws.  Also, we take this opportunity to remind the licensee of its agreement to abide by, and to ensure that its employees, representatives, agents and i</w:t>
      </w:r>
      <w:r>
        <w:rPr>
          <w:color w:val="auto"/>
          <w:sz w:val="26"/>
          <w:szCs w:val="26"/>
        </w:rPr>
        <w:t>ndependent contractors abide by</w:t>
      </w:r>
      <w:r w:rsidRPr="007E6EE7">
        <w:rPr>
          <w:color w:val="auto"/>
          <w:sz w:val="26"/>
          <w:szCs w:val="26"/>
        </w:rPr>
        <w:t xml:space="preserve"> all applicable federal and state laws, and Commission regulations, procedures and orders, including Emergency Orders, which may be issued verbally or in writing during any emergency situations that may unexpected</w:t>
      </w:r>
      <w:r w:rsidR="005164FE">
        <w:rPr>
          <w:color w:val="auto"/>
          <w:sz w:val="26"/>
          <w:szCs w:val="26"/>
        </w:rPr>
        <w:t>ly</w:t>
      </w:r>
      <w:r w:rsidRPr="007E6EE7">
        <w:rPr>
          <w:color w:val="auto"/>
          <w:sz w:val="26"/>
          <w:szCs w:val="26"/>
        </w:rPr>
        <w:t xml:space="preserve"> develop from time to time in the course of business.</w:t>
      </w:r>
    </w:p>
    <w:p w:rsidR="00327F6C" w:rsidRPr="00267FA7" w:rsidRDefault="00327F6C">
      <w:pPr>
        <w:tabs>
          <w:tab w:val="left" w:pos="0"/>
        </w:tabs>
        <w:suppressAutoHyphens/>
        <w:spacing w:line="360" w:lineRule="auto"/>
        <w:rPr>
          <w:color w:val="auto"/>
          <w:spacing w:val="-3"/>
          <w:kern w:val="1"/>
          <w:sz w:val="26"/>
          <w:szCs w:val="26"/>
        </w:rPr>
      </w:pPr>
    </w:p>
    <w:p w:rsidR="00327F6C" w:rsidRDefault="00590ADF" w:rsidP="00D44084">
      <w:pPr>
        <w:tabs>
          <w:tab w:val="left" w:pos="0"/>
        </w:tabs>
        <w:suppressAutoHyphens/>
        <w:spacing w:line="360" w:lineRule="auto"/>
        <w:ind w:firstLine="1440"/>
        <w:rPr>
          <w:color w:val="auto"/>
          <w:kern w:val="1"/>
          <w:sz w:val="26"/>
          <w:szCs w:val="26"/>
        </w:rPr>
      </w:pPr>
      <w:r>
        <w:rPr>
          <w:color w:val="auto"/>
          <w:sz w:val="26"/>
          <w:szCs w:val="26"/>
        </w:rPr>
        <w:lastRenderedPageBreak/>
        <w:t>Choice Energy</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7E6EE7" w:rsidRPr="00267FA7" w:rsidRDefault="007E6EE7"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FC1097">
        <w:rPr>
          <w:color w:val="auto"/>
          <w:sz w:val="26"/>
          <w:szCs w:val="26"/>
        </w:rPr>
        <w:t>Choice Energy</w:t>
      </w:r>
      <w:r w:rsidR="009653EF" w:rsidRPr="00267FA7">
        <w:rPr>
          <w:color w:val="auto"/>
          <w:sz w:val="26"/>
          <w:szCs w:val="26"/>
        </w:rPr>
        <w:t xml:space="preserve"> </w:t>
      </w:r>
      <w:r w:rsidR="00115BC6" w:rsidRPr="00267FA7">
        <w:rPr>
          <w:color w:val="auto"/>
          <w:kern w:val="1"/>
          <w:sz w:val="26"/>
          <w:szCs w:val="26"/>
        </w:rPr>
        <w:t xml:space="preserve">has supplied </w:t>
      </w:r>
      <w:r w:rsidR="00FC1097">
        <w:rPr>
          <w:color w:val="auto"/>
          <w:kern w:val="1"/>
          <w:sz w:val="26"/>
          <w:szCs w:val="26"/>
        </w:rPr>
        <w:t xml:space="preserve">unaudited financial statements for </w:t>
      </w:r>
      <w:r w:rsidR="00661BEC" w:rsidRPr="00267FA7">
        <w:rPr>
          <w:color w:val="auto"/>
          <w:kern w:val="1"/>
          <w:sz w:val="26"/>
          <w:szCs w:val="26"/>
        </w:rPr>
        <w:t xml:space="preserve">the </w:t>
      </w:r>
      <w:r w:rsidR="00FC1097">
        <w:rPr>
          <w:color w:val="auto"/>
          <w:kern w:val="1"/>
          <w:sz w:val="26"/>
          <w:szCs w:val="26"/>
        </w:rPr>
        <w:t>year</w:t>
      </w:r>
      <w:r w:rsidR="00661BEC" w:rsidRPr="00267FA7">
        <w:rPr>
          <w:color w:val="auto"/>
          <w:kern w:val="1"/>
          <w:sz w:val="26"/>
          <w:szCs w:val="26"/>
        </w:rPr>
        <w:t xml:space="preserve"> ended December 200</w:t>
      </w:r>
      <w:r w:rsidR="00FC1097">
        <w:rPr>
          <w:color w:val="auto"/>
          <w:kern w:val="1"/>
          <w:sz w:val="26"/>
          <w:szCs w:val="26"/>
        </w:rPr>
        <w:t xml:space="preserve">8, as well as tax returns for the years ended 2007 and 2008.  </w:t>
      </w:r>
      <w:r w:rsidR="00FC1097">
        <w:rPr>
          <w:color w:val="auto"/>
          <w:sz w:val="26"/>
          <w:szCs w:val="26"/>
        </w:rPr>
        <w:t>Choice Energy</w:t>
      </w:r>
      <w:r w:rsidR="00FC1097" w:rsidRPr="00267FA7">
        <w:rPr>
          <w:color w:val="auto"/>
          <w:kern w:val="1"/>
          <w:sz w:val="26"/>
          <w:szCs w:val="26"/>
        </w:rPr>
        <w:t xml:space="preserve"> </w:t>
      </w:r>
      <w:r w:rsidR="00B21A44" w:rsidRPr="00267FA7">
        <w:rPr>
          <w:color w:val="auto"/>
          <w:kern w:val="1"/>
          <w:sz w:val="26"/>
          <w:szCs w:val="26"/>
        </w:rPr>
        <w:t xml:space="preserve">has also provided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 xml:space="preserve">for several </w:t>
      </w:r>
      <w:r w:rsidR="0060372B">
        <w:rPr>
          <w:color w:val="auto"/>
          <w:kern w:val="1"/>
          <w:sz w:val="26"/>
          <w:szCs w:val="26"/>
        </w:rPr>
        <w:t>key</w:t>
      </w:r>
      <w:r w:rsidR="00661BEC" w:rsidRPr="00267FA7">
        <w:rPr>
          <w:color w:val="auto"/>
          <w:kern w:val="1"/>
          <w:sz w:val="26"/>
          <w:szCs w:val="26"/>
        </w:rPr>
        <w:t xml:space="preserve"> personnel</w:t>
      </w:r>
      <w:r w:rsidR="00B568C4" w:rsidRPr="00267FA7">
        <w:rPr>
          <w:color w:val="auto"/>
          <w:kern w:val="1"/>
          <w:sz w:val="26"/>
          <w:szCs w:val="26"/>
        </w:rPr>
        <w:t xml:space="preserve"> indicating that they 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w:t>
      </w:r>
      <w:r w:rsidR="0060372B">
        <w:rPr>
          <w:color w:val="auto"/>
          <w:kern w:val="1"/>
          <w:sz w:val="26"/>
          <w:szCs w:val="26"/>
        </w:rPr>
        <w:t>retail electric management and sales/customer service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60372B">
        <w:rPr>
          <w:color w:val="auto"/>
          <w:sz w:val="26"/>
          <w:szCs w:val="26"/>
        </w:rPr>
        <w:t>Choice Energy</w:t>
      </w:r>
      <w:r w:rsidR="0060372B"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60372B" w:rsidP="00D44084">
      <w:pPr>
        <w:tabs>
          <w:tab w:val="left" w:pos="0"/>
        </w:tabs>
        <w:suppressAutoHyphens/>
        <w:spacing w:line="360" w:lineRule="auto"/>
        <w:ind w:firstLine="1440"/>
        <w:rPr>
          <w:color w:val="auto"/>
          <w:sz w:val="26"/>
          <w:szCs w:val="26"/>
        </w:rPr>
      </w:pPr>
      <w:r>
        <w:rPr>
          <w:color w:val="auto"/>
          <w:sz w:val="26"/>
          <w:szCs w:val="26"/>
        </w:rPr>
        <w:t>Choice Energy</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Pr>
          <w:color w:val="auto"/>
          <w:sz w:val="26"/>
          <w:szCs w:val="26"/>
        </w:rPr>
        <w:t>Choice Energy</w:t>
      </w:r>
      <w:r w:rsidR="00D44084" w:rsidRPr="00267FA7">
        <w:rPr>
          <w:color w:val="auto"/>
          <w:sz w:val="26"/>
          <w:szCs w:val="26"/>
        </w:rPr>
        <w:t xml:space="preserve"> explains that </w:t>
      </w:r>
      <w:r w:rsidR="004D3BB5" w:rsidRPr="00267FA7">
        <w:rPr>
          <w:color w:val="auto"/>
          <w:sz w:val="26"/>
          <w:szCs w:val="26"/>
        </w:rPr>
        <w:t xml:space="preserve">it </w:t>
      </w:r>
      <w:r w:rsidR="00C74F35" w:rsidRPr="00267FA7">
        <w:rPr>
          <w:color w:val="auto"/>
          <w:sz w:val="26"/>
          <w:szCs w:val="26"/>
        </w:rPr>
        <w:t xml:space="preserve">will not </w:t>
      </w:r>
      <w:r w:rsidR="002B285A" w:rsidRPr="00267FA7">
        <w:rPr>
          <w:color w:val="auto"/>
          <w:sz w:val="26"/>
          <w:szCs w:val="26"/>
        </w:rPr>
        <w:t xml:space="preserve">be </w:t>
      </w:r>
      <w:r>
        <w:rPr>
          <w:color w:val="auto"/>
          <w:sz w:val="26"/>
          <w:szCs w:val="26"/>
        </w:rPr>
        <w:t>taking title to the electricity, and will not be billing customers directly or charging upfront fees</w:t>
      </w:r>
      <w:r w:rsidR="003B59B4" w:rsidRPr="00267FA7">
        <w:rPr>
          <w:color w:val="auto"/>
          <w:sz w:val="26"/>
          <w:szCs w:val="26"/>
        </w:rPr>
        <w:t>.</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522A06">
        <w:rPr>
          <w:color w:val="auto"/>
          <w:szCs w:val="26"/>
        </w:rPr>
        <w:t>Choice 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522A06">
        <w:rPr>
          <w:color w:val="auto"/>
          <w:szCs w:val="26"/>
        </w:rPr>
        <w:t xml:space="preserve">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006703A6" w:rsidRPr="00267FA7">
        <w:rPr>
          <w:color w:val="auto"/>
          <w:szCs w:val="26"/>
        </w:rPr>
        <w:lastRenderedPageBreak/>
        <w:t>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522A06">
        <w:rPr>
          <w:color w:val="auto"/>
          <w:szCs w:val="26"/>
        </w:rPr>
        <w:t>Choice Energy</w:t>
      </w:r>
      <w:r w:rsidRPr="00267FA7">
        <w:rPr>
          <w:color w:val="auto"/>
          <w:szCs w:val="26"/>
        </w:rPr>
        <w:t xml:space="preserve"> 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633257">
        <w:rPr>
          <w:color w:val="auto"/>
          <w:szCs w:val="26"/>
        </w:rPr>
        <w:t>Choice 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633257">
        <w:rPr>
          <w:color w:val="auto"/>
          <w:szCs w:val="26"/>
        </w:rPr>
        <w:t>Choice 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633257">
        <w:rPr>
          <w:color w:val="auto"/>
          <w:szCs w:val="26"/>
        </w:rPr>
        <w:t>Choice 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633257">
        <w:rPr>
          <w:color w:val="auto"/>
          <w:szCs w:val="26"/>
        </w:rPr>
        <w:t>Choice 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633257">
        <w:rPr>
          <w:color w:val="auto"/>
          <w:szCs w:val="26"/>
        </w:rPr>
        <w:t>Choice 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633257">
        <w:rPr>
          <w:color w:val="auto"/>
          <w:szCs w:val="26"/>
        </w:rPr>
        <w:t>Choice Energy</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633257" w:rsidP="00793F53">
      <w:pPr>
        <w:suppressAutoHyphens/>
        <w:spacing w:line="360" w:lineRule="auto"/>
        <w:ind w:firstLine="1440"/>
        <w:rPr>
          <w:color w:val="auto"/>
          <w:sz w:val="26"/>
          <w:szCs w:val="26"/>
        </w:rPr>
      </w:pPr>
      <w:r>
        <w:rPr>
          <w:color w:val="auto"/>
          <w:sz w:val="26"/>
          <w:szCs w:val="26"/>
        </w:rPr>
        <w:t>Choice Energy</w:t>
      </w:r>
      <w:r w:rsidR="00327F6C" w:rsidRPr="00267FA7">
        <w:rPr>
          <w:color w:val="auto"/>
          <w:sz w:val="26"/>
          <w:szCs w:val="26"/>
        </w:rPr>
        <w:t xml:space="preserve"> 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633257">
        <w:rPr>
          <w:color w:val="auto"/>
          <w:sz w:val="26"/>
          <w:szCs w:val="26"/>
        </w:rPr>
        <w:t>January 20, 2010</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lastRenderedPageBreak/>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19321F">
        <w:rPr>
          <w:color w:val="auto"/>
          <w:szCs w:val="26"/>
        </w:rPr>
        <w:t>Choice Energy Services, Retail</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19321F">
        <w:rPr>
          <w:color w:val="auto"/>
          <w:sz w:val="26"/>
          <w:szCs w:val="26"/>
        </w:rPr>
        <w:t>Choice Energy Services, Retail</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19321F">
        <w:rPr>
          <w:color w:val="auto"/>
          <w:sz w:val="26"/>
          <w:szCs w:val="26"/>
        </w:rPr>
        <w:t>Choice Energy Services, Retail</w:t>
      </w:r>
      <w:r w:rsidR="006C19AE" w:rsidRPr="00267FA7">
        <w:rPr>
          <w:color w:val="auto"/>
          <w:sz w:val="26"/>
          <w:szCs w:val="26"/>
        </w:rPr>
        <w:t xml:space="preserve"> </w:t>
      </w:r>
      <w:r w:rsidRPr="00267FA7">
        <w:rPr>
          <w:color w:val="auto"/>
          <w:sz w:val="26"/>
          <w:szCs w:val="26"/>
        </w:rPr>
        <w:t xml:space="preserve">as long as </w:t>
      </w:r>
      <w:r w:rsidR="0019321F">
        <w:rPr>
          <w:color w:val="auto"/>
          <w:sz w:val="26"/>
          <w:szCs w:val="26"/>
        </w:rPr>
        <w:t>it</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571C01">
        <w:rPr>
          <w:color w:val="auto"/>
          <w:sz w:val="26"/>
          <w:szCs w:val="26"/>
        </w:rPr>
        <w:t>Choice Energy Services, Retail</w:t>
      </w:r>
      <w:r w:rsidR="00A96419" w:rsidRPr="00267FA7">
        <w:rPr>
          <w:color w:val="auto"/>
          <w:sz w:val="26"/>
          <w:szCs w:val="26"/>
        </w:rPr>
        <w:t xml:space="preserve"> </w:t>
      </w:r>
      <w:r w:rsidR="009B15A3" w:rsidRPr="00267FA7">
        <w:rPr>
          <w:color w:val="auto"/>
          <w:sz w:val="26"/>
          <w:szCs w:val="26"/>
        </w:rPr>
        <w:t xml:space="preserve">to begin to offer, render, furnish or supply electric generation supplier services to the </w:t>
      </w:r>
      <w:r w:rsidR="009B15A3" w:rsidRPr="00267FA7">
        <w:rPr>
          <w:color w:val="auto"/>
          <w:sz w:val="26"/>
          <w:szCs w:val="26"/>
        </w:rPr>
        <w:lastRenderedPageBreak/>
        <w:t>public</w:t>
      </w:r>
      <w:r w:rsidR="00673EA9" w:rsidRPr="00267FA7">
        <w:rPr>
          <w:color w:val="auto"/>
          <w:sz w:val="26"/>
          <w:szCs w:val="26"/>
        </w:rPr>
        <w:t xml:space="preserve"> in the </w:t>
      </w:r>
      <w:r w:rsidR="001F759F">
        <w:rPr>
          <w:color w:val="auto"/>
          <w:sz w:val="26"/>
          <w:szCs w:val="26"/>
        </w:rPr>
        <w:t xml:space="preserve">electric distribution company </w:t>
      </w:r>
      <w:r w:rsidR="00673EA9" w:rsidRPr="00267FA7">
        <w:rPr>
          <w:color w:val="auto"/>
          <w:sz w:val="26"/>
          <w:szCs w:val="26"/>
        </w:rPr>
        <w:t>service territor</w:t>
      </w:r>
      <w:r w:rsidR="00583778" w:rsidRPr="00267FA7">
        <w:rPr>
          <w:color w:val="auto"/>
          <w:sz w:val="26"/>
          <w:szCs w:val="26"/>
        </w:rPr>
        <w:t>ies</w:t>
      </w:r>
      <w:r w:rsidR="00673EA9" w:rsidRPr="00267FA7">
        <w:rPr>
          <w:color w:val="auto"/>
          <w:sz w:val="26"/>
          <w:szCs w:val="26"/>
        </w:rPr>
        <w:t xml:space="preserve"> </w:t>
      </w:r>
      <w:r w:rsidR="00A96419" w:rsidRPr="00267FA7">
        <w:rPr>
          <w:color w:val="auto"/>
          <w:sz w:val="26"/>
          <w:szCs w:val="26"/>
        </w:rPr>
        <w:t>throughout</w:t>
      </w:r>
      <w:r w:rsidR="009B15A3" w:rsidRPr="00267FA7">
        <w:rPr>
          <w:color w:val="auto"/>
          <w:sz w:val="26"/>
          <w:szCs w:val="26"/>
        </w:rPr>
        <w:t xml:space="preserve"> the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826C70">
        <w:rPr>
          <w:color w:val="auto"/>
          <w:sz w:val="26"/>
          <w:szCs w:val="26"/>
        </w:rPr>
        <w:t>Choice Energy Services, Retail</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w:t>
      </w:r>
      <w:r w:rsidR="000617E4">
        <w:rPr>
          <w:color w:val="auto"/>
          <w:sz w:val="26"/>
          <w:szCs w:val="26"/>
        </w:rPr>
        <w:t> </w:t>
      </w:r>
      <w:r w:rsidR="001B73E3" w:rsidRPr="00267FA7">
        <w:rPr>
          <w:color w:val="auto"/>
          <w:sz w:val="26"/>
          <w:szCs w:val="26"/>
        </w:rPr>
        <w:t>Code</w:t>
      </w:r>
      <w:r w:rsidR="000617E4">
        <w:rPr>
          <w:color w:val="auto"/>
          <w:sz w:val="26"/>
          <w:szCs w:val="26"/>
        </w:rPr>
        <w:t> </w:t>
      </w:r>
      <w:r w:rsidR="001B73E3" w:rsidRPr="00267FA7">
        <w:rPr>
          <w:color w:val="auto"/>
          <w:sz w:val="26"/>
          <w:szCs w:val="26"/>
        </w:rPr>
        <w:t>§</w:t>
      </w:r>
      <w:r w:rsidR="000617E4">
        <w:rPr>
          <w:color w:val="auto"/>
          <w:sz w:val="26"/>
          <w:szCs w:val="26"/>
        </w:rPr>
        <w:t>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826C70">
        <w:rPr>
          <w:color w:val="auto"/>
          <w:sz w:val="26"/>
          <w:szCs w:val="26"/>
        </w:rPr>
        <w:t>Choice Energy Services, Retail</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826C70">
        <w:rPr>
          <w:color w:val="auto"/>
          <w:sz w:val="26"/>
          <w:szCs w:val="26"/>
        </w:rPr>
        <w:t>Choice Energy Services, Retail</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F457A3" w:rsidRDefault="00620D80" w:rsidP="0079313A">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826C70">
        <w:rPr>
          <w:color w:val="auto"/>
          <w:sz w:val="26"/>
          <w:szCs w:val="26"/>
        </w:rPr>
        <w:t>Choice Energy Services, Retail</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0617E4">
        <w:rPr>
          <w:color w:val="auto"/>
          <w:sz w:val="26"/>
          <w:szCs w:val="26"/>
        </w:rPr>
        <w:t xml:space="preserve"> </w:t>
      </w:r>
      <w:r w:rsidRPr="00267FA7">
        <w:rPr>
          <w:color w:val="auto"/>
          <w:sz w:val="26"/>
          <w:szCs w:val="26"/>
        </w:rPr>
        <w:t>§</w:t>
      </w:r>
      <w:r w:rsidR="000617E4">
        <w:rPr>
          <w:color w:val="auto"/>
          <w:sz w:val="26"/>
          <w:szCs w:val="26"/>
        </w:rPr>
        <w:t>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F457A3" w:rsidRDefault="00F457A3" w:rsidP="0079313A">
      <w:pPr>
        <w:suppressAutoHyphens/>
        <w:spacing w:line="360" w:lineRule="auto"/>
        <w:rPr>
          <w:color w:val="auto"/>
          <w:sz w:val="26"/>
          <w:szCs w:val="26"/>
        </w:rPr>
      </w:pPr>
    </w:p>
    <w:p w:rsidR="009B15A3" w:rsidRPr="00267FA7" w:rsidRDefault="00EA73B5" w:rsidP="0079313A">
      <w:pPr>
        <w:suppressAutoHyphens/>
        <w:spacing w:line="360" w:lineRule="auto"/>
        <w:rPr>
          <w:color w:val="auto"/>
          <w:sz w:val="26"/>
          <w:szCs w:val="26"/>
        </w:rPr>
      </w:pPr>
      <w:r w:rsidRPr="00267FA7">
        <w:rPr>
          <w:color w:val="auto"/>
          <w:sz w:val="26"/>
          <w:szCs w:val="26"/>
        </w:rPr>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 A-</w:t>
      </w:r>
      <w:r w:rsidR="00B67073" w:rsidRPr="00267FA7">
        <w:rPr>
          <w:color w:val="auto"/>
          <w:sz w:val="26"/>
          <w:szCs w:val="26"/>
        </w:rPr>
        <w:t>200</w:t>
      </w:r>
      <w:r w:rsidR="006B6443" w:rsidRPr="00267FA7">
        <w:rPr>
          <w:color w:val="auto"/>
          <w:sz w:val="26"/>
          <w:szCs w:val="26"/>
        </w:rPr>
        <w:t>9</w:t>
      </w:r>
      <w:r w:rsidR="00B67073" w:rsidRPr="00267FA7">
        <w:rPr>
          <w:color w:val="auto"/>
          <w:sz w:val="26"/>
          <w:szCs w:val="26"/>
        </w:rPr>
        <w:t>-</w:t>
      </w:r>
      <w:r w:rsidR="0008537F">
        <w:rPr>
          <w:color w:val="auto"/>
          <w:sz w:val="26"/>
          <w:szCs w:val="26"/>
        </w:rPr>
        <w:t>2142612</w:t>
      </w:r>
      <w:r w:rsidR="005E6AE9" w:rsidRPr="00267FA7">
        <w:rPr>
          <w:color w:val="auto"/>
          <w:sz w:val="26"/>
          <w:szCs w:val="26"/>
        </w:rPr>
        <w:t xml:space="preserve"> be closed.</w:t>
      </w:r>
    </w:p>
    <w:p w:rsidR="009B15A3" w:rsidRPr="00267FA7" w:rsidRDefault="0027616F">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76835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t>James J. McNulty</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08537F">
        <w:rPr>
          <w:color w:val="auto"/>
          <w:sz w:val="26"/>
          <w:szCs w:val="26"/>
        </w:rPr>
        <w:t>February 11, 2010</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27616F">
        <w:rPr>
          <w:color w:val="auto"/>
          <w:sz w:val="26"/>
          <w:szCs w:val="26"/>
        </w:rPr>
        <w:t>February 12, 2010</w:t>
      </w:r>
    </w:p>
    <w:sectPr w:rsidR="00327F6C" w:rsidRPr="00267FA7"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E76" w:rsidRDefault="00DB2E76">
      <w:r>
        <w:separator/>
      </w:r>
    </w:p>
  </w:endnote>
  <w:endnote w:type="continuationSeparator" w:id="0">
    <w:p w:rsidR="00DB2E76" w:rsidRDefault="00DB2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47" w:rsidRDefault="001454FC">
    <w:pPr>
      <w:pStyle w:val="Footer"/>
      <w:framePr w:wrap="around" w:vAnchor="text" w:hAnchor="margin" w:xAlign="center" w:y="1"/>
      <w:rPr>
        <w:rStyle w:val="PageNumber"/>
      </w:rPr>
    </w:pPr>
    <w:r>
      <w:rPr>
        <w:rStyle w:val="PageNumber"/>
      </w:rPr>
      <w:fldChar w:fldCharType="begin"/>
    </w:r>
    <w:r w:rsidR="001B6247">
      <w:rPr>
        <w:rStyle w:val="PageNumber"/>
      </w:rPr>
      <w:instrText xml:space="preserve">PAGE  </w:instrText>
    </w:r>
    <w:r>
      <w:rPr>
        <w:rStyle w:val="PageNumber"/>
      </w:rPr>
      <w:fldChar w:fldCharType="separate"/>
    </w:r>
    <w:r w:rsidR="001B6247">
      <w:rPr>
        <w:rStyle w:val="PageNumber"/>
        <w:noProof/>
      </w:rPr>
      <w:t>1</w:t>
    </w:r>
    <w:r>
      <w:rPr>
        <w:rStyle w:val="PageNumber"/>
      </w:rPr>
      <w:fldChar w:fldCharType="end"/>
    </w:r>
  </w:p>
  <w:p w:rsidR="001B6247" w:rsidRDefault="001B62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47" w:rsidRPr="00E536A9" w:rsidRDefault="001454FC">
    <w:pPr>
      <w:pStyle w:val="Footer"/>
      <w:framePr w:wrap="around" w:vAnchor="text" w:hAnchor="margin" w:xAlign="center" w:y="1"/>
      <w:rPr>
        <w:rStyle w:val="PageNumber"/>
        <w:color w:val="auto"/>
      </w:rPr>
    </w:pPr>
    <w:r w:rsidRPr="00E536A9">
      <w:rPr>
        <w:rStyle w:val="PageNumber"/>
        <w:color w:val="auto"/>
      </w:rPr>
      <w:fldChar w:fldCharType="begin"/>
    </w:r>
    <w:r w:rsidR="001B6247" w:rsidRPr="00E536A9">
      <w:rPr>
        <w:rStyle w:val="PageNumber"/>
        <w:color w:val="auto"/>
      </w:rPr>
      <w:instrText xml:space="preserve">PAGE  </w:instrText>
    </w:r>
    <w:r w:rsidRPr="00E536A9">
      <w:rPr>
        <w:rStyle w:val="PageNumber"/>
        <w:color w:val="auto"/>
      </w:rPr>
      <w:fldChar w:fldCharType="separate"/>
    </w:r>
    <w:r w:rsidR="0027616F">
      <w:rPr>
        <w:rStyle w:val="PageNumber"/>
        <w:noProof/>
        <w:color w:val="auto"/>
      </w:rPr>
      <w:t>7</w:t>
    </w:r>
    <w:r w:rsidRPr="00E536A9">
      <w:rPr>
        <w:rStyle w:val="PageNumber"/>
        <w:color w:val="auto"/>
      </w:rPr>
      <w:fldChar w:fldCharType="end"/>
    </w:r>
  </w:p>
  <w:p w:rsidR="001B6247" w:rsidRDefault="001B6247">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E76" w:rsidRDefault="00DB2E76">
      <w:r>
        <w:separator/>
      </w:r>
    </w:p>
  </w:footnote>
  <w:footnote w:type="continuationSeparator" w:id="0">
    <w:p w:rsidR="00DB2E76" w:rsidRDefault="00DB2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ShowPrintedCheckBox" w:val="urn:schemas-microsoft-com:office:smarttags"/>
    <w:docVar w:name="ShowScreenCheckBox" w:val="urn:schemas-microsoft-com:office:smarttags"/>
  </w:docVars>
  <w:rsids>
    <w:rsidRoot w:val="00327F6C"/>
    <w:rsid w:val="00010216"/>
    <w:rsid w:val="00032C28"/>
    <w:rsid w:val="000617E4"/>
    <w:rsid w:val="00063778"/>
    <w:rsid w:val="00067FBE"/>
    <w:rsid w:val="000836B0"/>
    <w:rsid w:val="00084614"/>
    <w:rsid w:val="0008537F"/>
    <w:rsid w:val="000924F5"/>
    <w:rsid w:val="00096F00"/>
    <w:rsid w:val="000A7AA5"/>
    <w:rsid w:val="000D62DC"/>
    <w:rsid w:val="000F0C10"/>
    <w:rsid w:val="00110639"/>
    <w:rsid w:val="00115BC6"/>
    <w:rsid w:val="00115E16"/>
    <w:rsid w:val="00127B78"/>
    <w:rsid w:val="001359DA"/>
    <w:rsid w:val="00137CB3"/>
    <w:rsid w:val="00141046"/>
    <w:rsid w:val="00141541"/>
    <w:rsid w:val="001454FC"/>
    <w:rsid w:val="00156097"/>
    <w:rsid w:val="00161320"/>
    <w:rsid w:val="00173671"/>
    <w:rsid w:val="0019321F"/>
    <w:rsid w:val="001968D9"/>
    <w:rsid w:val="001A6909"/>
    <w:rsid w:val="001A799A"/>
    <w:rsid w:val="001A7DA3"/>
    <w:rsid w:val="001B6247"/>
    <w:rsid w:val="001B73E3"/>
    <w:rsid w:val="001C768B"/>
    <w:rsid w:val="001E02D2"/>
    <w:rsid w:val="001E400B"/>
    <w:rsid w:val="001F759F"/>
    <w:rsid w:val="00202483"/>
    <w:rsid w:val="00220196"/>
    <w:rsid w:val="00224D08"/>
    <w:rsid w:val="00247280"/>
    <w:rsid w:val="0025656B"/>
    <w:rsid w:val="00256F24"/>
    <w:rsid w:val="00267FA7"/>
    <w:rsid w:val="0027616F"/>
    <w:rsid w:val="00297F79"/>
    <w:rsid w:val="002B188D"/>
    <w:rsid w:val="002B285A"/>
    <w:rsid w:val="002B36FC"/>
    <w:rsid w:val="002C2425"/>
    <w:rsid w:val="002D06E1"/>
    <w:rsid w:val="002D1EB9"/>
    <w:rsid w:val="002F6E16"/>
    <w:rsid w:val="00302313"/>
    <w:rsid w:val="003038DA"/>
    <w:rsid w:val="00304B9D"/>
    <w:rsid w:val="00327F6C"/>
    <w:rsid w:val="00332F41"/>
    <w:rsid w:val="00337549"/>
    <w:rsid w:val="00365204"/>
    <w:rsid w:val="003709B2"/>
    <w:rsid w:val="00393A91"/>
    <w:rsid w:val="003A6EC9"/>
    <w:rsid w:val="003B59B4"/>
    <w:rsid w:val="003C6DA9"/>
    <w:rsid w:val="004133FD"/>
    <w:rsid w:val="00422D81"/>
    <w:rsid w:val="00422E18"/>
    <w:rsid w:val="004268A4"/>
    <w:rsid w:val="00455DB0"/>
    <w:rsid w:val="00461CA9"/>
    <w:rsid w:val="004622D5"/>
    <w:rsid w:val="00467AE4"/>
    <w:rsid w:val="00483AC5"/>
    <w:rsid w:val="004969D4"/>
    <w:rsid w:val="00496E55"/>
    <w:rsid w:val="004A010D"/>
    <w:rsid w:val="004A3285"/>
    <w:rsid w:val="004B515C"/>
    <w:rsid w:val="004C08D3"/>
    <w:rsid w:val="004D3BB5"/>
    <w:rsid w:val="005164FE"/>
    <w:rsid w:val="0051789A"/>
    <w:rsid w:val="00522A06"/>
    <w:rsid w:val="00536337"/>
    <w:rsid w:val="0057034F"/>
    <w:rsid w:val="00571C01"/>
    <w:rsid w:val="00583778"/>
    <w:rsid w:val="00590ADF"/>
    <w:rsid w:val="005A456F"/>
    <w:rsid w:val="005A7832"/>
    <w:rsid w:val="005B32DF"/>
    <w:rsid w:val="005C47ED"/>
    <w:rsid w:val="005D601B"/>
    <w:rsid w:val="005E276D"/>
    <w:rsid w:val="005E6AE9"/>
    <w:rsid w:val="00601CE9"/>
    <w:rsid w:val="0060372B"/>
    <w:rsid w:val="00620D80"/>
    <w:rsid w:val="006244FB"/>
    <w:rsid w:val="00630F80"/>
    <w:rsid w:val="00633257"/>
    <w:rsid w:val="006434CF"/>
    <w:rsid w:val="0064698B"/>
    <w:rsid w:val="006617AA"/>
    <w:rsid w:val="00661BEC"/>
    <w:rsid w:val="006703A6"/>
    <w:rsid w:val="00673552"/>
    <w:rsid w:val="00673EA9"/>
    <w:rsid w:val="00697822"/>
    <w:rsid w:val="006B6443"/>
    <w:rsid w:val="006B65BA"/>
    <w:rsid w:val="006C19AE"/>
    <w:rsid w:val="00704025"/>
    <w:rsid w:val="0071223C"/>
    <w:rsid w:val="00716028"/>
    <w:rsid w:val="00720F00"/>
    <w:rsid w:val="007409D4"/>
    <w:rsid w:val="00741372"/>
    <w:rsid w:val="00742DAA"/>
    <w:rsid w:val="00761CFC"/>
    <w:rsid w:val="00767417"/>
    <w:rsid w:val="00775D27"/>
    <w:rsid w:val="0079313A"/>
    <w:rsid w:val="00793F53"/>
    <w:rsid w:val="007A2A87"/>
    <w:rsid w:val="007B11D5"/>
    <w:rsid w:val="007B5CCC"/>
    <w:rsid w:val="007C2B9B"/>
    <w:rsid w:val="007E6C04"/>
    <w:rsid w:val="007E6EE7"/>
    <w:rsid w:val="007F1C73"/>
    <w:rsid w:val="007F5B7E"/>
    <w:rsid w:val="00802A48"/>
    <w:rsid w:val="00806A00"/>
    <w:rsid w:val="00826C70"/>
    <w:rsid w:val="00841E61"/>
    <w:rsid w:val="00844AAE"/>
    <w:rsid w:val="008710E0"/>
    <w:rsid w:val="00872281"/>
    <w:rsid w:val="00873C30"/>
    <w:rsid w:val="00880E36"/>
    <w:rsid w:val="00885A7E"/>
    <w:rsid w:val="00895EAB"/>
    <w:rsid w:val="008B47D7"/>
    <w:rsid w:val="008B4DE4"/>
    <w:rsid w:val="008C6F11"/>
    <w:rsid w:val="008D3CDF"/>
    <w:rsid w:val="008E5054"/>
    <w:rsid w:val="00902B46"/>
    <w:rsid w:val="00906C95"/>
    <w:rsid w:val="00911AFB"/>
    <w:rsid w:val="00945B00"/>
    <w:rsid w:val="00946B08"/>
    <w:rsid w:val="00952DE8"/>
    <w:rsid w:val="00961C2F"/>
    <w:rsid w:val="009653EF"/>
    <w:rsid w:val="0099101D"/>
    <w:rsid w:val="009B15A3"/>
    <w:rsid w:val="009B3A78"/>
    <w:rsid w:val="009D3977"/>
    <w:rsid w:val="009E185E"/>
    <w:rsid w:val="009E2488"/>
    <w:rsid w:val="009F2483"/>
    <w:rsid w:val="00A06827"/>
    <w:rsid w:val="00A06A04"/>
    <w:rsid w:val="00A34BC8"/>
    <w:rsid w:val="00A43450"/>
    <w:rsid w:val="00A54DF3"/>
    <w:rsid w:val="00A5729B"/>
    <w:rsid w:val="00A63D74"/>
    <w:rsid w:val="00A85347"/>
    <w:rsid w:val="00A91F70"/>
    <w:rsid w:val="00A96419"/>
    <w:rsid w:val="00AB27E5"/>
    <w:rsid w:val="00AB2940"/>
    <w:rsid w:val="00AC19D6"/>
    <w:rsid w:val="00AC3E9D"/>
    <w:rsid w:val="00AD0BB3"/>
    <w:rsid w:val="00AD698D"/>
    <w:rsid w:val="00AD6D67"/>
    <w:rsid w:val="00AE696A"/>
    <w:rsid w:val="00AF187F"/>
    <w:rsid w:val="00B12758"/>
    <w:rsid w:val="00B21A44"/>
    <w:rsid w:val="00B21DD5"/>
    <w:rsid w:val="00B265C0"/>
    <w:rsid w:val="00B568C4"/>
    <w:rsid w:val="00B6554F"/>
    <w:rsid w:val="00B67073"/>
    <w:rsid w:val="00B76EFD"/>
    <w:rsid w:val="00B84F2A"/>
    <w:rsid w:val="00BB57BC"/>
    <w:rsid w:val="00BC6DDA"/>
    <w:rsid w:val="00BD28D9"/>
    <w:rsid w:val="00C011D8"/>
    <w:rsid w:val="00C0197E"/>
    <w:rsid w:val="00C02706"/>
    <w:rsid w:val="00C12C38"/>
    <w:rsid w:val="00C22737"/>
    <w:rsid w:val="00C741C9"/>
    <w:rsid w:val="00C74F35"/>
    <w:rsid w:val="00C82739"/>
    <w:rsid w:val="00C916CD"/>
    <w:rsid w:val="00CC0FFA"/>
    <w:rsid w:val="00CC17B2"/>
    <w:rsid w:val="00CE5F7B"/>
    <w:rsid w:val="00CE6CD8"/>
    <w:rsid w:val="00CF5F9D"/>
    <w:rsid w:val="00D06553"/>
    <w:rsid w:val="00D24D44"/>
    <w:rsid w:val="00D35356"/>
    <w:rsid w:val="00D44084"/>
    <w:rsid w:val="00D52EF8"/>
    <w:rsid w:val="00D66464"/>
    <w:rsid w:val="00D7492E"/>
    <w:rsid w:val="00D75173"/>
    <w:rsid w:val="00D9100A"/>
    <w:rsid w:val="00D96482"/>
    <w:rsid w:val="00DA770E"/>
    <w:rsid w:val="00DB2E76"/>
    <w:rsid w:val="00DB4492"/>
    <w:rsid w:val="00DC30AE"/>
    <w:rsid w:val="00DE7122"/>
    <w:rsid w:val="00E37A17"/>
    <w:rsid w:val="00E40E7C"/>
    <w:rsid w:val="00E427A3"/>
    <w:rsid w:val="00E43456"/>
    <w:rsid w:val="00E51E1D"/>
    <w:rsid w:val="00E53467"/>
    <w:rsid w:val="00E536A9"/>
    <w:rsid w:val="00EA300E"/>
    <w:rsid w:val="00EA73B5"/>
    <w:rsid w:val="00EC5325"/>
    <w:rsid w:val="00EC6422"/>
    <w:rsid w:val="00ED7358"/>
    <w:rsid w:val="00EF4712"/>
    <w:rsid w:val="00EF5D53"/>
    <w:rsid w:val="00EF6DD7"/>
    <w:rsid w:val="00F07904"/>
    <w:rsid w:val="00F15529"/>
    <w:rsid w:val="00F271C4"/>
    <w:rsid w:val="00F30AC6"/>
    <w:rsid w:val="00F457A3"/>
    <w:rsid w:val="00F64821"/>
    <w:rsid w:val="00F70C8C"/>
    <w:rsid w:val="00F83C36"/>
    <w:rsid w:val="00F8703E"/>
    <w:rsid w:val="00F967DC"/>
    <w:rsid w:val="00FA116F"/>
    <w:rsid w:val="00FC1097"/>
    <w:rsid w:val="00FC4C18"/>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6FC"/>
    <w:rPr>
      <w:color w:val="0000FF"/>
      <w:sz w:val="24"/>
    </w:rPr>
  </w:style>
  <w:style w:type="paragraph" w:styleId="Heading1">
    <w:name w:val="heading 1"/>
    <w:basedOn w:val="Normal"/>
    <w:next w:val="Normal"/>
    <w:qFormat/>
    <w:rsid w:val="002B36F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6FC"/>
    <w:pPr>
      <w:tabs>
        <w:tab w:val="center" w:pos="4320"/>
        <w:tab w:val="right" w:pos="8640"/>
      </w:tabs>
    </w:pPr>
  </w:style>
  <w:style w:type="paragraph" w:styleId="Footer">
    <w:name w:val="footer"/>
    <w:basedOn w:val="Normal"/>
    <w:rsid w:val="002B36FC"/>
    <w:pPr>
      <w:tabs>
        <w:tab w:val="center" w:pos="4320"/>
        <w:tab w:val="right" w:pos="8640"/>
      </w:tabs>
    </w:pPr>
  </w:style>
  <w:style w:type="character" w:styleId="PageNumber">
    <w:name w:val="page number"/>
    <w:basedOn w:val="DefaultParagraphFont"/>
    <w:rsid w:val="002B36FC"/>
  </w:style>
  <w:style w:type="paragraph" w:styleId="BlockText">
    <w:name w:val="Block Text"/>
    <w:basedOn w:val="Normal"/>
    <w:rsid w:val="002B36FC"/>
    <w:pPr>
      <w:tabs>
        <w:tab w:val="left" w:pos="0"/>
      </w:tabs>
      <w:suppressAutoHyphens/>
      <w:ind w:left="720" w:right="1440" w:hanging="720"/>
      <w:jc w:val="both"/>
    </w:pPr>
    <w:rPr>
      <w:spacing w:val="-3"/>
      <w:kern w:val="1"/>
      <w:sz w:val="26"/>
    </w:rPr>
  </w:style>
  <w:style w:type="paragraph" w:styleId="BodyText">
    <w:name w:val="Body Text"/>
    <w:basedOn w:val="Normal"/>
    <w:rsid w:val="002B36FC"/>
    <w:pPr>
      <w:tabs>
        <w:tab w:val="left" w:pos="0"/>
      </w:tabs>
      <w:suppressAutoHyphens/>
      <w:spacing w:line="480" w:lineRule="auto"/>
    </w:pPr>
    <w:rPr>
      <w:spacing w:val="-3"/>
      <w:kern w:val="1"/>
      <w:sz w:val="26"/>
    </w:rPr>
  </w:style>
  <w:style w:type="paragraph" w:styleId="BodyTextIndent">
    <w:name w:val="Body Text Indent"/>
    <w:basedOn w:val="Normal"/>
    <w:rsid w:val="002B36F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2B36FC"/>
    <w:pPr>
      <w:tabs>
        <w:tab w:val="left" w:pos="0"/>
        <w:tab w:val="left" w:pos="1440"/>
      </w:tabs>
      <w:suppressAutoHyphens/>
      <w:spacing w:line="360" w:lineRule="auto"/>
      <w:jc w:val="both"/>
    </w:pPr>
    <w:rPr>
      <w:sz w:val="26"/>
    </w:rPr>
  </w:style>
  <w:style w:type="paragraph" w:styleId="BodyTextIndent2">
    <w:name w:val="Body Text Indent 2"/>
    <w:basedOn w:val="Normal"/>
    <w:rsid w:val="002B36FC"/>
    <w:pPr>
      <w:ind w:left="720"/>
      <w:jc w:val="center"/>
    </w:pPr>
    <w:rPr>
      <w:sz w:val="26"/>
    </w:rPr>
  </w:style>
  <w:style w:type="paragraph" w:styleId="BodyTextIndent3">
    <w:name w:val="Body Text Indent 3"/>
    <w:basedOn w:val="Normal"/>
    <w:rsid w:val="002B36F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676296">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15</cp:revision>
  <cp:lastPrinted>2010-02-12T14:57:00Z</cp:lastPrinted>
  <dcterms:created xsi:type="dcterms:W3CDTF">2010-01-19T19:12:00Z</dcterms:created>
  <dcterms:modified xsi:type="dcterms:W3CDTF">2010-02-12T14:57:00Z</dcterms:modified>
</cp:coreProperties>
</file>