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6D5B0C" w:rsidRPr="00D8760E" w:rsidTr="009F3717">
        <w:trPr>
          <w:trHeight w:val="990"/>
        </w:trPr>
        <w:tc>
          <w:tcPr>
            <w:tcW w:w="1363" w:type="dxa"/>
          </w:tcPr>
          <w:p w:rsidR="006D5B0C" w:rsidRPr="00D8760E" w:rsidRDefault="006D5B0C" w:rsidP="009F3717">
            <w:r>
              <w:rPr>
                <w:noProof/>
                <w:spacing w:val="-2"/>
              </w:rPr>
              <w:drawing>
                <wp:inline distT="0" distB="0" distL="0" distR="0">
                  <wp:extent cx="723900" cy="723900"/>
                  <wp:effectExtent l="19050" t="0" r="0" b="0"/>
                  <wp:docPr id="2"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6D5B0C" w:rsidRPr="00D8760E" w:rsidRDefault="006D5B0C" w:rsidP="009F3717">
            <w:pPr>
              <w:tabs>
                <w:tab w:val="left" w:pos="2505"/>
              </w:tabs>
              <w:suppressAutoHyphens/>
              <w:rPr>
                <w:rFonts w:ascii="Arial" w:hAnsi="Arial"/>
                <w:color w:val="000080"/>
                <w:spacing w:val="-3"/>
                <w:sz w:val="26"/>
              </w:rPr>
            </w:pPr>
            <w:r>
              <w:rPr>
                <w:rFonts w:ascii="Arial" w:hAnsi="Arial"/>
                <w:color w:val="000080"/>
                <w:spacing w:val="-3"/>
                <w:sz w:val="26"/>
              </w:rPr>
              <w:tab/>
            </w:r>
          </w:p>
          <w:p w:rsidR="006D5B0C" w:rsidRPr="00D8760E" w:rsidRDefault="006D5B0C" w:rsidP="009F3717">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6D5B0C" w:rsidRPr="00D8760E" w:rsidRDefault="006D5B0C" w:rsidP="009F3717">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6D5B0C" w:rsidRPr="00D8760E" w:rsidRDefault="006D5B0C" w:rsidP="009F3717">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6D5B0C" w:rsidRPr="00D8760E" w:rsidRDefault="006D5B0C" w:rsidP="009F3717">
            <w:pPr>
              <w:rPr>
                <w:rFonts w:ascii="Arial" w:hAnsi="Arial"/>
                <w:sz w:val="12"/>
              </w:rPr>
            </w:pPr>
          </w:p>
          <w:p w:rsidR="006D5B0C" w:rsidRPr="00D8760E" w:rsidRDefault="006D5B0C" w:rsidP="009F3717">
            <w:pPr>
              <w:rPr>
                <w:rFonts w:ascii="Arial" w:hAnsi="Arial"/>
                <w:sz w:val="12"/>
              </w:rPr>
            </w:pPr>
          </w:p>
          <w:p w:rsidR="006D5B0C" w:rsidRPr="00D8760E" w:rsidRDefault="006D5B0C" w:rsidP="009F3717">
            <w:pPr>
              <w:rPr>
                <w:rFonts w:ascii="Arial" w:hAnsi="Arial"/>
                <w:sz w:val="12"/>
              </w:rPr>
            </w:pPr>
          </w:p>
          <w:p w:rsidR="006D5B0C" w:rsidRPr="00D8760E" w:rsidRDefault="006D5B0C" w:rsidP="009F3717">
            <w:pPr>
              <w:rPr>
                <w:rFonts w:ascii="Arial" w:hAnsi="Arial"/>
                <w:sz w:val="12"/>
              </w:rPr>
            </w:pPr>
          </w:p>
          <w:p w:rsidR="006D5B0C" w:rsidRPr="00D8760E" w:rsidRDefault="006D5B0C" w:rsidP="009F3717">
            <w:pPr>
              <w:rPr>
                <w:rFonts w:ascii="Arial" w:hAnsi="Arial"/>
                <w:sz w:val="12"/>
              </w:rPr>
            </w:pPr>
          </w:p>
          <w:p w:rsidR="006D5B0C" w:rsidRPr="00D8760E" w:rsidRDefault="006D5B0C" w:rsidP="009F3717">
            <w:pPr>
              <w:rPr>
                <w:rFonts w:ascii="Arial" w:hAnsi="Arial"/>
                <w:sz w:val="12"/>
              </w:rPr>
            </w:pPr>
          </w:p>
          <w:p w:rsidR="006D5B0C" w:rsidRPr="00D8760E" w:rsidRDefault="006D5B0C" w:rsidP="009F3717">
            <w:pPr>
              <w:jc w:val="right"/>
              <w:rPr>
                <w:rFonts w:ascii="Arial" w:hAnsi="Arial"/>
                <w:sz w:val="12"/>
              </w:rPr>
            </w:pPr>
            <w:r w:rsidRPr="00D8760E">
              <w:rPr>
                <w:rFonts w:ascii="Arial" w:hAnsi="Arial"/>
                <w:b/>
                <w:spacing w:val="-1"/>
                <w:sz w:val="12"/>
              </w:rPr>
              <w:t>IN REPLY PLEASE REFER TO OUR FILE</w:t>
            </w:r>
          </w:p>
        </w:tc>
      </w:tr>
    </w:tbl>
    <w:p w:rsidR="006D5B0C" w:rsidRPr="00FF6462" w:rsidRDefault="006D5B0C" w:rsidP="006D5B0C">
      <w:pPr>
        <w:ind w:right="-180" w:firstLine="720"/>
        <w:jc w:val="right"/>
        <w:rPr>
          <w:rFonts w:ascii="Arial" w:hAnsi="Arial" w:cs="Arial"/>
          <w:b/>
          <w:color w:val="FF0000"/>
          <w:u w:val="single"/>
        </w:rPr>
      </w:pPr>
    </w:p>
    <w:p w:rsidR="006D5B0C" w:rsidRPr="00282026" w:rsidRDefault="006D5B0C" w:rsidP="006D5B0C">
      <w:pPr>
        <w:ind w:left="-360" w:right="-720"/>
        <w:rPr>
          <w:rFonts w:ascii="Arial" w:hAnsi="Arial" w:cs="Arial"/>
          <w:b/>
          <w:color w:val="FF0000"/>
        </w:rPr>
      </w:pPr>
      <w:r w:rsidRPr="00991C8E">
        <w:rPr>
          <w:rFonts w:ascii="Arial" w:hAnsi="Arial" w:cs="Arial"/>
          <w:b/>
          <w:u w:val="single"/>
        </w:rPr>
        <w:t>PRESS RELEASE</w:t>
      </w:r>
    </w:p>
    <w:p w:rsidR="006D5B0C" w:rsidRPr="00991C8E" w:rsidRDefault="006D5B0C" w:rsidP="006D5B0C">
      <w:pPr>
        <w:ind w:left="-360" w:right="-720"/>
        <w:rPr>
          <w:rFonts w:ascii="Arial" w:hAnsi="Arial" w:cs="Arial"/>
        </w:rPr>
      </w:pPr>
      <w:r>
        <w:rPr>
          <w:rFonts w:ascii="Arial" w:hAnsi="Arial" w:cs="Arial"/>
        </w:rPr>
        <w:t xml:space="preserve">Date: </w:t>
      </w:r>
      <w:r>
        <w:rPr>
          <w:rFonts w:ascii="Arial" w:hAnsi="Arial" w:cs="Arial"/>
        </w:rPr>
        <w:tab/>
        <w:t>Nov. 19, 2009</w:t>
      </w:r>
      <w:r>
        <w:rPr>
          <w:rFonts w:ascii="Arial" w:hAnsi="Arial" w:cs="Arial"/>
        </w:rPr>
        <w:tab/>
      </w:r>
      <w:r>
        <w:rPr>
          <w:rFonts w:ascii="Arial" w:hAnsi="Arial" w:cs="Arial"/>
        </w:rPr>
        <w:tab/>
      </w:r>
      <w:r w:rsidRPr="00991C8E">
        <w:rPr>
          <w:rFonts w:ascii="Arial" w:hAnsi="Arial" w:cs="Arial"/>
        </w:rPr>
        <w:tab/>
      </w:r>
    </w:p>
    <w:p w:rsidR="006D5B0C" w:rsidRDefault="006D5B0C" w:rsidP="006D5B0C">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6D5B0C" w:rsidRPr="00362D61" w:rsidRDefault="006D5B0C" w:rsidP="006D5B0C">
      <w:pPr>
        <w:ind w:left="-360" w:right="-720"/>
        <w:rPr>
          <w:rFonts w:ascii="Arial" w:hAnsi="Arial"/>
        </w:rPr>
      </w:pPr>
      <w:r>
        <w:rPr>
          <w:rFonts w:ascii="Arial" w:hAnsi="Arial" w:cs="Arial"/>
        </w:rPr>
        <w:tab/>
      </w:r>
      <w:r>
        <w:rPr>
          <w:rFonts w:ascii="Arial" w:hAnsi="Arial" w:cs="Arial"/>
        </w:rPr>
        <w:tab/>
        <w:t>(717)787-5722 or jekocher@state.pa.us</w:t>
      </w:r>
    </w:p>
    <w:p w:rsidR="00F87BB7" w:rsidRDefault="006D5B0C" w:rsidP="009D38C0">
      <w:pPr>
        <w:ind w:left="-360" w:right="-270" w:firstLine="1080"/>
        <w:jc w:val="center"/>
        <w:rPr>
          <w:rFonts w:ascii="Arial" w:hAnsi="Arial"/>
          <w:b/>
          <w:color w:val="000000"/>
        </w:rPr>
      </w:pPr>
      <w:r w:rsidRPr="00990B48">
        <w:rPr>
          <w:b/>
          <w:color w:val="000000"/>
        </w:rPr>
        <w:br/>
      </w:r>
      <w:r>
        <w:rPr>
          <w:rFonts w:ascii="Arial" w:hAnsi="Arial"/>
          <w:b/>
          <w:color w:val="000000"/>
        </w:rPr>
        <w:t xml:space="preserve">PUC </w:t>
      </w:r>
      <w:r w:rsidR="00F32731">
        <w:rPr>
          <w:rFonts w:ascii="Arial" w:hAnsi="Arial"/>
          <w:b/>
          <w:color w:val="000000"/>
        </w:rPr>
        <w:t xml:space="preserve">Approves Settlement </w:t>
      </w:r>
      <w:r w:rsidR="004742C1">
        <w:rPr>
          <w:rFonts w:ascii="Arial" w:hAnsi="Arial"/>
          <w:b/>
          <w:color w:val="000000"/>
        </w:rPr>
        <w:t xml:space="preserve">Designed </w:t>
      </w:r>
      <w:r w:rsidR="00F87BB7" w:rsidRPr="00F87BB7">
        <w:rPr>
          <w:rFonts w:ascii="Arial" w:hAnsi="Arial"/>
          <w:b/>
          <w:color w:val="000000"/>
        </w:rPr>
        <w:t xml:space="preserve">to </w:t>
      </w:r>
      <w:r w:rsidR="00F87BB7">
        <w:rPr>
          <w:rFonts w:ascii="Arial" w:hAnsi="Arial"/>
          <w:b/>
          <w:color w:val="000000"/>
        </w:rPr>
        <w:t>Improve the</w:t>
      </w:r>
      <w:r w:rsidR="00F87BB7" w:rsidRPr="00F87BB7">
        <w:rPr>
          <w:rFonts w:ascii="Arial" w:hAnsi="Arial"/>
          <w:b/>
          <w:color w:val="000000"/>
        </w:rPr>
        <w:t xml:space="preserve"> Competitive Retail Electric Market in the PPL Service Territory</w:t>
      </w:r>
    </w:p>
    <w:p w:rsidR="006D5B0C" w:rsidRDefault="006D5B0C" w:rsidP="006D5B0C">
      <w:pPr>
        <w:spacing w:before="100" w:beforeAutospacing="1" w:after="100" w:afterAutospacing="1"/>
        <w:ind w:firstLine="720"/>
        <w:rPr>
          <w:rFonts w:ascii="Arial" w:hAnsi="Arial"/>
        </w:rPr>
      </w:pPr>
      <w:r w:rsidRPr="00990B48">
        <w:rPr>
          <w:rFonts w:ascii="Arial" w:hAnsi="Arial"/>
        </w:rPr>
        <w:t>HARRISBURG –</w:t>
      </w:r>
      <w:r>
        <w:rPr>
          <w:rFonts w:ascii="Arial" w:hAnsi="Arial"/>
        </w:rPr>
        <w:t xml:space="preserve"> The Pennsylvania Public Utility Commission (PUC) today </w:t>
      </w:r>
      <w:r w:rsidR="00D459E4">
        <w:rPr>
          <w:rFonts w:ascii="Arial" w:hAnsi="Arial"/>
        </w:rPr>
        <w:t xml:space="preserve">approved a settlement </w:t>
      </w:r>
      <w:r w:rsidR="004742C1">
        <w:rPr>
          <w:rFonts w:ascii="Arial" w:hAnsi="Arial"/>
        </w:rPr>
        <w:t xml:space="preserve">designed </w:t>
      </w:r>
      <w:r w:rsidR="00524CDA">
        <w:rPr>
          <w:rFonts w:ascii="Arial" w:hAnsi="Arial"/>
        </w:rPr>
        <w:t>to create a voluntary program that will improve the competitive retail electric market in the PPL Electric Utilities Inc. service territory.</w:t>
      </w:r>
    </w:p>
    <w:p w:rsidR="005E7160" w:rsidRDefault="00482580" w:rsidP="006D5B0C">
      <w:pPr>
        <w:spacing w:before="100" w:beforeAutospacing="1" w:after="100" w:afterAutospacing="1"/>
        <w:ind w:firstLine="720"/>
        <w:rPr>
          <w:rFonts w:ascii="Arial" w:hAnsi="Arial"/>
        </w:rPr>
      </w:pPr>
      <w:r>
        <w:rPr>
          <w:rFonts w:ascii="Arial" w:hAnsi="Arial"/>
        </w:rPr>
        <w:t xml:space="preserve">The Commission voted </w:t>
      </w:r>
      <w:r w:rsidR="00552A93">
        <w:rPr>
          <w:rFonts w:ascii="Arial" w:hAnsi="Arial"/>
        </w:rPr>
        <w:t>5-0</w:t>
      </w:r>
      <w:r>
        <w:rPr>
          <w:rFonts w:ascii="Arial" w:hAnsi="Arial"/>
        </w:rPr>
        <w:t xml:space="preserve"> to </w:t>
      </w:r>
      <w:r w:rsidR="00576739">
        <w:rPr>
          <w:rFonts w:ascii="Arial" w:hAnsi="Arial"/>
        </w:rPr>
        <w:t xml:space="preserve">approve the settlement which </w:t>
      </w:r>
      <w:r w:rsidR="00AD0323">
        <w:rPr>
          <w:rFonts w:ascii="Arial" w:hAnsi="Arial"/>
        </w:rPr>
        <w:t>creates a voluntary purchase of receivables program and merchant function charge</w:t>
      </w:r>
      <w:r w:rsidR="00401F8F">
        <w:rPr>
          <w:rFonts w:ascii="Arial" w:hAnsi="Arial"/>
        </w:rPr>
        <w:t>.</w:t>
      </w:r>
      <w:r w:rsidR="00376DA8">
        <w:rPr>
          <w:rFonts w:ascii="Arial" w:hAnsi="Arial"/>
        </w:rPr>
        <w:t xml:space="preserve"> </w:t>
      </w:r>
      <w:r w:rsidR="005E7160">
        <w:rPr>
          <w:rFonts w:ascii="Arial" w:hAnsi="Arial"/>
        </w:rPr>
        <w:t xml:space="preserve">Commission Vice Chairman Tyrone J. Christy issued a </w:t>
      </w:r>
      <w:hyperlink r:id="rId6" w:history="1">
        <w:r w:rsidR="005E7160" w:rsidRPr="00380D63">
          <w:rPr>
            <w:rStyle w:val="Hyperlink"/>
            <w:rFonts w:ascii="Arial" w:hAnsi="Arial"/>
          </w:rPr>
          <w:t>statement</w:t>
        </w:r>
      </w:hyperlink>
      <w:r w:rsidR="005E7160">
        <w:rPr>
          <w:rFonts w:ascii="Arial" w:hAnsi="Arial"/>
        </w:rPr>
        <w:t>.</w:t>
      </w:r>
    </w:p>
    <w:p w:rsidR="00576739" w:rsidRDefault="00576739" w:rsidP="006D5B0C">
      <w:pPr>
        <w:spacing w:before="100" w:beforeAutospacing="1" w:after="100" w:afterAutospacing="1"/>
        <w:ind w:firstLine="720"/>
        <w:rPr>
          <w:rFonts w:ascii="Arial" w:hAnsi="Arial"/>
        </w:rPr>
      </w:pPr>
      <w:r>
        <w:rPr>
          <w:rFonts w:ascii="Arial" w:hAnsi="Arial"/>
        </w:rPr>
        <w:t>The settlement was reached among the company, Office of Consumer Advocate, Office of Small Business Advocate, PUC Office of Trial Staff, Constellation New Energy, FirstEnergy Solutions, PPL Industrial Consumer Alliance, Dominion Retail, Direct Energy Services and the Retail Energy Supply Association.</w:t>
      </w:r>
    </w:p>
    <w:p w:rsidR="00C02E06" w:rsidRDefault="00C02E06" w:rsidP="006D5B0C">
      <w:pPr>
        <w:spacing w:before="100" w:beforeAutospacing="1" w:after="100" w:afterAutospacing="1"/>
        <w:ind w:firstLine="720"/>
        <w:rPr>
          <w:rFonts w:ascii="Arial" w:hAnsi="Arial"/>
        </w:rPr>
      </w:pPr>
      <w:r>
        <w:rPr>
          <w:rFonts w:ascii="Arial" w:hAnsi="Arial"/>
        </w:rPr>
        <w:t>Under the program, PPL will:</w:t>
      </w:r>
    </w:p>
    <w:p w:rsidR="00C02E06" w:rsidRDefault="00C02E06" w:rsidP="002A1217">
      <w:pPr>
        <w:pStyle w:val="ListParagraph"/>
        <w:numPr>
          <w:ilvl w:val="0"/>
          <w:numId w:val="2"/>
        </w:numPr>
        <w:spacing w:before="100" w:beforeAutospacing="1" w:after="100" w:afterAutospacing="1"/>
        <w:rPr>
          <w:rFonts w:ascii="Arial" w:hAnsi="Arial"/>
        </w:rPr>
      </w:pPr>
      <w:r w:rsidRPr="002A1217">
        <w:rPr>
          <w:rFonts w:ascii="Arial" w:hAnsi="Arial"/>
        </w:rPr>
        <w:t>Purchase electric generation supplier</w:t>
      </w:r>
      <w:r w:rsidR="004B005B">
        <w:rPr>
          <w:rFonts w:ascii="Arial" w:hAnsi="Arial"/>
        </w:rPr>
        <w:t xml:space="preserve"> (EGS)</w:t>
      </w:r>
      <w:r w:rsidRPr="002A1217">
        <w:rPr>
          <w:rFonts w:ascii="Arial" w:hAnsi="Arial"/>
        </w:rPr>
        <w:t xml:space="preserve"> accounts receivables for residential </w:t>
      </w:r>
      <w:r w:rsidR="00D83403">
        <w:rPr>
          <w:rFonts w:ascii="Arial" w:hAnsi="Arial"/>
        </w:rPr>
        <w:t xml:space="preserve">and small business </w:t>
      </w:r>
      <w:r w:rsidRPr="002A1217">
        <w:rPr>
          <w:rFonts w:ascii="Arial" w:hAnsi="Arial"/>
        </w:rPr>
        <w:t>shopping customers at a discount rate;</w:t>
      </w:r>
    </w:p>
    <w:p w:rsidR="008B4BF7" w:rsidRDefault="008B4BF7" w:rsidP="002A1217">
      <w:pPr>
        <w:pStyle w:val="ListParagraph"/>
        <w:numPr>
          <w:ilvl w:val="0"/>
          <w:numId w:val="2"/>
        </w:numPr>
        <w:spacing w:before="100" w:beforeAutospacing="1" w:after="100" w:afterAutospacing="1"/>
        <w:rPr>
          <w:rFonts w:ascii="Arial" w:hAnsi="Arial"/>
        </w:rPr>
      </w:pPr>
      <w:r>
        <w:rPr>
          <w:rFonts w:ascii="Arial" w:hAnsi="Arial"/>
        </w:rPr>
        <w:t>Have the right to terminate customers for non-payment within the guidelines of the Public Utility Code and PUC regulations;</w:t>
      </w:r>
    </w:p>
    <w:p w:rsidR="008B4BF7" w:rsidRPr="001B3F2D" w:rsidRDefault="008B4BF7" w:rsidP="001B3F2D">
      <w:pPr>
        <w:pStyle w:val="ListParagraph"/>
        <w:numPr>
          <w:ilvl w:val="0"/>
          <w:numId w:val="2"/>
        </w:numPr>
        <w:spacing w:before="100" w:beforeAutospacing="1" w:after="100" w:afterAutospacing="1"/>
        <w:rPr>
          <w:rFonts w:ascii="Arial" w:hAnsi="Arial"/>
        </w:rPr>
      </w:pPr>
      <w:r>
        <w:rPr>
          <w:rFonts w:ascii="Arial" w:hAnsi="Arial"/>
        </w:rPr>
        <w:t>Allow EGS customers to select budget billing options;</w:t>
      </w:r>
    </w:p>
    <w:p w:rsidR="00C02E06" w:rsidRDefault="00C02E06" w:rsidP="006D5B0C">
      <w:pPr>
        <w:spacing w:before="100" w:beforeAutospacing="1" w:after="100" w:afterAutospacing="1"/>
        <w:ind w:firstLine="720"/>
        <w:rPr>
          <w:rFonts w:ascii="Arial" w:hAnsi="Arial"/>
        </w:rPr>
      </w:pPr>
      <w:r>
        <w:rPr>
          <w:rFonts w:ascii="Arial" w:hAnsi="Arial"/>
        </w:rPr>
        <w:t>Under the program, participating EGSs will:</w:t>
      </w:r>
    </w:p>
    <w:p w:rsidR="002A1217" w:rsidRPr="002A1217" w:rsidRDefault="006C0891" w:rsidP="002A1217">
      <w:pPr>
        <w:pStyle w:val="ListParagraph"/>
        <w:numPr>
          <w:ilvl w:val="0"/>
          <w:numId w:val="1"/>
        </w:numPr>
        <w:spacing w:before="100" w:beforeAutospacing="1" w:after="100" w:afterAutospacing="1"/>
        <w:rPr>
          <w:rFonts w:ascii="Arial" w:hAnsi="Arial"/>
        </w:rPr>
      </w:pPr>
      <w:r w:rsidRPr="002A1217">
        <w:rPr>
          <w:rFonts w:ascii="Arial" w:hAnsi="Arial"/>
        </w:rPr>
        <w:t>Agree not to reject for enrollment new residential customers based on credit-related issues</w:t>
      </w:r>
      <w:r w:rsidR="002A1217" w:rsidRPr="002A1217">
        <w:rPr>
          <w:rFonts w:ascii="Arial" w:hAnsi="Arial"/>
        </w:rPr>
        <w:t>;</w:t>
      </w:r>
    </w:p>
    <w:p w:rsidR="006C0891" w:rsidRPr="002A1217" w:rsidRDefault="002A1217" w:rsidP="002A1217">
      <w:pPr>
        <w:pStyle w:val="ListParagraph"/>
        <w:numPr>
          <w:ilvl w:val="0"/>
          <w:numId w:val="1"/>
        </w:numPr>
        <w:spacing w:before="100" w:beforeAutospacing="1" w:after="100" w:afterAutospacing="1"/>
        <w:rPr>
          <w:rFonts w:ascii="Arial" w:hAnsi="Arial"/>
        </w:rPr>
      </w:pPr>
      <w:r w:rsidRPr="002A1217">
        <w:rPr>
          <w:rFonts w:ascii="Arial" w:hAnsi="Arial"/>
        </w:rPr>
        <w:t>Ag</w:t>
      </w:r>
      <w:r w:rsidR="006C0891" w:rsidRPr="002A1217">
        <w:rPr>
          <w:rFonts w:ascii="Arial" w:hAnsi="Arial"/>
        </w:rPr>
        <w:t>ree not to require a deposit for service</w:t>
      </w:r>
      <w:r w:rsidR="00DE4C73">
        <w:rPr>
          <w:rFonts w:ascii="Arial" w:hAnsi="Arial"/>
        </w:rPr>
        <w:t xml:space="preserve"> for residential customers</w:t>
      </w:r>
      <w:r w:rsidR="006C0891" w:rsidRPr="002A1217">
        <w:rPr>
          <w:rFonts w:ascii="Arial" w:hAnsi="Arial"/>
        </w:rPr>
        <w:t>;</w:t>
      </w:r>
    </w:p>
    <w:p w:rsidR="006D5B0C" w:rsidRPr="00990B48" w:rsidRDefault="006D5B0C" w:rsidP="006D5B0C">
      <w:pPr>
        <w:spacing w:before="100" w:beforeAutospacing="1" w:after="100" w:afterAutospacing="1"/>
        <w:ind w:firstLine="720"/>
        <w:rPr>
          <w:rFonts w:ascii="Arial" w:hAnsi="Arial"/>
        </w:rPr>
      </w:pPr>
      <w:r w:rsidRPr="00990B48">
        <w:rPr>
          <w:rFonts w:ascii="Arial" w:hAnsi="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6D5B0C" w:rsidRPr="00990B48" w:rsidRDefault="006D5B0C" w:rsidP="006D5B0C">
      <w:pPr>
        <w:spacing w:before="100" w:beforeAutospacing="1" w:after="100" w:afterAutospacing="1"/>
        <w:ind w:firstLine="720"/>
        <w:rPr>
          <w:rFonts w:ascii="Arial" w:hAnsi="Arial"/>
        </w:rPr>
      </w:pPr>
      <w:r w:rsidRPr="00990B48">
        <w:rPr>
          <w:rFonts w:ascii="Arial" w:hAnsi="Arial"/>
        </w:rPr>
        <w:t>For recent news releases, audio of select Commission proceedings or more inform</w:t>
      </w:r>
      <w:r>
        <w:rPr>
          <w:rFonts w:ascii="Arial" w:hAnsi="Arial"/>
        </w:rPr>
        <w:t>ation about the PUC, visit our web</w:t>
      </w:r>
      <w:r w:rsidRPr="00990B48">
        <w:rPr>
          <w:rFonts w:ascii="Arial" w:hAnsi="Arial"/>
        </w:rPr>
        <w:t xml:space="preserve">site at </w:t>
      </w:r>
      <w:hyperlink r:id="rId7" w:history="1">
        <w:r w:rsidRPr="00990B48">
          <w:rPr>
            <w:rFonts w:ascii="Arial" w:hAnsi="Arial"/>
            <w:color w:val="0000FF"/>
            <w:u w:val="single"/>
          </w:rPr>
          <w:t>www.puc.state.pa.us</w:t>
        </w:r>
      </w:hyperlink>
      <w:r w:rsidRPr="00990B48">
        <w:rPr>
          <w:rFonts w:ascii="Arial" w:hAnsi="Arial"/>
        </w:rPr>
        <w:t>.</w:t>
      </w:r>
    </w:p>
    <w:p w:rsidR="006D5B0C" w:rsidRPr="00990B48" w:rsidRDefault="006D5B0C" w:rsidP="006D5B0C">
      <w:pPr>
        <w:spacing w:before="100" w:beforeAutospacing="1" w:after="100" w:afterAutospacing="1"/>
        <w:jc w:val="center"/>
        <w:rPr>
          <w:rFonts w:ascii="Arial" w:hAnsi="Arial"/>
        </w:rPr>
      </w:pPr>
      <w:r w:rsidRPr="00990B48">
        <w:rPr>
          <w:rFonts w:ascii="Arial" w:hAnsi="Arial"/>
        </w:rPr>
        <w:t># # #</w:t>
      </w:r>
    </w:p>
    <w:p w:rsidR="00AF02D0" w:rsidRDefault="006D5B0C" w:rsidP="00B26A2A">
      <w:pPr>
        <w:spacing w:before="100" w:beforeAutospacing="1" w:after="100" w:afterAutospacing="1"/>
      </w:pPr>
      <w:r w:rsidRPr="00990B48">
        <w:rPr>
          <w:rFonts w:ascii="Arial" w:hAnsi="Arial"/>
        </w:rPr>
        <w:lastRenderedPageBreak/>
        <w:t>Docket N</w:t>
      </w:r>
      <w:r>
        <w:rPr>
          <w:rFonts w:ascii="Arial" w:hAnsi="Arial"/>
        </w:rPr>
        <w:t xml:space="preserve">o. </w:t>
      </w:r>
      <w:r w:rsidR="004119B8">
        <w:rPr>
          <w:rFonts w:ascii="Arial" w:hAnsi="Arial"/>
        </w:rPr>
        <w:t>P-2009-2129502</w:t>
      </w:r>
    </w:p>
    <w:sectPr w:rsidR="00AF02D0" w:rsidSect="00B26A2A">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A6237"/>
    <w:multiLevelType w:val="hybridMultilevel"/>
    <w:tmpl w:val="2312A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3D7DBF"/>
    <w:multiLevelType w:val="hybridMultilevel"/>
    <w:tmpl w:val="97C4D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5B0C"/>
    <w:rsid w:val="000576F9"/>
    <w:rsid w:val="00060904"/>
    <w:rsid w:val="00095E83"/>
    <w:rsid w:val="001260DD"/>
    <w:rsid w:val="00156D99"/>
    <w:rsid w:val="00160DE6"/>
    <w:rsid w:val="0019794E"/>
    <w:rsid w:val="001B0B79"/>
    <w:rsid w:val="001B3F2D"/>
    <w:rsid w:val="001C5B6B"/>
    <w:rsid w:val="001F2D89"/>
    <w:rsid w:val="002A1217"/>
    <w:rsid w:val="00301D65"/>
    <w:rsid w:val="00376DA8"/>
    <w:rsid w:val="00380D63"/>
    <w:rsid w:val="00401F8F"/>
    <w:rsid w:val="004119B8"/>
    <w:rsid w:val="004742C1"/>
    <w:rsid w:val="00482580"/>
    <w:rsid w:val="004B005B"/>
    <w:rsid w:val="004C37DB"/>
    <w:rsid w:val="00514B88"/>
    <w:rsid w:val="00515214"/>
    <w:rsid w:val="00524CDA"/>
    <w:rsid w:val="00552A93"/>
    <w:rsid w:val="005571C8"/>
    <w:rsid w:val="005705EE"/>
    <w:rsid w:val="00576739"/>
    <w:rsid w:val="005D4DE5"/>
    <w:rsid w:val="005E7160"/>
    <w:rsid w:val="006312BB"/>
    <w:rsid w:val="00651C29"/>
    <w:rsid w:val="0067048D"/>
    <w:rsid w:val="00697D96"/>
    <w:rsid w:val="006C0891"/>
    <w:rsid w:val="006D5B0C"/>
    <w:rsid w:val="007171C4"/>
    <w:rsid w:val="007A0297"/>
    <w:rsid w:val="00841A0A"/>
    <w:rsid w:val="00877EE9"/>
    <w:rsid w:val="008B4BF7"/>
    <w:rsid w:val="0094300F"/>
    <w:rsid w:val="00973034"/>
    <w:rsid w:val="00995192"/>
    <w:rsid w:val="009B4923"/>
    <w:rsid w:val="009D38C0"/>
    <w:rsid w:val="00AD0323"/>
    <w:rsid w:val="00B26A2A"/>
    <w:rsid w:val="00B77FB1"/>
    <w:rsid w:val="00BD4377"/>
    <w:rsid w:val="00C02E06"/>
    <w:rsid w:val="00C54F3B"/>
    <w:rsid w:val="00C76A74"/>
    <w:rsid w:val="00C86F54"/>
    <w:rsid w:val="00C97315"/>
    <w:rsid w:val="00CC6098"/>
    <w:rsid w:val="00CF1979"/>
    <w:rsid w:val="00D459E4"/>
    <w:rsid w:val="00D83403"/>
    <w:rsid w:val="00DA5642"/>
    <w:rsid w:val="00DD723A"/>
    <w:rsid w:val="00DE4C73"/>
    <w:rsid w:val="00E1018D"/>
    <w:rsid w:val="00E2313B"/>
    <w:rsid w:val="00E32C8C"/>
    <w:rsid w:val="00EA6048"/>
    <w:rsid w:val="00EE2681"/>
    <w:rsid w:val="00F111D1"/>
    <w:rsid w:val="00F32731"/>
    <w:rsid w:val="00F73C5A"/>
    <w:rsid w:val="00F87BB7"/>
    <w:rsid w:val="00FA345D"/>
    <w:rsid w:val="00FD3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B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B0C"/>
    <w:rPr>
      <w:rFonts w:ascii="Tahoma" w:hAnsi="Tahoma" w:cs="Tahoma"/>
      <w:sz w:val="16"/>
      <w:szCs w:val="16"/>
    </w:rPr>
  </w:style>
  <w:style w:type="character" w:customStyle="1" w:styleId="BalloonTextChar">
    <w:name w:val="Balloon Text Char"/>
    <w:basedOn w:val="DefaultParagraphFont"/>
    <w:link w:val="BalloonText"/>
    <w:uiPriority w:val="99"/>
    <w:semiHidden/>
    <w:rsid w:val="006D5B0C"/>
    <w:rPr>
      <w:rFonts w:ascii="Tahoma" w:eastAsia="Times New Roman" w:hAnsi="Tahoma" w:cs="Tahoma"/>
      <w:sz w:val="16"/>
      <w:szCs w:val="16"/>
    </w:rPr>
  </w:style>
  <w:style w:type="paragraph" w:styleId="ListParagraph">
    <w:name w:val="List Paragraph"/>
    <w:basedOn w:val="Normal"/>
    <w:uiPriority w:val="34"/>
    <w:qFormat/>
    <w:rsid w:val="002A1217"/>
    <w:pPr>
      <w:ind w:left="720"/>
      <w:contextualSpacing/>
    </w:pPr>
  </w:style>
  <w:style w:type="character" w:styleId="Hyperlink">
    <w:name w:val="Hyperlink"/>
    <w:basedOn w:val="DefaultParagraphFont"/>
    <w:uiPriority w:val="99"/>
    <w:unhideWhenUsed/>
    <w:rsid w:val="00380D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c.state.p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state.pa.us/general/pdf/Comm-SM/Christy_Stmt_OSA2129502_111509.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43</cp:revision>
  <dcterms:created xsi:type="dcterms:W3CDTF">2009-11-18T13:34:00Z</dcterms:created>
  <dcterms:modified xsi:type="dcterms:W3CDTF">2009-11-19T16:50:00Z</dcterms:modified>
</cp:coreProperties>
</file>