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AA11F1" w:rsidRPr="00BB7628" w:rsidTr="00AA11F1">
        <w:trPr>
          <w:trHeight w:val="1251"/>
        </w:trPr>
        <w:tc>
          <w:tcPr>
            <w:tcW w:w="1363" w:type="dxa"/>
          </w:tcPr>
          <w:p w:rsidR="00AA11F1" w:rsidRDefault="00AA11F1" w:rsidP="00C1682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  <w:vAlign w:val="center"/>
          </w:tcPr>
          <w:p w:rsidR="00AA11F1" w:rsidRPr="00AA11F1" w:rsidRDefault="00AA11F1" w:rsidP="00AA11F1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AA11F1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AA11F1" w:rsidRPr="00AA11F1" w:rsidRDefault="00AA11F1" w:rsidP="00AA11F1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AA11F1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AA11F1" w:rsidRDefault="00AA11F1" w:rsidP="00AA11F1">
            <w:pPr>
              <w:spacing w:after="0" w:line="240" w:lineRule="auto"/>
              <w:jc w:val="center"/>
              <w:rPr>
                <w:rFonts w:ascii="Arial" w:hAnsi="Arial"/>
                <w:sz w:val="12"/>
              </w:rPr>
            </w:pPr>
            <w:r w:rsidRPr="00AA11F1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P.O. BOX 3265, HARRISBURG, PA 17105-3265</w:t>
            </w:r>
          </w:p>
        </w:tc>
        <w:tc>
          <w:tcPr>
            <w:tcW w:w="1440" w:type="dxa"/>
          </w:tcPr>
          <w:p w:rsidR="00AA11F1" w:rsidRDefault="00AA11F1" w:rsidP="00C1682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A11F1" w:rsidRDefault="00AA11F1" w:rsidP="00C1682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A11F1" w:rsidRPr="00BB7628" w:rsidRDefault="00AA11F1" w:rsidP="00C16822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P-2009-2136508</w:t>
            </w:r>
          </w:p>
        </w:tc>
      </w:tr>
    </w:tbl>
    <w:p w:rsidR="00AA11F1" w:rsidRDefault="0060753F" w:rsidP="0060753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March 5, 2010</w:t>
      </w:r>
    </w:p>
    <w:p w:rsidR="00C95E8C" w:rsidRPr="00AA11F1" w:rsidRDefault="00AA11F1" w:rsidP="00205181">
      <w:pPr>
        <w:rPr>
          <w:rFonts w:ascii="Times New Roman" w:hAnsi="Times New Roman"/>
          <w:sz w:val="26"/>
          <w:szCs w:val="26"/>
        </w:rPr>
      </w:pPr>
      <w:r w:rsidRPr="00AA11F1">
        <w:rPr>
          <w:rFonts w:ascii="Times New Roman" w:hAnsi="Times New Roman"/>
          <w:sz w:val="26"/>
          <w:szCs w:val="26"/>
        </w:rPr>
        <w:t>TO ALL PARTIES OF RECORD</w:t>
      </w:r>
    </w:p>
    <w:p w:rsidR="00AA11F1" w:rsidRDefault="00AA11F1" w:rsidP="00AA11F1">
      <w:p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AA11F1">
        <w:rPr>
          <w:rFonts w:ascii="Times New Roman" w:hAnsi="Times New Roman"/>
          <w:sz w:val="26"/>
          <w:szCs w:val="26"/>
        </w:rPr>
        <w:t>Re:</w:t>
      </w:r>
      <w:r w:rsidRPr="00AA11F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Petition </w:t>
      </w:r>
      <w:proofErr w:type="gramStart"/>
      <w:r>
        <w:rPr>
          <w:rFonts w:ascii="Times New Roman" w:hAnsi="Times New Roman"/>
          <w:sz w:val="26"/>
          <w:szCs w:val="26"/>
        </w:rPr>
        <w:t>For</w:t>
      </w:r>
      <w:proofErr w:type="gramEnd"/>
      <w:r>
        <w:rPr>
          <w:rFonts w:ascii="Times New Roman" w:hAnsi="Times New Roman"/>
          <w:sz w:val="26"/>
          <w:szCs w:val="26"/>
        </w:rPr>
        <w:t xml:space="preserve"> Statement of Policy Regarding Application o</w:t>
      </w:r>
      <w:r w:rsidRPr="00AA11F1">
        <w:rPr>
          <w:rFonts w:ascii="Times New Roman" w:hAnsi="Times New Roman"/>
          <w:sz w:val="26"/>
          <w:szCs w:val="26"/>
        </w:rPr>
        <w:t>f Philadelphia Gas Works’ Cash Flow Ratemaking Method.</w:t>
      </w:r>
    </w:p>
    <w:p w:rsidR="0011683B" w:rsidRPr="00AA11F1" w:rsidRDefault="00AA11F1" w:rsidP="00AA11F1">
      <w:p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 w:rsidRPr="00AA11F1">
        <w:rPr>
          <w:rFonts w:ascii="Times New Roman" w:hAnsi="Times New Roman"/>
          <w:sz w:val="26"/>
          <w:szCs w:val="26"/>
        </w:rPr>
        <w:t>Docket No. P-2009-2136508</w:t>
      </w:r>
    </w:p>
    <w:p w:rsidR="003B175F" w:rsidRDefault="003B175F" w:rsidP="003B175F">
      <w:p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</w:p>
    <w:p w:rsidR="00D766E9" w:rsidRDefault="0011683B" w:rsidP="0011683B">
      <w:pPr>
        <w:spacing w:line="240" w:lineRule="auto"/>
        <w:ind w:right="-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On </w:t>
      </w:r>
      <w:r w:rsidR="00205181">
        <w:rPr>
          <w:rFonts w:ascii="Times New Roman" w:hAnsi="Times New Roman"/>
          <w:sz w:val="26"/>
          <w:szCs w:val="26"/>
        </w:rPr>
        <w:t xml:space="preserve">February 16, 2010, </w:t>
      </w:r>
      <w:r>
        <w:rPr>
          <w:rFonts w:ascii="Times New Roman" w:hAnsi="Times New Roman"/>
          <w:sz w:val="26"/>
          <w:szCs w:val="26"/>
        </w:rPr>
        <w:t xml:space="preserve">Philadelphia Gas Works (“PGW”) filed a </w:t>
      </w:r>
      <w:r w:rsidR="00205181">
        <w:rPr>
          <w:rFonts w:ascii="Times New Roman" w:hAnsi="Times New Roman"/>
          <w:sz w:val="26"/>
          <w:szCs w:val="26"/>
        </w:rPr>
        <w:t>Motion for Leave to File Reply Comments</w:t>
      </w:r>
      <w:r w:rsidR="00664368">
        <w:rPr>
          <w:rFonts w:ascii="Times New Roman" w:hAnsi="Times New Roman"/>
          <w:sz w:val="26"/>
          <w:szCs w:val="26"/>
        </w:rPr>
        <w:t xml:space="preserve"> (“Motion”)</w:t>
      </w:r>
      <w:r w:rsidR="00205181">
        <w:rPr>
          <w:rFonts w:ascii="Times New Roman" w:hAnsi="Times New Roman"/>
          <w:sz w:val="26"/>
          <w:szCs w:val="26"/>
        </w:rPr>
        <w:t xml:space="preserve"> in the above-captioned proceeding.  On February 19, 2010, </w:t>
      </w:r>
      <w:r w:rsidR="00664368">
        <w:rPr>
          <w:rFonts w:ascii="Times New Roman" w:hAnsi="Times New Roman"/>
          <w:sz w:val="26"/>
          <w:szCs w:val="26"/>
        </w:rPr>
        <w:t xml:space="preserve">an Objection to PGW’s Motion was filed by </w:t>
      </w:r>
      <w:r w:rsidR="00205181">
        <w:rPr>
          <w:rFonts w:ascii="Times New Roman" w:hAnsi="Times New Roman"/>
          <w:sz w:val="26"/>
          <w:szCs w:val="26"/>
        </w:rPr>
        <w:t>the Office of Trail Staff (“OTS”)</w:t>
      </w:r>
      <w:r w:rsidR="00664368">
        <w:rPr>
          <w:rFonts w:ascii="Times New Roman" w:hAnsi="Times New Roman"/>
          <w:sz w:val="26"/>
          <w:szCs w:val="26"/>
        </w:rPr>
        <w:t>.  On February 24, 2010, the Office of Consumer Advocate (“OCA”) filed an Answer</w:t>
      </w:r>
      <w:r w:rsidR="00D766E9">
        <w:rPr>
          <w:rFonts w:ascii="Times New Roman" w:hAnsi="Times New Roman"/>
          <w:sz w:val="26"/>
          <w:szCs w:val="26"/>
        </w:rPr>
        <w:t xml:space="preserve"> to the Motion of PGW</w:t>
      </w:r>
      <w:r w:rsidR="00A237F5">
        <w:rPr>
          <w:rFonts w:ascii="Times New Roman" w:hAnsi="Times New Roman"/>
          <w:sz w:val="26"/>
          <w:szCs w:val="26"/>
        </w:rPr>
        <w:t>, also objecting to the Motion.</w:t>
      </w:r>
    </w:p>
    <w:p w:rsidR="00C95E8C" w:rsidRDefault="0011683B" w:rsidP="0011683B">
      <w:pPr>
        <w:spacing w:line="240" w:lineRule="auto"/>
        <w:ind w:right="-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C0B03">
        <w:rPr>
          <w:rFonts w:ascii="Times New Roman" w:hAnsi="Times New Roman"/>
          <w:sz w:val="26"/>
          <w:szCs w:val="26"/>
        </w:rPr>
        <w:t xml:space="preserve">On </w:t>
      </w:r>
      <w:r w:rsidR="00430571">
        <w:rPr>
          <w:rFonts w:ascii="Times New Roman" w:hAnsi="Times New Roman"/>
          <w:sz w:val="26"/>
          <w:szCs w:val="26"/>
        </w:rPr>
        <w:t>December 30, 2009, the Commission</w:t>
      </w:r>
      <w:r w:rsidR="0073720D">
        <w:rPr>
          <w:rFonts w:ascii="Times New Roman" w:hAnsi="Times New Roman"/>
          <w:sz w:val="26"/>
          <w:szCs w:val="26"/>
        </w:rPr>
        <w:t xml:space="preserve"> </w:t>
      </w:r>
      <w:r w:rsidR="00430571">
        <w:rPr>
          <w:rFonts w:ascii="Times New Roman" w:hAnsi="Times New Roman"/>
          <w:sz w:val="26"/>
          <w:szCs w:val="26"/>
        </w:rPr>
        <w:t>issued a Proposed Policy Statement</w:t>
      </w:r>
      <w:r w:rsidR="006F3659">
        <w:rPr>
          <w:rFonts w:ascii="Times New Roman" w:hAnsi="Times New Roman"/>
          <w:sz w:val="26"/>
          <w:szCs w:val="26"/>
        </w:rPr>
        <w:t xml:space="preserve"> that included revisions and additions to the policy statement that PGW had originally submitted.  Accordingly, the </w:t>
      </w:r>
      <w:r w:rsidR="0073720D">
        <w:rPr>
          <w:rFonts w:ascii="Times New Roman" w:hAnsi="Times New Roman"/>
          <w:sz w:val="26"/>
          <w:szCs w:val="26"/>
        </w:rPr>
        <w:t>o</w:t>
      </w:r>
      <w:r w:rsidR="006F3659">
        <w:rPr>
          <w:rFonts w:ascii="Times New Roman" w:hAnsi="Times New Roman"/>
          <w:sz w:val="26"/>
          <w:szCs w:val="26"/>
        </w:rPr>
        <w:t xml:space="preserve">rder that addressed the Proposed Policy Statement provided that comments to the Proposed Policy Statement would be due within 30 days of entry of the </w:t>
      </w:r>
      <w:r w:rsidR="00C95E8C">
        <w:rPr>
          <w:rFonts w:ascii="Times New Roman" w:hAnsi="Times New Roman"/>
          <w:sz w:val="26"/>
          <w:szCs w:val="26"/>
        </w:rPr>
        <w:t xml:space="preserve">Order.  As noted by both the OCA and OTS, the </w:t>
      </w:r>
      <w:r w:rsidR="0073720D">
        <w:rPr>
          <w:rFonts w:ascii="Times New Roman" w:hAnsi="Times New Roman"/>
          <w:sz w:val="26"/>
          <w:szCs w:val="26"/>
        </w:rPr>
        <w:t>o</w:t>
      </w:r>
      <w:r w:rsidR="00C95E8C">
        <w:rPr>
          <w:rFonts w:ascii="Times New Roman" w:hAnsi="Times New Roman"/>
          <w:sz w:val="26"/>
          <w:szCs w:val="26"/>
        </w:rPr>
        <w:t>rder did not provide any schedule or opportunity for the submission of reply comments.</w:t>
      </w:r>
    </w:p>
    <w:p w:rsidR="007320A4" w:rsidRDefault="00C95E8C" w:rsidP="00C95E8C">
      <w:pPr>
        <w:spacing w:line="240" w:lineRule="auto"/>
        <w:ind w:right="-18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 its Motion, PGW states that it</w:t>
      </w:r>
      <w:r w:rsidR="00A237F5">
        <w:rPr>
          <w:rFonts w:ascii="Times New Roman" w:hAnsi="Times New Roman"/>
          <w:sz w:val="26"/>
          <w:szCs w:val="26"/>
        </w:rPr>
        <w:t xml:space="preserve"> would like to </w:t>
      </w:r>
      <w:r w:rsidR="005F66F6">
        <w:rPr>
          <w:rFonts w:ascii="Times New Roman" w:hAnsi="Times New Roman"/>
          <w:sz w:val="26"/>
          <w:szCs w:val="26"/>
        </w:rPr>
        <w:t xml:space="preserve">submit reply comments to </w:t>
      </w:r>
      <w:r w:rsidR="00A237F5">
        <w:rPr>
          <w:rFonts w:ascii="Times New Roman" w:hAnsi="Times New Roman"/>
          <w:sz w:val="26"/>
          <w:szCs w:val="26"/>
        </w:rPr>
        <w:t>address “substantive issues” that</w:t>
      </w:r>
      <w:r w:rsidR="007320A4">
        <w:rPr>
          <w:rFonts w:ascii="Times New Roman" w:hAnsi="Times New Roman"/>
          <w:sz w:val="26"/>
          <w:szCs w:val="26"/>
        </w:rPr>
        <w:t>, according to PGW,</w:t>
      </w:r>
      <w:r w:rsidR="00A237F5">
        <w:rPr>
          <w:rFonts w:ascii="Times New Roman" w:hAnsi="Times New Roman"/>
          <w:sz w:val="26"/>
          <w:szCs w:val="26"/>
        </w:rPr>
        <w:t xml:space="preserve"> have been raised for the first time by the parties</w:t>
      </w:r>
      <w:r w:rsidR="00CE7E69">
        <w:rPr>
          <w:rFonts w:ascii="Times New Roman" w:hAnsi="Times New Roman"/>
          <w:sz w:val="26"/>
          <w:szCs w:val="26"/>
        </w:rPr>
        <w:t>.  PGW</w:t>
      </w:r>
      <w:r w:rsidR="00A237F5">
        <w:rPr>
          <w:rFonts w:ascii="Times New Roman" w:hAnsi="Times New Roman"/>
          <w:sz w:val="26"/>
          <w:szCs w:val="26"/>
        </w:rPr>
        <w:t xml:space="preserve"> has attached </w:t>
      </w:r>
      <w:r w:rsidR="007320A4">
        <w:rPr>
          <w:rFonts w:ascii="Times New Roman" w:hAnsi="Times New Roman"/>
          <w:sz w:val="26"/>
          <w:szCs w:val="26"/>
        </w:rPr>
        <w:t>their Reply Comments to the Motion itself.</w:t>
      </w:r>
    </w:p>
    <w:p w:rsidR="0060004F" w:rsidRDefault="007320A4" w:rsidP="00C95E8C">
      <w:pPr>
        <w:spacing w:line="240" w:lineRule="auto"/>
        <w:ind w:right="-18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While </w:t>
      </w:r>
      <w:r w:rsidR="0018667E">
        <w:rPr>
          <w:rFonts w:ascii="Times New Roman" w:hAnsi="Times New Roman"/>
          <w:sz w:val="26"/>
          <w:szCs w:val="26"/>
        </w:rPr>
        <w:t xml:space="preserve">the Commission does not believe that the issues identified by PGW </w:t>
      </w:r>
      <w:r w:rsidR="00595845">
        <w:rPr>
          <w:rFonts w:ascii="Times New Roman" w:hAnsi="Times New Roman"/>
          <w:sz w:val="26"/>
          <w:szCs w:val="26"/>
        </w:rPr>
        <w:t xml:space="preserve">(e.g. internally-generated funds and non-borrowed cash) </w:t>
      </w:r>
      <w:r w:rsidR="0018667E">
        <w:rPr>
          <w:rFonts w:ascii="Times New Roman" w:hAnsi="Times New Roman"/>
          <w:sz w:val="26"/>
          <w:szCs w:val="26"/>
        </w:rPr>
        <w:t xml:space="preserve">are being raised for the first time by the parties, </w:t>
      </w:r>
      <w:r w:rsidR="0060004F">
        <w:rPr>
          <w:rFonts w:ascii="Times New Roman" w:hAnsi="Times New Roman"/>
          <w:sz w:val="26"/>
          <w:szCs w:val="26"/>
        </w:rPr>
        <w:t>we believe that</w:t>
      </w:r>
      <w:r w:rsidR="0073720D">
        <w:rPr>
          <w:rFonts w:ascii="Times New Roman" w:hAnsi="Times New Roman"/>
          <w:sz w:val="26"/>
          <w:szCs w:val="26"/>
        </w:rPr>
        <w:t xml:space="preserve"> in order to allow all parties to be heard, </w:t>
      </w:r>
      <w:r w:rsidR="0060004F">
        <w:rPr>
          <w:rFonts w:ascii="Times New Roman" w:hAnsi="Times New Roman"/>
          <w:sz w:val="26"/>
          <w:szCs w:val="26"/>
        </w:rPr>
        <w:t>all parties</w:t>
      </w:r>
      <w:r w:rsidR="008E70EB">
        <w:rPr>
          <w:rFonts w:ascii="Times New Roman" w:hAnsi="Times New Roman"/>
          <w:sz w:val="26"/>
          <w:szCs w:val="26"/>
        </w:rPr>
        <w:t xml:space="preserve"> should have</w:t>
      </w:r>
      <w:r w:rsidR="0060004F">
        <w:rPr>
          <w:rFonts w:ascii="Times New Roman" w:hAnsi="Times New Roman"/>
          <w:sz w:val="26"/>
          <w:szCs w:val="26"/>
        </w:rPr>
        <w:t xml:space="preserve"> the opportunity to submit reply comments</w:t>
      </w:r>
      <w:r w:rsidR="008E70EB">
        <w:rPr>
          <w:rFonts w:ascii="Times New Roman" w:hAnsi="Times New Roman"/>
          <w:sz w:val="26"/>
          <w:szCs w:val="26"/>
        </w:rPr>
        <w:t xml:space="preserve"> as well</w:t>
      </w:r>
      <w:r w:rsidR="0060004F">
        <w:rPr>
          <w:rFonts w:ascii="Times New Roman" w:hAnsi="Times New Roman"/>
          <w:sz w:val="26"/>
          <w:szCs w:val="26"/>
        </w:rPr>
        <w:t>.</w:t>
      </w:r>
    </w:p>
    <w:p w:rsidR="0011683B" w:rsidRDefault="0060753F" w:rsidP="00C95E8C">
      <w:pPr>
        <w:spacing w:line="240" w:lineRule="auto"/>
        <w:ind w:right="-18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1322070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0571">
        <w:rPr>
          <w:rFonts w:ascii="Times New Roman" w:hAnsi="Times New Roman"/>
          <w:sz w:val="26"/>
          <w:szCs w:val="26"/>
        </w:rPr>
        <w:t xml:space="preserve"> </w:t>
      </w:r>
      <w:r w:rsidR="008E70EB">
        <w:rPr>
          <w:rFonts w:ascii="Times New Roman" w:hAnsi="Times New Roman"/>
          <w:sz w:val="26"/>
          <w:szCs w:val="26"/>
        </w:rPr>
        <w:t>Therefore, a</w:t>
      </w:r>
      <w:r w:rsidR="0011683B">
        <w:rPr>
          <w:rFonts w:ascii="Times New Roman" w:hAnsi="Times New Roman"/>
          <w:sz w:val="26"/>
          <w:szCs w:val="26"/>
        </w:rPr>
        <w:t>ny p</w:t>
      </w:r>
      <w:r w:rsidR="00206084">
        <w:rPr>
          <w:rFonts w:ascii="Times New Roman" w:hAnsi="Times New Roman"/>
          <w:sz w:val="26"/>
          <w:szCs w:val="26"/>
        </w:rPr>
        <w:t>arty</w:t>
      </w:r>
      <w:r w:rsidR="0011683B">
        <w:rPr>
          <w:rFonts w:ascii="Times New Roman" w:hAnsi="Times New Roman"/>
          <w:sz w:val="26"/>
          <w:szCs w:val="26"/>
        </w:rPr>
        <w:t xml:space="preserve"> desiring to </w:t>
      </w:r>
      <w:r w:rsidR="00206084">
        <w:rPr>
          <w:rFonts w:ascii="Times New Roman" w:hAnsi="Times New Roman"/>
          <w:sz w:val="26"/>
          <w:szCs w:val="26"/>
        </w:rPr>
        <w:t xml:space="preserve">be heard </w:t>
      </w:r>
      <w:r w:rsidR="0011683B">
        <w:rPr>
          <w:rFonts w:ascii="Times New Roman" w:hAnsi="Times New Roman"/>
          <w:sz w:val="26"/>
          <w:szCs w:val="26"/>
        </w:rPr>
        <w:t xml:space="preserve">may file </w:t>
      </w:r>
      <w:r w:rsidR="00206084">
        <w:rPr>
          <w:rFonts w:ascii="Times New Roman" w:hAnsi="Times New Roman"/>
          <w:sz w:val="26"/>
          <w:szCs w:val="26"/>
        </w:rPr>
        <w:t>reply comments</w:t>
      </w:r>
      <w:r w:rsidR="0011683B">
        <w:rPr>
          <w:rFonts w:ascii="Times New Roman" w:hAnsi="Times New Roman"/>
          <w:sz w:val="26"/>
          <w:szCs w:val="26"/>
        </w:rPr>
        <w:t xml:space="preserve"> with the Secretary, Pennsylvania Public Utility Commission, P.O. Box 3265, Harrisburg, PA 17105-3265 in accordance with 52 Pa. Code §§1.1 </w:t>
      </w:r>
      <w:r w:rsidR="0011683B">
        <w:rPr>
          <w:rFonts w:ascii="Times New Roman" w:hAnsi="Times New Roman"/>
          <w:sz w:val="26"/>
          <w:szCs w:val="26"/>
          <w:u w:val="single"/>
        </w:rPr>
        <w:t>et seq</w:t>
      </w:r>
      <w:r w:rsidR="0011683B">
        <w:rPr>
          <w:rFonts w:ascii="Times New Roman" w:hAnsi="Times New Roman"/>
          <w:sz w:val="26"/>
          <w:szCs w:val="26"/>
        </w:rPr>
        <w:t xml:space="preserve">.  All </w:t>
      </w:r>
      <w:r w:rsidR="00206084">
        <w:rPr>
          <w:rFonts w:ascii="Times New Roman" w:hAnsi="Times New Roman"/>
          <w:sz w:val="26"/>
          <w:szCs w:val="26"/>
        </w:rPr>
        <w:t xml:space="preserve">reply comments </w:t>
      </w:r>
      <w:r w:rsidR="0011683B">
        <w:rPr>
          <w:rFonts w:ascii="Times New Roman" w:hAnsi="Times New Roman"/>
          <w:sz w:val="26"/>
          <w:szCs w:val="26"/>
        </w:rPr>
        <w:t xml:space="preserve">should be filed on or before </w:t>
      </w:r>
      <w:r w:rsidR="00206084">
        <w:rPr>
          <w:rFonts w:ascii="Times New Roman" w:hAnsi="Times New Roman"/>
          <w:sz w:val="26"/>
          <w:szCs w:val="26"/>
        </w:rPr>
        <w:t xml:space="preserve">March </w:t>
      </w:r>
      <w:r w:rsidR="008E70EB">
        <w:rPr>
          <w:rFonts w:ascii="Times New Roman" w:hAnsi="Times New Roman"/>
          <w:sz w:val="26"/>
          <w:szCs w:val="26"/>
        </w:rPr>
        <w:t>1</w:t>
      </w:r>
      <w:r w:rsidR="00206084">
        <w:rPr>
          <w:rFonts w:ascii="Times New Roman" w:hAnsi="Times New Roman"/>
          <w:sz w:val="26"/>
          <w:szCs w:val="26"/>
        </w:rPr>
        <w:t>5, 2010</w:t>
      </w:r>
      <w:r w:rsidR="0011683B">
        <w:rPr>
          <w:rFonts w:ascii="Times New Roman" w:hAnsi="Times New Roman"/>
          <w:sz w:val="26"/>
          <w:szCs w:val="26"/>
        </w:rPr>
        <w:t xml:space="preserve">.  Copies of </w:t>
      </w:r>
      <w:r w:rsidR="003B175F">
        <w:rPr>
          <w:rFonts w:ascii="Times New Roman" w:hAnsi="Times New Roman"/>
          <w:sz w:val="26"/>
          <w:szCs w:val="26"/>
        </w:rPr>
        <w:t xml:space="preserve">all pleadings </w:t>
      </w:r>
      <w:r w:rsidR="0011683B">
        <w:rPr>
          <w:rFonts w:ascii="Times New Roman" w:hAnsi="Times New Roman"/>
          <w:sz w:val="26"/>
          <w:szCs w:val="26"/>
        </w:rPr>
        <w:t>are on file with the Commission and are available for public inspection and copying at the Office of the Secretary between the hours of 8:00 a.m. and 4:30 p.m., Monday through Friday.  Contact person is Assistant Counsel Stanley E. Brown at (717) 783-3968.</w:t>
      </w:r>
    </w:p>
    <w:p w:rsidR="0011683B" w:rsidRDefault="0011683B" w:rsidP="0011683B">
      <w:pPr>
        <w:spacing w:line="240" w:lineRule="auto"/>
        <w:ind w:right="-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A11F1">
        <w:rPr>
          <w:rFonts w:ascii="Times New Roman" w:hAnsi="Times New Roman"/>
          <w:sz w:val="26"/>
          <w:szCs w:val="26"/>
        </w:rPr>
        <w:t>Very truly yours,</w:t>
      </w:r>
    </w:p>
    <w:p w:rsidR="0011683B" w:rsidRDefault="0011683B" w:rsidP="0011683B">
      <w:pPr>
        <w:spacing w:line="240" w:lineRule="auto"/>
        <w:ind w:right="-180"/>
        <w:rPr>
          <w:rFonts w:ascii="Times New Roman" w:hAnsi="Times New Roman"/>
          <w:sz w:val="26"/>
          <w:szCs w:val="26"/>
        </w:rPr>
      </w:pPr>
    </w:p>
    <w:p w:rsidR="00595845" w:rsidRDefault="00595845" w:rsidP="0011683B">
      <w:pPr>
        <w:spacing w:after="0" w:line="240" w:lineRule="auto"/>
        <w:ind w:right="-180"/>
        <w:rPr>
          <w:rFonts w:ascii="Times New Roman" w:hAnsi="Times New Roman"/>
          <w:sz w:val="26"/>
          <w:szCs w:val="26"/>
        </w:rPr>
      </w:pPr>
    </w:p>
    <w:p w:rsidR="0011683B" w:rsidRDefault="0011683B" w:rsidP="0011683B">
      <w:pPr>
        <w:spacing w:after="0" w:line="240" w:lineRule="auto"/>
        <w:ind w:right="-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James J. McNulty</w:t>
      </w:r>
    </w:p>
    <w:p w:rsidR="003A6BD7" w:rsidRDefault="0011683B" w:rsidP="00595845">
      <w:pPr>
        <w:spacing w:after="0" w:line="240" w:lineRule="auto"/>
        <w:ind w:left="5040" w:right="-180" w:firstLine="720"/>
      </w:pPr>
      <w:r>
        <w:rPr>
          <w:rFonts w:ascii="Times New Roman" w:hAnsi="Times New Roman"/>
          <w:sz w:val="26"/>
          <w:szCs w:val="26"/>
        </w:rPr>
        <w:t>Secretary</w:t>
      </w:r>
    </w:p>
    <w:sectPr w:rsidR="003A6BD7" w:rsidSect="00AA11F1">
      <w:pgSz w:w="12240" w:h="15840"/>
      <w:pgMar w:top="504" w:right="1440" w:bottom="11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83B"/>
    <w:rsid w:val="001135C1"/>
    <w:rsid w:val="0011683B"/>
    <w:rsid w:val="001614E8"/>
    <w:rsid w:val="0018667E"/>
    <w:rsid w:val="001B3A1D"/>
    <w:rsid w:val="00205181"/>
    <w:rsid w:val="00206084"/>
    <w:rsid w:val="00283659"/>
    <w:rsid w:val="002B11D7"/>
    <w:rsid w:val="003937CF"/>
    <w:rsid w:val="003A6BD7"/>
    <w:rsid w:val="003B175F"/>
    <w:rsid w:val="003F091B"/>
    <w:rsid w:val="00430571"/>
    <w:rsid w:val="004469AA"/>
    <w:rsid w:val="00516BA9"/>
    <w:rsid w:val="005663A7"/>
    <w:rsid w:val="00583DC8"/>
    <w:rsid w:val="00592D9C"/>
    <w:rsid w:val="00595845"/>
    <w:rsid w:val="005D7B02"/>
    <w:rsid w:val="005F66F6"/>
    <w:rsid w:val="0060004F"/>
    <w:rsid w:val="0060753F"/>
    <w:rsid w:val="00623804"/>
    <w:rsid w:val="00664368"/>
    <w:rsid w:val="006915F0"/>
    <w:rsid w:val="006F3659"/>
    <w:rsid w:val="007320A4"/>
    <w:rsid w:val="0073720D"/>
    <w:rsid w:val="00881B9C"/>
    <w:rsid w:val="0089433A"/>
    <w:rsid w:val="008E70EB"/>
    <w:rsid w:val="008F62E3"/>
    <w:rsid w:val="00A237F5"/>
    <w:rsid w:val="00AA11F1"/>
    <w:rsid w:val="00AC0B03"/>
    <w:rsid w:val="00BB1937"/>
    <w:rsid w:val="00C30E08"/>
    <w:rsid w:val="00C56D39"/>
    <w:rsid w:val="00C95E8C"/>
    <w:rsid w:val="00CE7E69"/>
    <w:rsid w:val="00D03BA4"/>
    <w:rsid w:val="00D06BE7"/>
    <w:rsid w:val="00D44C16"/>
    <w:rsid w:val="00D766E9"/>
    <w:rsid w:val="00D9489C"/>
    <w:rsid w:val="00DC04D2"/>
    <w:rsid w:val="00F7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5BD0-0553-4565-9CB3-200131E3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stabrown</dc:creator>
  <cp:keywords/>
  <dc:description/>
  <cp:lastModifiedBy>joyce marie farner</cp:lastModifiedBy>
  <cp:revision>3</cp:revision>
  <cp:lastPrinted>2010-03-05T18:16:00Z</cp:lastPrinted>
  <dcterms:created xsi:type="dcterms:W3CDTF">2010-03-05T14:49:00Z</dcterms:created>
  <dcterms:modified xsi:type="dcterms:W3CDTF">2010-03-05T18:16:00Z</dcterms:modified>
</cp:coreProperties>
</file>