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206" w:rsidRPr="00CA32C7" w:rsidRDefault="00051206" w:rsidP="00CA32C7">
      <w:pPr>
        <w:jc w:val="center"/>
        <w:rPr>
          <w:b/>
          <w:sz w:val="26"/>
        </w:rPr>
      </w:pPr>
      <w:smartTag w:uri="urn:schemas-microsoft-com:office:smarttags" w:element="State">
        <w:smartTag w:uri="urn:schemas-microsoft-com:office:smarttags" w:element="place">
          <w:r w:rsidRPr="00CA32C7">
            <w:rPr>
              <w:b/>
              <w:sz w:val="26"/>
            </w:rPr>
            <w:t>PENNSYLVANIA</w:t>
          </w:r>
        </w:smartTag>
      </w:smartTag>
      <w:r w:rsidRPr="00CA32C7">
        <w:rPr>
          <w:b/>
          <w:sz w:val="26"/>
        </w:rPr>
        <w:t xml:space="preserve"> PUBLIC UTILITY COMMISSION</w:t>
      </w:r>
    </w:p>
    <w:p w:rsidR="00051206" w:rsidRPr="00CA32C7" w:rsidRDefault="00AF6536" w:rsidP="00CA32C7">
      <w:pPr>
        <w:jc w:val="center"/>
        <w:rPr>
          <w:b/>
          <w:sz w:val="26"/>
        </w:rPr>
      </w:pPr>
      <w:r>
        <w:rPr>
          <w:b/>
          <w:sz w:val="26"/>
        </w:rPr>
        <w:t>Harrisburg, Pennsylvania</w:t>
      </w:r>
      <w:r w:rsidR="00051206" w:rsidRPr="00CA32C7">
        <w:rPr>
          <w:b/>
          <w:sz w:val="26"/>
        </w:rPr>
        <w:t xml:space="preserve">  17105-3265</w:t>
      </w:r>
    </w:p>
    <w:p w:rsidR="00051206" w:rsidRPr="00CA32C7" w:rsidRDefault="00051206" w:rsidP="00CA32C7">
      <w:pPr>
        <w:jc w:val="right"/>
        <w:rPr>
          <w:b/>
          <w:sz w:val="26"/>
        </w:rPr>
      </w:pPr>
    </w:p>
    <w:tbl>
      <w:tblPr>
        <w:tblW w:w="0" w:type="auto"/>
        <w:tblLook w:val="01E0"/>
      </w:tblPr>
      <w:tblGrid>
        <w:gridCol w:w="4548"/>
        <w:gridCol w:w="240"/>
        <w:gridCol w:w="4788"/>
      </w:tblGrid>
      <w:tr w:rsidR="00C57CA4" w:rsidRPr="000C1431" w:rsidTr="000C1431">
        <w:tc>
          <w:tcPr>
            <w:tcW w:w="4548" w:type="dxa"/>
            <w:vMerge w:val="restart"/>
            <w:shd w:val="clear" w:color="auto" w:fill="auto"/>
          </w:tcPr>
          <w:p w:rsidR="000520F9" w:rsidRPr="000C1431" w:rsidRDefault="00063BDF" w:rsidP="00CA32C7">
            <w:pPr>
              <w:rPr>
                <w:b/>
                <w:sz w:val="26"/>
              </w:rPr>
            </w:pPr>
            <w:bookmarkStart w:id="0" w:name="_Hlk227570456"/>
            <w:r>
              <w:rPr>
                <w:b/>
                <w:sz w:val="26"/>
              </w:rPr>
              <w:t xml:space="preserve">Melissa </w:t>
            </w:r>
            <w:r w:rsidR="001131C7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Randall </w:t>
            </w:r>
            <w:r w:rsidR="001131C7">
              <w:rPr>
                <w:b/>
                <w:sz w:val="26"/>
              </w:rPr>
              <w:t>v. PECO Energy Company</w:t>
            </w:r>
          </w:p>
        </w:tc>
        <w:tc>
          <w:tcPr>
            <w:tcW w:w="240" w:type="dxa"/>
            <w:shd w:val="clear" w:color="auto" w:fill="auto"/>
          </w:tcPr>
          <w:p w:rsidR="00C57CA4" w:rsidRPr="000C1431" w:rsidRDefault="00C57CA4" w:rsidP="00CA32C7">
            <w:pPr>
              <w:rPr>
                <w:b/>
                <w:sz w:val="26"/>
              </w:rPr>
            </w:pPr>
          </w:p>
        </w:tc>
        <w:tc>
          <w:tcPr>
            <w:tcW w:w="4788" w:type="dxa"/>
          </w:tcPr>
          <w:p w:rsidR="00C57CA4" w:rsidRPr="000C1431" w:rsidRDefault="00AF6536" w:rsidP="000E1820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Public Meeting </w:t>
            </w:r>
            <w:r w:rsidR="00A32003">
              <w:rPr>
                <w:b/>
                <w:sz w:val="26"/>
              </w:rPr>
              <w:t>–</w:t>
            </w:r>
            <w:r w:rsidR="00291F5E" w:rsidRPr="000C1431">
              <w:rPr>
                <w:b/>
                <w:sz w:val="26"/>
              </w:rPr>
              <w:t xml:space="preserve"> </w:t>
            </w:r>
            <w:r w:rsidR="00063BDF">
              <w:rPr>
                <w:b/>
                <w:sz w:val="26"/>
              </w:rPr>
              <w:t>March 11, 2010</w:t>
            </w:r>
          </w:p>
        </w:tc>
      </w:tr>
      <w:tr w:rsidR="00C57CA4" w:rsidRPr="000C1431" w:rsidTr="000C1431">
        <w:tc>
          <w:tcPr>
            <w:tcW w:w="4548" w:type="dxa"/>
            <w:vMerge/>
            <w:shd w:val="clear" w:color="auto" w:fill="auto"/>
          </w:tcPr>
          <w:p w:rsidR="00C57CA4" w:rsidRPr="000C1431" w:rsidRDefault="00C57CA4" w:rsidP="00CA32C7">
            <w:pPr>
              <w:rPr>
                <w:b/>
                <w:sz w:val="26"/>
              </w:rPr>
            </w:pPr>
          </w:p>
        </w:tc>
        <w:tc>
          <w:tcPr>
            <w:tcW w:w="240" w:type="dxa"/>
            <w:shd w:val="clear" w:color="auto" w:fill="auto"/>
          </w:tcPr>
          <w:p w:rsidR="00C57CA4" w:rsidRPr="000C1431" w:rsidRDefault="00C57CA4" w:rsidP="00CA32C7">
            <w:pPr>
              <w:rPr>
                <w:b/>
                <w:sz w:val="26"/>
              </w:rPr>
            </w:pPr>
          </w:p>
        </w:tc>
        <w:tc>
          <w:tcPr>
            <w:tcW w:w="4788" w:type="dxa"/>
          </w:tcPr>
          <w:p w:rsidR="00AF6536" w:rsidRDefault="007C0DAC" w:rsidP="00CA32C7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  <w:r w:rsidR="00063BDF">
              <w:rPr>
                <w:b/>
                <w:sz w:val="26"/>
              </w:rPr>
              <w:t>65525</w:t>
            </w:r>
            <w:r w:rsidR="001131C7">
              <w:rPr>
                <w:b/>
                <w:sz w:val="26"/>
              </w:rPr>
              <w:t>-OSA</w:t>
            </w:r>
            <w:r w:rsidR="00AF6536" w:rsidRPr="000C1431">
              <w:rPr>
                <w:b/>
                <w:sz w:val="26"/>
              </w:rPr>
              <w:t xml:space="preserve"> </w:t>
            </w:r>
          </w:p>
          <w:p w:rsidR="00C57CA4" w:rsidRPr="000C1431" w:rsidRDefault="00AF6536" w:rsidP="00CA32C7">
            <w:pPr>
              <w:rPr>
                <w:b/>
                <w:sz w:val="26"/>
              </w:rPr>
            </w:pPr>
            <w:r w:rsidRPr="000C1431">
              <w:rPr>
                <w:b/>
                <w:sz w:val="26"/>
              </w:rPr>
              <w:t>Docket No.</w:t>
            </w:r>
            <w:r w:rsidR="00063BDF">
              <w:rPr>
                <w:b/>
                <w:sz w:val="26"/>
              </w:rPr>
              <w:t xml:space="preserve"> F</w:t>
            </w:r>
            <w:r>
              <w:rPr>
                <w:b/>
                <w:sz w:val="26"/>
              </w:rPr>
              <w:t>-200</w:t>
            </w:r>
            <w:r w:rsidR="001131C7">
              <w:rPr>
                <w:b/>
                <w:sz w:val="26"/>
              </w:rPr>
              <w:t>8-20</w:t>
            </w:r>
            <w:r w:rsidR="00063BDF">
              <w:rPr>
                <w:b/>
                <w:sz w:val="26"/>
              </w:rPr>
              <w:t>65525</w:t>
            </w:r>
          </w:p>
        </w:tc>
      </w:tr>
      <w:tr w:rsidR="00CA32C7" w:rsidRPr="000C1431" w:rsidTr="000C1431">
        <w:tc>
          <w:tcPr>
            <w:tcW w:w="4548" w:type="dxa"/>
            <w:vMerge/>
            <w:shd w:val="clear" w:color="auto" w:fill="auto"/>
          </w:tcPr>
          <w:p w:rsidR="00CA32C7" w:rsidRPr="000C1431" w:rsidRDefault="00CA32C7" w:rsidP="00CA32C7">
            <w:pPr>
              <w:rPr>
                <w:b/>
                <w:sz w:val="26"/>
              </w:rPr>
            </w:pPr>
          </w:p>
        </w:tc>
        <w:tc>
          <w:tcPr>
            <w:tcW w:w="240" w:type="dxa"/>
            <w:shd w:val="clear" w:color="auto" w:fill="auto"/>
          </w:tcPr>
          <w:p w:rsidR="00CA32C7" w:rsidRPr="000C1431" w:rsidRDefault="00CA32C7" w:rsidP="00CA32C7">
            <w:pPr>
              <w:rPr>
                <w:b/>
                <w:sz w:val="26"/>
              </w:rPr>
            </w:pPr>
          </w:p>
        </w:tc>
        <w:tc>
          <w:tcPr>
            <w:tcW w:w="4788" w:type="dxa"/>
          </w:tcPr>
          <w:p w:rsidR="00CA32C7" w:rsidRPr="000C1431" w:rsidRDefault="00CA32C7" w:rsidP="00CA32C7">
            <w:pPr>
              <w:rPr>
                <w:b/>
                <w:sz w:val="26"/>
              </w:rPr>
            </w:pPr>
          </w:p>
        </w:tc>
      </w:tr>
      <w:tr w:rsidR="00CA32C7" w:rsidRPr="000C1431" w:rsidTr="000C1431">
        <w:tc>
          <w:tcPr>
            <w:tcW w:w="4548" w:type="dxa"/>
            <w:vMerge/>
            <w:shd w:val="clear" w:color="auto" w:fill="auto"/>
          </w:tcPr>
          <w:p w:rsidR="00CA32C7" w:rsidRPr="000C1431" w:rsidRDefault="00CA32C7" w:rsidP="00CA32C7">
            <w:pPr>
              <w:rPr>
                <w:b/>
              </w:rPr>
            </w:pPr>
          </w:p>
        </w:tc>
        <w:tc>
          <w:tcPr>
            <w:tcW w:w="240" w:type="dxa"/>
            <w:shd w:val="clear" w:color="auto" w:fill="auto"/>
          </w:tcPr>
          <w:p w:rsidR="00CA32C7" w:rsidRPr="000C1431" w:rsidRDefault="00CA32C7" w:rsidP="00CA32C7">
            <w:pPr>
              <w:rPr>
                <w:b/>
              </w:rPr>
            </w:pPr>
          </w:p>
        </w:tc>
        <w:tc>
          <w:tcPr>
            <w:tcW w:w="4788" w:type="dxa"/>
          </w:tcPr>
          <w:p w:rsidR="00CA32C7" w:rsidRPr="000C1431" w:rsidRDefault="00CA32C7" w:rsidP="00412EAF">
            <w:pPr>
              <w:rPr>
                <w:b/>
              </w:rPr>
            </w:pPr>
          </w:p>
        </w:tc>
      </w:tr>
      <w:tr w:rsidR="00CA32C7" w:rsidRPr="000C1431" w:rsidTr="000C1431">
        <w:tc>
          <w:tcPr>
            <w:tcW w:w="4548" w:type="dxa"/>
            <w:shd w:val="clear" w:color="auto" w:fill="auto"/>
          </w:tcPr>
          <w:p w:rsidR="00CA32C7" w:rsidRPr="000C1431" w:rsidRDefault="00CA32C7" w:rsidP="00CA32C7">
            <w:pPr>
              <w:rPr>
                <w:b/>
              </w:rPr>
            </w:pPr>
          </w:p>
        </w:tc>
        <w:tc>
          <w:tcPr>
            <w:tcW w:w="240" w:type="dxa"/>
            <w:shd w:val="clear" w:color="auto" w:fill="auto"/>
          </w:tcPr>
          <w:p w:rsidR="00CA32C7" w:rsidRPr="000C1431" w:rsidRDefault="00CA32C7" w:rsidP="00CA32C7">
            <w:pPr>
              <w:rPr>
                <w:b/>
              </w:rPr>
            </w:pPr>
          </w:p>
        </w:tc>
        <w:tc>
          <w:tcPr>
            <w:tcW w:w="4788" w:type="dxa"/>
          </w:tcPr>
          <w:p w:rsidR="00CA32C7" w:rsidRPr="000C1431" w:rsidRDefault="00CA32C7" w:rsidP="00CA32C7">
            <w:pPr>
              <w:rPr>
                <w:b/>
              </w:rPr>
            </w:pPr>
          </w:p>
        </w:tc>
      </w:tr>
    </w:tbl>
    <w:bookmarkEnd w:id="0"/>
    <w:p w:rsidR="00051206" w:rsidRPr="00CA32C7" w:rsidRDefault="00A81BAE" w:rsidP="00CA32C7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MOTION</w:t>
      </w:r>
      <w:r w:rsidR="00051206" w:rsidRPr="00CA32C7">
        <w:rPr>
          <w:b/>
          <w:sz w:val="26"/>
          <w:u w:val="single"/>
        </w:rPr>
        <w:t xml:space="preserve"> OF</w:t>
      </w:r>
      <w:r w:rsidR="00AF6536">
        <w:rPr>
          <w:b/>
          <w:sz w:val="26"/>
          <w:u w:val="single"/>
        </w:rPr>
        <w:t xml:space="preserve"> VICE CHAIRMAN TYRONE J. CHRISTY</w:t>
      </w:r>
      <w:r w:rsidR="00051206" w:rsidRPr="00CA32C7">
        <w:rPr>
          <w:b/>
          <w:sz w:val="26"/>
          <w:u w:val="single"/>
        </w:rPr>
        <w:t xml:space="preserve"> </w:t>
      </w:r>
    </w:p>
    <w:p w:rsidR="007747A7" w:rsidRPr="00CA32C7" w:rsidRDefault="007747A7" w:rsidP="00CA32C7">
      <w:pPr>
        <w:jc w:val="center"/>
        <w:rPr>
          <w:b/>
          <w:sz w:val="26"/>
          <w:u w:val="single"/>
        </w:rPr>
      </w:pPr>
    </w:p>
    <w:p w:rsidR="00732C6A" w:rsidRDefault="006C629C" w:rsidP="00801DD1">
      <w:r w:rsidRPr="003210D4">
        <w:tab/>
      </w:r>
      <w:r w:rsidR="00AF6536">
        <w:t>The proceeding before us involves a formal co</w:t>
      </w:r>
      <w:r w:rsidR="001131C7">
        <w:t>mplaint fil</w:t>
      </w:r>
      <w:r w:rsidR="00063BDF">
        <w:t xml:space="preserve">ed by Melissa Randall </w:t>
      </w:r>
      <w:r w:rsidR="00AF6536">
        <w:t>(C</w:t>
      </w:r>
      <w:r w:rsidR="0064726F">
        <w:t xml:space="preserve">omplainant) </w:t>
      </w:r>
      <w:r w:rsidR="00AF6536">
        <w:t>o</w:t>
      </w:r>
      <w:r w:rsidR="00412EAF" w:rsidRPr="003210D4">
        <w:t xml:space="preserve">n </w:t>
      </w:r>
      <w:r w:rsidR="00063BDF">
        <w:t>September 19</w:t>
      </w:r>
      <w:r w:rsidR="001131C7">
        <w:t>, 2008</w:t>
      </w:r>
      <w:r w:rsidR="0064726F">
        <w:t xml:space="preserve">, </w:t>
      </w:r>
      <w:r w:rsidR="001131C7">
        <w:t>against PECO Energy Company (PECO)</w:t>
      </w:r>
      <w:r w:rsidR="001F1B71">
        <w:t>.  The formal complaint is a timely</w:t>
      </w:r>
      <w:r w:rsidR="00063BDF">
        <w:t xml:space="preserve"> appeal of a decision issued </w:t>
      </w:r>
      <w:r w:rsidR="00C74ADC">
        <w:t xml:space="preserve">on August 25, 2008, </w:t>
      </w:r>
      <w:r w:rsidR="00063BDF">
        <w:t>by the Commission’s Bureau of Consumer Services (BCS)</w:t>
      </w:r>
      <w:r w:rsidR="00416576">
        <w:t xml:space="preserve">.  The BCS decision </w:t>
      </w:r>
      <w:r w:rsidR="001F1B71">
        <w:t>established a payment arrangement for the Complainant</w:t>
      </w:r>
      <w:r w:rsidR="00416576">
        <w:t>,</w:t>
      </w:r>
      <w:r w:rsidR="001F1B71">
        <w:t xml:space="preserve"> requiring her to pay her budget bill </w:t>
      </w:r>
      <w:r w:rsidR="006A545C">
        <w:t xml:space="preserve">for electric and gas service </w:t>
      </w:r>
      <w:r w:rsidR="00C74ADC">
        <w:t xml:space="preserve">of $241 </w:t>
      </w:r>
      <w:r w:rsidR="001F1B71">
        <w:t>plu</w:t>
      </w:r>
      <w:r w:rsidR="00C74ADC">
        <w:t>s $382</w:t>
      </w:r>
      <w:r w:rsidR="00416576">
        <w:t xml:space="preserve"> per month on her arrearage, which at the time of the BCS decision was $9,150.82.  </w:t>
      </w:r>
    </w:p>
    <w:p w:rsidR="00732C6A" w:rsidRDefault="00732C6A" w:rsidP="00801DD1"/>
    <w:p w:rsidR="00B701E1" w:rsidRDefault="00416576" w:rsidP="00732C6A">
      <w:pPr>
        <w:ind w:firstLine="720"/>
      </w:pPr>
      <w:r>
        <w:t>In her formal complaint, t</w:t>
      </w:r>
      <w:r w:rsidR="001F1B71">
        <w:t>he Complainant</w:t>
      </w:r>
      <w:r>
        <w:t xml:space="preserve"> </w:t>
      </w:r>
      <w:r w:rsidR="001F1B71">
        <w:t>requested</w:t>
      </w:r>
      <w:r w:rsidR="00C74ADC">
        <w:t xml:space="preserve"> </w:t>
      </w:r>
      <w:r w:rsidR="00A05D35">
        <w:t>a payment arrangement equal to</w:t>
      </w:r>
      <w:r w:rsidR="00C74ADC">
        <w:t xml:space="preserve"> </w:t>
      </w:r>
      <w:r w:rsidR="00736D1A">
        <w:t xml:space="preserve">her </w:t>
      </w:r>
      <w:r w:rsidR="00C74ADC">
        <w:t>budget</w:t>
      </w:r>
      <w:r w:rsidR="00736D1A">
        <w:t xml:space="preserve"> bill</w:t>
      </w:r>
      <w:r w:rsidR="00C74ADC">
        <w:t xml:space="preserve"> plus $50 - $75 per month </w:t>
      </w:r>
      <w:r w:rsidR="00736D1A">
        <w:t>toward her arrearage for one</w:t>
      </w:r>
      <w:r w:rsidR="00C74ADC">
        <w:t xml:space="preserve"> year, with gradually increasing payments on her arrearage in subsequent years</w:t>
      </w:r>
      <w:r w:rsidR="00AC7088" w:rsidRPr="003210D4">
        <w:t>.</w:t>
      </w:r>
      <w:r w:rsidR="003214E6">
        <w:t xml:space="preserve">  </w:t>
      </w:r>
      <w:r w:rsidR="00F941B6">
        <w:t>PECO’s answer alleged that Complainant has a history of missed and late payments, returned checks and broken payment arrangem</w:t>
      </w:r>
      <w:r w:rsidR="00732C6A">
        <w:t>ents, and asked that the complaint be dismissed.</w:t>
      </w:r>
      <w:r w:rsidR="00F941B6">
        <w:t xml:space="preserve">  </w:t>
      </w:r>
    </w:p>
    <w:p w:rsidR="00B701E1" w:rsidRDefault="00B701E1" w:rsidP="00C74ADC">
      <w:pPr>
        <w:ind w:firstLine="720"/>
      </w:pPr>
    </w:p>
    <w:p w:rsidR="00E1229B" w:rsidRDefault="003214E6" w:rsidP="0012133C">
      <w:pPr>
        <w:ind w:firstLine="720"/>
      </w:pPr>
      <w:r>
        <w:t>The Initial Decision of</w:t>
      </w:r>
      <w:r w:rsidR="001131C7">
        <w:t xml:space="preserve"> Administrative Law Judge </w:t>
      </w:r>
      <w:r w:rsidR="00C264FA">
        <w:t xml:space="preserve">(ALJ) </w:t>
      </w:r>
      <w:r w:rsidR="00B701E1">
        <w:t>Fordham</w:t>
      </w:r>
      <w:r w:rsidR="00A05D35">
        <w:t>,</w:t>
      </w:r>
      <w:r w:rsidR="00B701E1">
        <w:t xml:space="preserve"> issued on July 6</w:t>
      </w:r>
      <w:r w:rsidR="001A5CF5">
        <w:t>, 2009</w:t>
      </w:r>
      <w:r>
        <w:t xml:space="preserve">, </w:t>
      </w:r>
      <w:r w:rsidR="00B701E1">
        <w:t xml:space="preserve">dismissed the </w:t>
      </w:r>
      <w:r w:rsidR="00AC1308">
        <w:t xml:space="preserve">complaint, citing the statutory prohibition </w:t>
      </w:r>
      <w:r w:rsidR="003D2F74">
        <w:t xml:space="preserve">at 66 Pa. C.S. §§ 1403 and 1405(d) </w:t>
      </w:r>
      <w:r w:rsidR="00AC1308">
        <w:t xml:space="preserve">against the Commission issuing second or subsequent payment arrangements for customers who have defaulted on a </w:t>
      </w:r>
      <w:r w:rsidR="003D2F74">
        <w:t xml:space="preserve">prior </w:t>
      </w:r>
      <w:r w:rsidR="00E1229B">
        <w:t xml:space="preserve">Commission-issued </w:t>
      </w:r>
      <w:r w:rsidR="00AC1308">
        <w:t>payment arrangement</w:t>
      </w:r>
      <w:r w:rsidR="001A5CF5">
        <w:t>.</w:t>
      </w:r>
      <w:r w:rsidR="00982DC2">
        <w:t xml:space="preserve">  </w:t>
      </w:r>
      <w:r w:rsidR="003D2F74">
        <w:t>Alt</w:t>
      </w:r>
      <w:r w:rsidR="00154EB4">
        <w:t>hough the Initial Decision is not</w:t>
      </w:r>
      <w:r w:rsidR="003D2F74">
        <w:t xml:space="preserve"> perfectly clear, it seems that the ALJ was referring to a February 2004 payment arrangement issued by BCS to the Complainant, rather than the August 2008 BCS order that is the subject of this appea</w:t>
      </w:r>
      <w:r w:rsidR="00E1229B">
        <w:t>l</w:t>
      </w:r>
      <w:r w:rsidR="003D2F74">
        <w:t xml:space="preserve">.  </w:t>
      </w:r>
      <w:r w:rsidR="00AC1308">
        <w:t>The Complainant</w:t>
      </w:r>
      <w:r w:rsidR="00E65C56">
        <w:t xml:space="preserve"> </w:t>
      </w:r>
      <w:r w:rsidR="006A545C">
        <w:t>filed exceptions</w:t>
      </w:r>
      <w:r w:rsidR="00E65C56">
        <w:t xml:space="preserve"> to the Initial Decision, stating that her household income had decreased since the hearing due to one of her son’s reduction in work hours</w:t>
      </w:r>
      <w:r w:rsidR="006A545C">
        <w:t>.</w:t>
      </w:r>
      <w:r w:rsidR="0012133C">
        <w:t xml:space="preserve"> </w:t>
      </w:r>
    </w:p>
    <w:p w:rsidR="003D2F74" w:rsidRDefault="0012133C" w:rsidP="0012133C">
      <w:pPr>
        <w:ind w:firstLine="720"/>
      </w:pPr>
      <w:r>
        <w:t xml:space="preserve"> </w:t>
      </w:r>
    </w:p>
    <w:p w:rsidR="0012133C" w:rsidRDefault="0012133C" w:rsidP="0012133C">
      <w:pPr>
        <w:ind w:firstLine="720"/>
      </w:pPr>
      <w:r>
        <w:t>For the reasons explained below, I believe that this complaint should be dismissed for different reasons than thos</w:t>
      </w:r>
      <w:r w:rsidR="00EB3DD6">
        <w:t>e relied upon</w:t>
      </w:r>
      <w:r>
        <w:t xml:space="preserve"> by th</w:t>
      </w:r>
      <w:r w:rsidR="00B92BBD">
        <w:t xml:space="preserve">e ALJ, </w:t>
      </w:r>
      <w:r>
        <w:t>that the exceptions should be denied</w:t>
      </w:r>
      <w:r w:rsidR="00861531">
        <w:t xml:space="preserve">, and </w:t>
      </w:r>
      <w:r w:rsidR="00B92BBD">
        <w:t>that the payment arrangement issued by BCS should be amended so as to require the Complainant to pay off her arrearage in six months</w:t>
      </w:r>
      <w:r>
        <w:t>.</w:t>
      </w:r>
    </w:p>
    <w:p w:rsidR="0012133C" w:rsidRDefault="0012133C" w:rsidP="00C74ADC">
      <w:pPr>
        <w:ind w:firstLine="720"/>
      </w:pPr>
    </w:p>
    <w:p w:rsidR="00B92BBD" w:rsidRDefault="00EB3DD6" w:rsidP="00C74ADC">
      <w:pPr>
        <w:ind w:firstLine="720"/>
      </w:pPr>
      <w:r>
        <w:t xml:space="preserve">A review of the Complainant’s account history </w:t>
      </w:r>
      <w:r w:rsidR="00B06BAB">
        <w:t xml:space="preserve">is instructive.  </w:t>
      </w:r>
      <w:r w:rsidR="00732C6A">
        <w:t xml:space="preserve">On March 1, 2006, </w:t>
      </w:r>
      <w:r w:rsidR="007F3531">
        <w:t xml:space="preserve">the Complainant was discharged from </w:t>
      </w:r>
      <w:r w:rsidR="00420A95">
        <w:t xml:space="preserve">a Chapter 7 </w:t>
      </w:r>
      <w:r w:rsidR="007F3531">
        <w:t>bankruptcy</w:t>
      </w:r>
      <w:r w:rsidR="00420A95">
        <w:t xml:space="preserve"> proceeding that she filed in 2005</w:t>
      </w:r>
      <w:r w:rsidR="00A05D35">
        <w:t>.  O</w:t>
      </w:r>
      <w:r w:rsidR="007F3531">
        <w:t xml:space="preserve">n </w:t>
      </w:r>
      <w:r w:rsidR="00420A95">
        <w:t xml:space="preserve">May 22, 2006, PECO wrote off her pre-petition </w:t>
      </w:r>
      <w:r w:rsidR="00732C6A">
        <w:t xml:space="preserve">account balance of </w:t>
      </w:r>
      <w:r w:rsidR="00420A95">
        <w:t>$4,142.77</w:t>
      </w:r>
      <w:r w:rsidR="00732C6A">
        <w:t xml:space="preserve">.  </w:t>
      </w:r>
      <w:r w:rsidR="00420A95">
        <w:t xml:space="preserve">PECO Exh. 4.  </w:t>
      </w:r>
      <w:r w:rsidR="00CA3BC8">
        <w:t>Following the write-off of her $4,142.77 account balance, the C</w:t>
      </w:r>
      <w:r w:rsidR="00732C6A">
        <w:t xml:space="preserve">omplainant made only three valid payments </w:t>
      </w:r>
      <w:r w:rsidR="00B92BBD">
        <w:t xml:space="preserve">to PECO </w:t>
      </w:r>
      <w:r w:rsidR="00420A95">
        <w:t xml:space="preserve">in 2006, </w:t>
      </w:r>
      <w:r w:rsidR="00732C6A">
        <w:t xml:space="preserve">totaling </w:t>
      </w:r>
      <w:r w:rsidR="00420A95">
        <w:t>$605</w:t>
      </w:r>
      <w:r w:rsidR="00732C6A">
        <w:t>.</w:t>
      </w:r>
      <w:r w:rsidR="00B92BBD">
        <w:t xml:space="preserve">  Also i</w:t>
      </w:r>
      <w:r w:rsidR="00CA3BC8">
        <w:t xml:space="preserve">n 2006, </w:t>
      </w:r>
      <w:r w:rsidR="00B92BBD">
        <w:t>five of the Complainant’s checks were returned for insufficient funds.</w:t>
      </w:r>
    </w:p>
    <w:p w:rsidR="00B92BBD" w:rsidRDefault="00B92BBD" w:rsidP="00C74ADC">
      <w:pPr>
        <w:ind w:firstLine="720"/>
      </w:pPr>
    </w:p>
    <w:p w:rsidR="00B7530F" w:rsidRDefault="00B92BBD" w:rsidP="00C74ADC">
      <w:pPr>
        <w:ind w:firstLine="720"/>
      </w:pPr>
      <w:r>
        <w:lastRenderedPageBreak/>
        <w:t xml:space="preserve">In 2007, </w:t>
      </w:r>
      <w:r w:rsidR="00B7530F">
        <w:t>six of the Complainant’s checks were returned for insufficient funds</w:t>
      </w:r>
      <w:r w:rsidR="007033BC">
        <w:t xml:space="preserve">, </w:t>
      </w:r>
      <w:r w:rsidR="00D42EDD">
        <w:t xml:space="preserve">including checks for $5,501, $5501, </w:t>
      </w:r>
      <w:r w:rsidR="006864DE">
        <w:t xml:space="preserve">and </w:t>
      </w:r>
      <w:r w:rsidR="007033BC">
        <w:t xml:space="preserve">$5,671 that were sent after </w:t>
      </w:r>
      <w:r w:rsidR="00B06BAB">
        <w:t xml:space="preserve">PECO sent termination notices </w:t>
      </w:r>
      <w:r w:rsidR="007033BC">
        <w:t>to the Complainant.</w:t>
      </w:r>
      <w:r w:rsidR="00D42EDD">
        <w:t xml:space="preserve">  The Complainant made no valid payments on her account in 2007.  PECO Exh. 1.</w:t>
      </w:r>
    </w:p>
    <w:p w:rsidR="00B7530F" w:rsidRDefault="00B7530F" w:rsidP="00C74ADC">
      <w:pPr>
        <w:ind w:firstLine="720"/>
      </w:pPr>
    </w:p>
    <w:p w:rsidR="00B7530F" w:rsidRDefault="00A05D35" w:rsidP="00C74ADC">
      <w:pPr>
        <w:ind w:firstLine="720"/>
      </w:pPr>
      <w:r>
        <w:t xml:space="preserve">The Complainant </w:t>
      </w:r>
      <w:r w:rsidR="00732C6A">
        <w:t xml:space="preserve">made only one valid payment </w:t>
      </w:r>
      <w:r w:rsidR="00B7530F">
        <w:t xml:space="preserve">to PECO </w:t>
      </w:r>
      <w:r w:rsidR="00732C6A">
        <w:t xml:space="preserve">in 2008, which was a payment of $277 </w:t>
      </w:r>
      <w:r w:rsidR="00B7530F">
        <w:t xml:space="preserve">by credit card </w:t>
      </w:r>
      <w:r w:rsidR="00732C6A">
        <w:t>on May 30, 2008.</w:t>
      </w:r>
      <w:r w:rsidR="00B7530F">
        <w:t xml:space="preserve"> </w:t>
      </w:r>
      <w:r w:rsidR="00B06BAB">
        <w:t xml:space="preserve"> </w:t>
      </w:r>
      <w:r w:rsidR="005C4790">
        <w:t>This was</w:t>
      </w:r>
      <w:r w:rsidR="00922812">
        <w:t>, in fact,</w:t>
      </w:r>
      <w:r w:rsidR="005C4790">
        <w:t xml:space="preserve"> the only valid payment that the Complainant made </w:t>
      </w:r>
      <w:r w:rsidR="00922812">
        <w:t xml:space="preserve">on her gas and electric bills </w:t>
      </w:r>
      <w:r w:rsidR="00402B18">
        <w:t xml:space="preserve">between </w:t>
      </w:r>
      <w:r w:rsidR="005C4790">
        <w:t>May 2006</w:t>
      </w:r>
      <w:r w:rsidR="00402B18">
        <w:t xml:space="preserve"> and January 2009</w:t>
      </w:r>
      <w:r w:rsidR="005C4790">
        <w:t xml:space="preserve">.  </w:t>
      </w:r>
      <w:r w:rsidR="00402B18">
        <w:t xml:space="preserve">NT at 37.  </w:t>
      </w:r>
      <w:r w:rsidR="00922812">
        <w:t xml:space="preserve">By the date of the hearing </w:t>
      </w:r>
      <w:r w:rsidR="00B06BAB">
        <w:t xml:space="preserve">on February 23, 2009, the Complainant’s account balance had increased to $10,770.61, </w:t>
      </w:r>
      <w:r w:rsidR="003A43DC">
        <w:t xml:space="preserve">or </w:t>
      </w:r>
      <w:r w:rsidR="00B06BAB">
        <w:t>$1,620 higher than the Complainant</w:t>
      </w:r>
      <w:r w:rsidR="00922812">
        <w:t>’s arrearage when BCS issued the</w:t>
      </w:r>
      <w:r w:rsidR="00B06BAB">
        <w:t xml:space="preserve"> decision in August 2008 that is the subject of this appeal.</w:t>
      </w:r>
    </w:p>
    <w:p w:rsidR="00B7530F" w:rsidRDefault="00B7530F" w:rsidP="00C74ADC">
      <w:pPr>
        <w:ind w:firstLine="720"/>
      </w:pPr>
    </w:p>
    <w:p w:rsidR="006A545C" w:rsidRDefault="00B7530F" w:rsidP="00C74ADC">
      <w:pPr>
        <w:ind w:firstLine="720"/>
      </w:pPr>
      <w:r>
        <w:t>The Compl</w:t>
      </w:r>
      <w:r w:rsidR="00FD28DE">
        <w:t>ainant has been given</w:t>
      </w:r>
      <w:r w:rsidR="002B7DBA">
        <w:t xml:space="preserve"> four</w:t>
      </w:r>
      <w:r>
        <w:t xml:space="preserve"> </w:t>
      </w:r>
      <w:r w:rsidR="002B7DBA">
        <w:t xml:space="preserve">previous </w:t>
      </w:r>
      <w:r w:rsidR="00732C6A">
        <w:t xml:space="preserve">payment arrangements </w:t>
      </w:r>
      <w:r>
        <w:t>and has not complied with any of them.  In addition to the payment arrangement</w:t>
      </w:r>
      <w:r w:rsidR="00B06BAB">
        <w:t xml:space="preserve"> issued by BCS in August 2008</w:t>
      </w:r>
      <w:r>
        <w:t xml:space="preserve">, BCS issued a payment arrangement to the Complainant in </w:t>
      </w:r>
      <w:r w:rsidR="002B7DBA">
        <w:t>February 2004, requiring her to pay her budget bill of $150 plus $100 on her arrearage.  PECO subsequently granted payment arrangements to the Complaint in October 2004, March 2007, and April 2008.</w:t>
      </w:r>
      <w:r w:rsidR="00305FBB">
        <w:t xml:space="preserve">  </w:t>
      </w:r>
      <w:r w:rsidR="008735BE">
        <w:t>Since 2007, PECO</w:t>
      </w:r>
      <w:r w:rsidR="00861531">
        <w:t xml:space="preserve"> has issued at least five termination notices to the Complainant.  The Complainant has managed to avoid termination</w:t>
      </w:r>
      <w:r w:rsidR="00B06BAB">
        <w:t xml:space="preserve"> each time</w:t>
      </w:r>
      <w:r w:rsidR="00861531">
        <w:t>, either by submitting checks that were retu</w:t>
      </w:r>
      <w:r w:rsidR="00154EB4">
        <w:t>rned for insufficient funds, or</w:t>
      </w:r>
      <w:r w:rsidR="00922812">
        <w:t xml:space="preserve"> </w:t>
      </w:r>
      <w:r w:rsidR="007033BC">
        <w:t>through the use of the Commission’s medical certification procedures.</w:t>
      </w:r>
      <w:r w:rsidR="00D42EDD">
        <w:t xml:space="preserve"> </w:t>
      </w:r>
    </w:p>
    <w:p w:rsidR="002B7DBA" w:rsidRDefault="002B7DBA" w:rsidP="00C74ADC">
      <w:pPr>
        <w:ind w:firstLine="720"/>
      </w:pPr>
    </w:p>
    <w:p w:rsidR="00B06BAB" w:rsidRDefault="00FD28DE" w:rsidP="00B06BAB">
      <w:pPr>
        <w:ind w:firstLine="720"/>
      </w:pPr>
      <w:r>
        <w:t>Based on the information provided by the Complainant at the hearing</w:t>
      </w:r>
      <w:r w:rsidR="00A31078">
        <w:t xml:space="preserve">, </w:t>
      </w:r>
      <w:r w:rsidR="00305FBB">
        <w:t xml:space="preserve">her household’s </w:t>
      </w:r>
      <w:r w:rsidR="00A31078">
        <w:t xml:space="preserve">gross </w:t>
      </w:r>
      <w:r w:rsidR="00305FBB">
        <w:t xml:space="preserve">monthly income is </w:t>
      </w:r>
      <w:r w:rsidR="00A31078">
        <w:t>$6,534.37, a level four income for a household of four.  The ALJ concluded that, if t</w:t>
      </w:r>
      <w:r w:rsidR="00075C19">
        <w:t>he Commission were authorized under Chapter 14</w:t>
      </w:r>
      <w:r w:rsidR="00A31078">
        <w:t xml:space="preserve"> to </w:t>
      </w:r>
      <w:r w:rsidR="000771B2">
        <w:t>establish a payment arrangement</w:t>
      </w:r>
      <w:r w:rsidR="00075C19">
        <w:t xml:space="preserve"> for the Complainant, she</w:t>
      </w:r>
      <w:r w:rsidR="000771B2">
        <w:t xml:space="preserve"> would be required to pay her a</w:t>
      </w:r>
      <w:r w:rsidR="00B06BAB">
        <w:t>ccount balance in six months.  The August 2008 payment arrangement issued by BCS, however, was based on a payback period of 24 months.</w:t>
      </w:r>
      <w:r w:rsidR="00B06BAB">
        <w:rPr>
          <w:rStyle w:val="FootnoteReference"/>
        </w:rPr>
        <w:footnoteReference w:id="1"/>
      </w:r>
      <w:r w:rsidR="00E1229B">
        <w:t xml:space="preserve"> </w:t>
      </w:r>
    </w:p>
    <w:p w:rsidR="00B06BAB" w:rsidRDefault="00B06BAB" w:rsidP="00B06BAB">
      <w:pPr>
        <w:ind w:firstLine="720"/>
      </w:pPr>
    </w:p>
    <w:p w:rsidR="00CD4D9C" w:rsidRDefault="00E1229B" w:rsidP="00B06BAB">
      <w:pPr>
        <w:ind w:firstLine="720"/>
      </w:pPr>
      <w:r>
        <w:t>As stated above, t</w:t>
      </w:r>
      <w:r w:rsidR="000771B2">
        <w:t>he ALJ dismissed the complaint</w:t>
      </w:r>
      <w:r w:rsidR="00CD4D9C">
        <w:t xml:space="preserve"> based on a conclusion that</w:t>
      </w:r>
      <w:r w:rsidR="000D108F">
        <w:t>, absent a significant change in income,</w:t>
      </w:r>
      <w:r w:rsidR="00CD4D9C">
        <w:t xml:space="preserve"> </w:t>
      </w:r>
      <w:r w:rsidR="00075C19">
        <w:t xml:space="preserve">Chapter 14 bars the Commission from issuing a payment arrangement in this case due to </w:t>
      </w:r>
      <w:r w:rsidR="00CD4D9C">
        <w:t xml:space="preserve">the </w:t>
      </w:r>
      <w:r>
        <w:t>February 2004 payment arrangement issued by BCS</w:t>
      </w:r>
      <w:r w:rsidR="000D108F">
        <w:t>.</w:t>
      </w:r>
      <w:r w:rsidR="00CD4D9C">
        <w:t xml:space="preserve">  I </w:t>
      </w:r>
      <w:r w:rsidR="000D108F">
        <w:t>disagre</w:t>
      </w:r>
      <w:r w:rsidR="00DB5ECD">
        <w:t xml:space="preserve">e.  </w:t>
      </w:r>
      <w:r w:rsidR="00154EB4">
        <w:t>Section 1405(d) of the Public Utility Code, 66 Pa.C.S. §</w:t>
      </w:r>
      <w:r w:rsidR="001A0D8C">
        <w:t xml:space="preserve"> 1405(d),</w:t>
      </w:r>
      <w:r w:rsidR="00154EB4">
        <w:t xml:space="preserve"> limits the Commission’s ability to establish more than one payment arrangement for a customer </w:t>
      </w:r>
      <w:r w:rsidR="001A0D8C">
        <w:t>(</w:t>
      </w:r>
      <w:r w:rsidR="00154EB4">
        <w:t>absent a change in income as defined by</w:t>
      </w:r>
      <w:r w:rsidR="001D0849">
        <w:t xml:space="preserve"> Chapter 14</w:t>
      </w:r>
      <w:r w:rsidR="001A0D8C">
        <w:t>)</w:t>
      </w:r>
      <w:r w:rsidR="001D0849">
        <w:t xml:space="preserve">.  </w:t>
      </w:r>
      <w:r w:rsidR="001A0D8C">
        <w:t xml:space="preserve">However, </w:t>
      </w:r>
      <w:r w:rsidR="001D0849">
        <w:t>Chapter 14</w:t>
      </w:r>
      <w:r w:rsidR="00154EB4">
        <w:t xml:space="preserve"> went into effect on December 14, 2004, approximately ten months after BCS established the February 2004 payment arrangement</w:t>
      </w:r>
      <w:r w:rsidR="001D0849">
        <w:t xml:space="preserve"> for the Complainant</w:t>
      </w:r>
      <w:r w:rsidR="00154EB4">
        <w:t xml:space="preserve">.  </w:t>
      </w:r>
      <w:r w:rsidR="00BB4760">
        <w:t xml:space="preserve">A reasonable interpretation of Section 1405(d) is that </w:t>
      </w:r>
      <w:r w:rsidR="000D108F">
        <w:t>a pre-Chapter 14 payment a</w:t>
      </w:r>
      <w:r w:rsidR="003A43DC">
        <w:t xml:space="preserve">rrangement </w:t>
      </w:r>
      <w:r w:rsidR="004B64B1">
        <w:t xml:space="preserve">does not prohibit the Commission from establishing a payment </w:t>
      </w:r>
      <w:r w:rsidR="00DB5ECD">
        <w:t xml:space="preserve">arrangement </w:t>
      </w:r>
      <w:r w:rsidR="00BB4760">
        <w:t xml:space="preserve">pursuant to Chapter 14 </w:t>
      </w:r>
      <w:r w:rsidR="004B64B1">
        <w:t>before the prohibition in Section 1405(d) applies.</w:t>
      </w:r>
      <w:r w:rsidR="00DB5ECD">
        <w:t xml:space="preserve"> </w:t>
      </w:r>
    </w:p>
    <w:p w:rsidR="00CD4D9C" w:rsidRDefault="00CD4D9C" w:rsidP="00B06BAB">
      <w:pPr>
        <w:ind w:firstLine="720"/>
      </w:pPr>
    </w:p>
    <w:p w:rsidR="00861531" w:rsidRDefault="00DB5ECD" w:rsidP="00B06BAB">
      <w:pPr>
        <w:ind w:firstLine="720"/>
      </w:pPr>
      <w:r>
        <w:t xml:space="preserve">Because the Commission does have the authority to issue a payment arrangement in these circumstances, BCS had the authority to issue a payment arrangement </w:t>
      </w:r>
      <w:r w:rsidR="00791C16">
        <w:t xml:space="preserve">to the Complainant </w:t>
      </w:r>
      <w:r>
        <w:t>in 2008.  The terms of the BCS p</w:t>
      </w:r>
      <w:r w:rsidR="00791C16">
        <w:t xml:space="preserve">ayment arrangement were timely appealed, and thus are subject to our review.  Based on the Complainant’s household income, the payment arrangement issued by BCS </w:t>
      </w:r>
      <w:r w:rsidR="001A0D8C">
        <w:t>was not consistent with Chapter 14, and should</w:t>
      </w:r>
      <w:r w:rsidR="00791C16">
        <w:t xml:space="preserve"> be amended so as to require the Complainant to pay her arrearage within six months.</w:t>
      </w:r>
      <w:r w:rsidR="004C3199">
        <w:t xml:space="preserve">  </w:t>
      </w:r>
      <w:r w:rsidR="0033148F">
        <w:t xml:space="preserve">Section 1405(b)(4) of the Public Utility </w:t>
      </w:r>
      <w:r w:rsidR="0033148F">
        <w:lastRenderedPageBreak/>
        <w:t xml:space="preserve">Code, 66 Pa.C.S. § 1405(b)(4), requires that Commission-issued payment arrangements retire unpaid balances within six months when a customer’s gross household income is more than 300%  of the Federal poverty level.  </w:t>
      </w:r>
      <w:r w:rsidR="004C3199">
        <w:t xml:space="preserve">In reaching this conclusion, I recognize that the monthly payment </w:t>
      </w:r>
      <w:r w:rsidR="00E82110">
        <w:t>required of the Complainant is going to increase substantially.  Given her extremely poor payment history</w:t>
      </w:r>
      <w:r w:rsidR="001A0D8C">
        <w:t xml:space="preserve"> detailed above</w:t>
      </w:r>
      <w:r w:rsidR="00E82110">
        <w:t xml:space="preserve">, and </w:t>
      </w:r>
      <w:r w:rsidR="001A0D8C">
        <w:t xml:space="preserve">her </w:t>
      </w:r>
      <w:r w:rsidR="00E82110">
        <w:t>relatively high household income, I believe that this result is appropriate.</w:t>
      </w:r>
      <w:r w:rsidR="001A0D8C">
        <w:t xml:space="preserve"> </w:t>
      </w:r>
    </w:p>
    <w:p w:rsidR="00454687" w:rsidRDefault="00454687" w:rsidP="00801DD1"/>
    <w:p w:rsidR="001A65B5" w:rsidRDefault="005D23EB" w:rsidP="00454687">
      <w:pPr>
        <w:ind w:firstLine="720"/>
      </w:pPr>
      <w:r>
        <w:t>The Complainant’s e</w:t>
      </w:r>
      <w:r w:rsidR="00982DC2">
        <w:t>xceptions state that, since the d</w:t>
      </w:r>
      <w:r>
        <w:t>ate of the hearing, the household income had decreased to some deg</w:t>
      </w:r>
      <w:r w:rsidR="009B2A39">
        <w:t xml:space="preserve">ree due to the reduction of </w:t>
      </w:r>
      <w:r>
        <w:t>her son’s working hours.  The Complainant’s e</w:t>
      </w:r>
      <w:r w:rsidR="009D4E1A">
        <w:t>xceptions should be denied</w:t>
      </w:r>
      <w:r w:rsidR="00352738">
        <w:t xml:space="preserve"> f</w:t>
      </w:r>
      <w:r w:rsidR="00605285">
        <w:t>or several reasons.  First, she</w:t>
      </w:r>
      <w:r w:rsidR="00352738">
        <w:t xml:space="preserve"> </w:t>
      </w:r>
      <w:r w:rsidR="00E92886">
        <w:t xml:space="preserve">inappropriately </w:t>
      </w:r>
      <w:r w:rsidR="00605285">
        <w:t xml:space="preserve">is </w:t>
      </w:r>
      <w:r w:rsidR="00352738">
        <w:t xml:space="preserve">attempting to introduce </w:t>
      </w:r>
      <w:r w:rsidR="00E92886">
        <w:t xml:space="preserve">new </w:t>
      </w:r>
      <w:r w:rsidR="009B2A39">
        <w:t>evidence</w:t>
      </w:r>
      <w:r w:rsidR="00352738">
        <w:t xml:space="preserve"> after the</w:t>
      </w:r>
      <w:r w:rsidR="00605285">
        <w:t xml:space="preserve"> close of the record.  Second</w:t>
      </w:r>
      <w:r w:rsidR="00352738">
        <w:t xml:space="preserve">, the </w:t>
      </w:r>
      <w:r w:rsidR="001A65B5">
        <w:t xml:space="preserve">maximum length of a payment arrangement </w:t>
      </w:r>
      <w:r w:rsidR="00E92886">
        <w:t xml:space="preserve">for the lowest income category under Chapter 14 </w:t>
      </w:r>
      <w:r w:rsidR="001A65B5">
        <w:t>is 60 months.  Based on the Complainants’</w:t>
      </w:r>
      <w:r w:rsidR="00605285">
        <w:t xml:space="preserve"> $10,770</w:t>
      </w:r>
      <w:r w:rsidR="001A65B5">
        <w:t xml:space="preserve"> arrearage </w:t>
      </w:r>
      <w:r w:rsidR="00605285">
        <w:t>in February 2009</w:t>
      </w:r>
      <w:r w:rsidR="001A65B5">
        <w:t xml:space="preserve">, we would be unable </w:t>
      </w:r>
      <w:r w:rsidR="003A43DC">
        <w:t xml:space="preserve">under any circumstances </w:t>
      </w:r>
      <w:r w:rsidR="001A65B5">
        <w:t>to establish the payment arrang</w:t>
      </w:r>
      <w:r w:rsidR="004C3199">
        <w:t>ement of budget plus $50</w:t>
      </w:r>
      <w:r w:rsidR="009B2A39">
        <w:t>-$75</w:t>
      </w:r>
      <w:r w:rsidR="004C3199">
        <w:t xml:space="preserve"> sought by the Complainant. </w:t>
      </w:r>
    </w:p>
    <w:p w:rsidR="00801DD1" w:rsidRDefault="00801DD1" w:rsidP="0052020C">
      <w:pPr>
        <w:ind w:firstLine="720"/>
      </w:pPr>
    </w:p>
    <w:p w:rsidR="00BD02F5" w:rsidRDefault="00BD02F5" w:rsidP="00850D04">
      <w:pPr>
        <w:ind w:firstLine="720"/>
      </w:pPr>
    </w:p>
    <w:p w:rsidR="00CF2133" w:rsidRDefault="00CF2133" w:rsidP="00CF2133">
      <w:pPr>
        <w:ind w:firstLine="720"/>
      </w:pPr>
      <w:r>
        <w:t>THERFORE, I MOVE THAT:</w:t>
      </w:r>
    </w:p>
    <w:p w:rsidR="00CF2133" w:rsidRDefault="00CF2133" w:rsidP="00CF2133">
      <w:pPr>
        <w:ind w:firstLine="720"/>
      </w:pPr>
    </w:p>
    <w:p w:rsidR="00CF2133" w:rsidRDefault="00CF2133" w:rsidP="00CF2133">
      <w:pPr>
        <w:ind w:firstLine="720"/>
      </w:pPr>
      <w:r>
        <w:t>1.</w:t>
      </w:r>
      <w:r>
        <w:tab/>
        <w:t>The In</w:t>
      </w:r>
      <w:r w:rsidR="00D928E7">
        <w:t>i</w:t>
      </w:r>
      <w:r>
        <w:t>tial Decision of</w:t>
      </w:r>
      <w:r w:rsidR="00E82110">
        <w:t xml:space="preserve"> Administrative Law Judge Fordham issued on July 6</w:t>
      </w:r>
      <w:r>
        <w:t>, 2009, be modified in accordance with this motion.</w:t>
      </w:r>
    </w:p>
    <w:p w:rsidR="0086604D" w:rsidRDefault="0086604D" w:rsidP="00CF2133">
      <w:pPr>
        <w:ind w:firstLine="720"/>
      </w:pPr>
    </w:p>
    <w:p w:rsidR="0052020C" w:rsidRDefault="0086604D" w:rsidP="00CF2133">
      <w:pPr>
        <w:ind w:firstLine="720"/>
      </w:pPr>
      <w:r>
        <w:t xml:space="preserve">2. </w:t>
      </w:r>
      <w:r>
        <w:tab/>
        <w:t>The Exceptions be denied.</w:t>
      </w:r>
    </w:p>
    <w:p w:rsidR="00CF2133" w:rsidRPr="003210D4" w:rsidRDefault="00CF2133" w:rsidP="00CF2133"/>
    <w:p w:rsidR="00CF2133" w:rsidRDefault="0086604D" w:rsidP="00CF2133">
      <w:pPr>
        <w:ind w:firstLine="720"/>
      </w:pPr>
      <w:r>
        <w:t>3</w:t>
      </w:r>
      <w:r w:rsidR="00CF2133">
        <w:t>.</w:t>
      </w:r>
      <w:r w:rsidR="00CF2133">
        <w:tab/>
        <w:t xml:space="preserve">The Office of Special Assistants prepare an Opinion and Order </w:t>
      </w:r>
      <w:r w:rsidR="009A1D73">
        <w:t xml:space="preserve">consistent </w:t>
      </w:r>
      <w:r w:rsidR="00CF2133">
        <w:t>with this motion.</w:t>
      </w:r>
    </w:p>
    <w:p w:rsidR="00371850" w:rsidRDefault="00371850" w:rsidP="00CA32C7"/>
    <w:p w:rsidR="008253E3" w:rsidRPr="00B34769" w:rsidRDefault="008253E3" w:rsidP="00CA32C7"/>
    <w:p w:rsidR="004C6CF0" w:rsidRPr="00B34769" w:rsidRDefault="004C6CF0" w:rsidP="00CA32C7">
      <w:pPr>
        <w:rPr>
          <w:b/>
        </w:rPr>
      </w:pPr>
      <w:r w:rsidRPr="00B34769">
        <w:t>__________________________</w:t>
      </w:r>
      <w:r w:rsidRPr="00B34769">
        <w:tab/>
      </w:r>
      <w:r w:rsidRPr="00B34769">
        <w:tab/>
      </w:r>
      <w:r w:rsidRPr="00B34769">
        <w:rPr>
          <w:b/>
        </w:rPr>
        <w:t>_______________________</w:t>
      </w:r>
      <w:r w:rsidR="00CA32C7">
        <w:rPr>
          <w:b/>
        </w:rPr>
        <w:t>___</w:t>
      </w:r>
      <w:r w:rsidRPr="00B34769">
        <w:rPr>
          <w:b/>
        </w:rPr>
        <w:t>__________</w:t>
      </w:r>
      <w:r w:rsidR="001376C7">
        <w:rPr>
          <w:b/>
        </w:rPr>
        <w:t>_____</w:t>
      </w:r>
      <w:r w:rsidR="00925213">
        <w:rPr>
          <w:b/>
        </w:rPr>
        <w:tab/>
      </w:r>
    </w:p>
    <w:p w:rsidR="004C6CF0" w:rsidRPr="00CA32C7" w:rsidRDefault="00CA32C7" w:rsidP="00CA32C7">
      <w:pPr>
        <w:autoSpaceDE w:val="0"/>
        <w:autoSpaceDN w:val="0"/>
        <w:adjustRightInd w:val="0"/>
        <w:rPr>
          <w:sz w:val="26"/>
        </w:rPr>
      </w:pPr>
      <w:r>
        <w:rPr>
          <w:b/>
          <w:sz w:val="26"/>
        </w:rPr>
        <w:t>DATE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 w:rsidR="009A1D73">
        <w:rPr>
          <w:b/>
          <w:sz w:val="26"/>
        </w:rPr>
        <w:tab/>
        <w:t>TYRONE J. CHRISTY, VICE CHAIRMAN</w:t>
      </w:r>
    </w:p>
    <w:sectPr w:rsidR="004C6CF0" w:rsidRPr="00CA32C7" w:rsidSect="00E00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81C" w:rsidRDefault="00C8581C">
      <w:r>
        <w:separator/>
      </w:r>
    </w:p>
  </w:endnote>
  <w:endnote w:type="continuationSeparator" w:id="0">
    <w:p w:rsidR="00C8581C" w:rsidRDefault="00C85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81C" w:rsidRDefault="00C8581C">
      <w:r>
        <w:separator/>
      </w:r>
    </w:p>
  </w:footnote>
  <w:footnote w:type="continuationSeparator" w:id="0">
    <w:p w:rsidR="00C8581C" w:rsidRDefault="00C8581C">
      <w:r>
        <w:continuationSeparator/>
      </w:r>
    </w:p>
  </w:footnote>
  <w:footnote w:id="1">
    <w:p w:rsidR="00B06BAB" w:rsidRDefault="00B06BAB">
      <w:pPr>
        <w:pStyle w:val="FootnoteText"/>
      </w:pPr>
      <w:r>
        <w:rPr>
          <w:rStyle w:val="FootnoteReference"/>
        </w:rPr>
        <w:footnoteRef/>
      </w:r>
      <w:r>
        <w:t xml:space="preserve">  $384 per month x 24 months = $9,168.</w:t>
      </w:r>
      <w:r w:rsidR="00CD4D9C">
        <w:t xml:space="preserve">  At the time of the BCS decision in August 2008, the Complainant’s arrearage was $9,150.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45589"/>
    <w:multiLevelType w:val="hybridMultilevel"/>
    <w:tmpl w:val="2FCAB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044ED1"/>
    <w:multiLevelType w:val="hybridMultilevel"/>
    <w:tmpl w:val="E7C4F0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C21135"/>
    <w:multiLevelType w:val="hybridMultilevel"/>
    <w:tmpl w:val="821E5B42"/>
    <w:lvl w:ilvl="0" w:tplc="06ECC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206"/>
    <w:rsid w:val="00001025"/>
    <w:rsid w:val="000018D6"/>
    <w:rsid w:val="00003CEB"/>
    <w:rsid w:val="00004079"/>
    <w:rsid w:val="0000532E"/>
    <w:rsid w:val="00005460"/>
    <w:rsid w:val="000069BB"/>
    <w:rsid w:val="00007BF9"/>
    <w:rsid w:val="00010329"/>
    <w:rsid w:val="00011948"/>
    <w:rsid w:val="00011E05"/>
    <w:rsid w:val="00011EB3"/>
    <w:rsid w:val="000120DC"/>
    <w:rsid w:val="00012A67"/>
    <w:rsid w:val="000158DA"/>
    <w:rsid w:val="00016E80"/>
    <w:rsid w:val="00021E4A"/>
    <w:rsid w:val="0002247E"/>
    <w:rsid w:val="00022CAB"/>
    <w:rsid w:val="000236C0"/>
    <w:rsid w:val="00024164"/>
    <w:rsid w:val="00024628"/>
    <w:rsid w:val="00025396"/>
    <w:rsid w:val="000256BD"/>
    <w:rsid w:val="000266F5"/>
    <w:rsid w:val="00026A30"/>
    <w:rsid w:val="00027844"/>
    <w:rsid w:val="00030232"/>
    <w:rsid w:val="000304D7"/>
    <w:rsid w:val="00031B4B"/>
    <w:rsid w:val="000324C1"/>
    <w:rsid w:val="00033F4C"/>
    <w:rsid w:val="0004149F"/>
    <w:rsid w:val="0004213D"/>
    <w:rsid w:val="00043388"/>
    <w:rsid w:val="0004344B"/>
    <w:rsid w:val="00043F04"/>
    <w:rsid w:val="0004524D"/>
    <w:rsid w:val="00045D4C"/>
    <w:rsid w:val="000461DE"/>
    <w:rsid w:val="00046FBB"/>
    <w:rsid w:val="00047729"/>
    <w:rsid w:val="00047C9A"/>
    <w:rsid w:val="00051206"/>
    <w:rsid w:val="000520F9"/>
    <w:rsid w:val="0005318D"/>
    <w:rsid w:val="00053387"/>
    <w:rsid w:val="00055A5D"/>
    <w:rsid w:val="000565D3"/>
    <w:rsid w:val="0005674B"/>
    <w:rsid w:val="000612A9"/>
    <w:rsid w:val="00061858"/>
    <w:rsid w:val="00062462"/>
    <w:rsid w:val="00062929"/>
    <w:rsid w:val="00062FC8"/>
    <w:rsid w:val="0006337B"/>
    <w:rsid w:val="00063BDF"/>
    <w:rsid w:val="00064BA6"/>
    <w:rsid w:val="00067ABD"/>
    <w:rsid w:val="00067FBC"/>
    <w:rsid w:val="0007008E"/>
    <w:rsid w:val="000702F7"/>
    <w:rsid w:val="000736BD"/>
    <w:rsid w:val="00073902"/>
    <w:rsid w:val="00074809"/>
    <w:rsid w:val="0007499D"/>
    <w:rsid w:val="00075C19"/>
    <w:rsid w:val="000769D2"/>
    <w:rsid w:val="000769E6"/>
    <w:rsid w:val="000771B2"/>
    <w:rsid w:val="00077AA6"/>
    <w:rsid w:val="00077BB6"/>
    <w:rsid w:val="00077CC2"/>
    <w:rsid w:val="00081410"/>
    <w:rsid w:val="0008144F"/>
    <w:rsid w:val="0008214E"/>
    <w:rsid w:val="000850A6"/>
    <w:rsid w:val="000864A2"/>
    <w:rsid w:val="00087552"/>
    <w:rsid w:val="00091F2E"/>
    <w:rsid w:val="00091F74"/>
    <w:rsid w:val="000925F0"/>
    <w:rsid w:val="000949BF"/>
    <w:rsid w:val="00094DFC"/>
    <w:rsid w:val="000979E2"/>
    <w:rsid w:val="000A1C52"/>
    <w:rsid w:val="000A28E2"/>
    <w:rsid w:val="000A2F0B"/>
    <w:rsid w:val="000A3669"/>
    <w:rsid w:val="000A4A20"/>
    <w:rsid w:val="000A507C"/>
    <w:rsid w:val="000B013F"/>
    <w:rsid w:val="000B10A8"/>
    <w:rsid w:val="000B21B7"/>
    <w:rsid w:val="000B262E"/>
    <w:rsid w:val="000B2A73"/>
    <w:rsid w:val="000B2FD1"/>
    <w:rsid w:val="000B330A"/>
    <w:rsid w:val="000B3311"/>
    <w:rsid w:val="000B3972"/>
    <w:rsid w:val="000B5A53"/>
    <w:rsid w:val="000B6DF2"/>
    <w:rsid w:val="000B782F"/>
    <w:rsid w:val="000C01B8"/>
    <w:rsid w:val="000C0506"/>
    <w:rsid w:val="000C0705"/>
    <w:rsid w:val="000C1431"/>
    <w:rsid w:val="000C2B57"/>
    <w:rsid w:val="000C3534"/>
    <w:rsid w:val="000C3DB2"/>
    <w:rsid w:val="000C3FAE"/>
    <w:rsid w:val="000C46BF"/>
    <w:rsid w:val="000C56B2"/>
    <w:rsid w:val="000C6431"/>
    <w:rsid w:val="000C67CF"/>
    <w:rsid w:val="000D012F"/>
    <w:rsid w:val="000D06C3"/>
    <w:rsid w:val="000D108F"/>
    <w:rsid w:val="000D2AFD"/>
    <w:rsid w:val="000D3B46"/>
    <w:rsid w:val="000D4BEC"/>
    <w:rsid w:val="000D4DDF"/>
    <w:rsid w:val="000E1820"/>
    <w:rsid w:val="000E1A5E"/>
    <w:rsid w:val="000E1D49"/>
    <w:rsid w:val="000E2A74"/>
    <w:rsid w:val="000E2ECF"/>
    <w:rsid w:val="000E354D"/>
    <w:rsid w:val="000E4828"/>
    <w:rsid w:val="000E5889"/>
    <w:rsid w:val="000E680D"/>
    <w:rsid w:val="000E6C1B"/>
    <w:rsid w:val="000F048B"/>
    <w:rsid w:val="000F0DF3"/>
    <w:rsid w:val="000F0ECD"/>
    <w:rsid w:val="000F157E"/>
    <w:rsid w:val="000F187C"/>
    <w:rsid w:val="000F1DC6"/>
    <w:rsid w:val="000F1E3E"/>
    <w:rsid w:val="000F2396"/>
    <w:rsid w:val="000F54C7"/>
    <w:rsid w:val="000F5AD3"/>
    <w:rsid w:val="000F65C9"/>
    <w:rsid w:val="000F7FBB"/>
    <w:rsid w:val="00100160"/>
    <w:rsid w:val="00100C8D"/>
    <w:rsid w:val="00102BCB"/>
    <w:rsid w:val="00103BF2"/>
    <w:rsid w:val="00105368"/>
    <w:rsid w:val="0010649F"/>
    <w:rsid w:val="00110A24"/>
    <w:rsid w:val="00110B73"/>
    <w:rsid w:val="001113BD"/>
    <w:rsid w:val="00111584"/>
    <w:rsid w:val="00111B80"/>
    <w:rsid w:val="00112A8C"/>
    <w:rsid w:val="001131C7"/>
    <w:rsid w:val="00113D84"/>
    <w:rsid w:val="0011533E"/>
    <w:rsid w:val="00116246"/>
    <w:rsid w:val="00116360"/>
    <w:rsid w:val="00116DCE"/>
    <w:rsid w:val="001179DC"/>
    <w:rsid w:val="0012133C"/>
    <w:rsid w:val="001215BB"/>
    <w:rsid w:val="0012250B"/>
    <w:rsid w:val="00123EAE"/>
    <w:rsid w:val="00124234"/>
    <w:rsid w:val="001251BC"/>
    <w:rsid w:val="00125409"/>
    <w:rsid w:val="00126170"/>
    <w:rsid w:val="00126322"/>
    <w:rsid w:val="00126BFC"/>
    <w:rsid w:val="0012765D"/>
    <w:rsid w:val="00130008"/>
    <w:rsid w:val="00130AB4"/>
    <w:rsid w:val="00130E58"/>
    <w:rsid w:val="001313C1"/>
    <w:rsid w:val="001314B9"/>
    <w:rsid w:val="00132048"/>
    <w:rsid w:val="0013208B"/>
    <w:rsid w:val="00132223"/>
    <w:rsid w:val="00132B93"/>
    <w:rsid w:val="00133E0B"/>
    <w:rsid w:val="001344F2"/>
    <w:rsid w:val="001346E7"/>
    <w:rsid w:val="0013557F"/>
    <w:rsid w:val="00136E12"/>
    <w:rsid w:val="00136EF4"/>
    <w:rsid w:val="001376C7"/>
    <w:rsid w:val="0014030B"/>
    <w:rsid w:val="00140EF3"/>
    <w:rsid w:val="001421CA"/>
    <w:rsid w:val="00143EC2"/>
    <w:rsid w:val="00144C22"/>
    <w:rsid w:val="00144E72"/>
    <w:rsid w:val="00145272"/>
    <w:rsid w:val="00145978"/>
    <w:rsid w:val="00145B99"/>
    <w:rsid w:val="00147896"/>
    <w:rsid w:val="0015068D"/>
    <w:rsid w:val="0015093A"/>
    <w:rsid w:val="00152076"/>
    <w:rsid w:val="001529E2"/>
    <w:rsid w:val="00153908"/>
    <w:rsid w:val="00153D53"/>
    <w:rsid w:val="00154148"/>
    <w:rsid w:val="00154EB4"/>
    <w:rsid w:val="00154F58"/>
    <w:rsid w:val="001551B2"/>
    <w:rsid w:val="00156568"/>
    <w:rsid w:val="00156CD2"/>
    <w:rsid w:val="00156D60"/>
    <w:rsid w:val="00156E04"/>
    <w:rsid w:val="001602F1"/>
    <w:rsid w:val="00161051"/>
    <w:rsid w:val="00161BD8"/>
    <w:rsid w:val="001629D2"/>
    <w:rsid w:val="001630AF"/>
    <w:rsid w:val="00163C66"/>
    <w:rsid w:val="0016462C"/>
    <w:rsid w:val="00164AE5"/>
    <w:rsid w:val="00165646"/>
    <w:rsid w:val="00165E49"/>
    <w:rsid w:val="001660F4"/>
    <w:rsid w:val="00166C14"/>
    <w:rsid w:val="00167833"/>
    <w:rsid w:val="001711EF"/>
    <w:rsid w:val="00172046"/>
    <w:rsid w:val="00172416"/>
    <w:rsid w:val="001724D5"/>
    <w:rsid w:val="00174854"/>
    <w:rsid w:val="00174CF9"/>
    <w:rsid w:val="001759CE"/>
    <w:rsid w:val="00175F48"/>
    <w:rsid w:val="00176AFF"/>
    <w:rsid w:val="00176DFE"/>
    <w:rsid w:val="00180791"/>
    <w:rsid w:val="00181E8C"/>
    <w:rsid w:val="00182259"/>
    <w:rsid w:val="001822BA"/>
    <w:rsid w:val="001828D5"/>
    <w:rsid w:val="0018315E"/>
    <w:rsid w:val="00185B90"/>
    <w:rsid w:val="00186992"/>
    <w:rsid w:val="00186F08"/>
    <w:rsid w:val="0018712C"/>
    <w:rsid w:val="00190A2E"/>
    <w:rsid w:val="001910F0"/>
    <w:rsid w:val="00192150"/>
    <w:rsid w:val="00192D46"/>
    <w:rsid w:val="00193DEC"/>
    <w:rsid w:val="001948B3"/>
    <w:rsid w:val="0019585C"/>
    <w:rsid w:val="00195FB9"/>
    <w:rsid w:val="00196A79"/>
    <w:rsid w:val="00196BC4"/>
    <w:rsid w:val="00196FCE"/>
    <w:rsid w:val="001973E2"/>
    <w:rsid w:val="00197767"/>
    <w:rsid w:val="001A0B97"/>
    <w:rsid w:val="001A0D8C"/>
    <w:rsid w:val="001A0F52"/>
    <w:rsid w:val="001A13F9"/>
    <w:rsid w:val="001A2B01"/>
    <w:rsid w:val="001A3879"/>
    <w:rsid w:val="001A3CEB"/>
    <w:rsid w:val="001A4307"/>
    <w:rsid w:val="001A52E4"/>
    <w:rsid w:val="001A5641"/>
    <w:rsid w:val="001A5CF5"/>
    <w:rsid w:val="001A645B"/>
    <w:rsid w:val="001A65B5"/>
    <w:rsid w:val="001A6ED5"/>
    <w:rsid w:val="001A7383"/>
    <w:rsid w:val="001A77C7"/>
    <w:rsid w:val="001A7A65"/>
    <w:rsid w:val="001A7D92"/>
    <w:rsid w:val="001B5C52"/>
    <w:rsid w:val="001B632C"/>
    <w:rsid w:val="001B6BE1"/>
    <w:rsid w:val="001C02EC"/>
    <w:rsid w:val="001C07F7"/>
    <w:rsid w:val="001C2729"/>
    <w:rsid w:val="001C32C1"/>
    <w:rsid w:val="001C3650"/>
    <w:rsid w:val="001C6D12"/>
    <w:rsid w:val="001C7B9F"/>
    <w:rsid w:val="001D049E"/>
    <w:rsid w:val="001D0849"/>
    <w:rsid w:val="001D0F9A"/>
    <w:rsid w:val="001D1345"/>
    <w:rsid w:val="001D3B43"/>
    <w:rsid w:val="001D5239"/>
    <w:rsid w:val="001D6026"/>
    <w:rsid w:val="001D69EC"/>
    <w:rsid w:val="001E132C"/>
    <w:rsid w:val="001E1B26"/>
    <w:rsid w:val="001E43C8"/>
    <w:rsid w:val="001E4838"/>
    <w:rsid w:val="001E5171"/>
    <w:rsid w:val="001E55BC"/>
    <w:rsid w:val="001E5785"/>
    <w:rsid w:val="001E7B7B"/>
    <w:rsid w:val="001F000A"/>
    <w:rsid w:val="001F1B71"/>
    <w:rsid w:val="001F49FE"/>
    <w:rsid w:val="001F5FD7"/>
    <w:rsid w:val="001F61BF"/>
    <w:rsid w:val="00201464"/>
    <w:rsid w:val="002045E2"/>
    <w:rsid w:val="002051D4"/>
    <w:rsid w:val="00205451"/>
    <w:rsid w:val="00206C25"/>
    <w:rsid w:val="00210547"/>
    <w:rsid w:val="002119D0"/>
    <w:rsid w:val="002145E7"/>
    <w:rsid w:val="0021490E"/>
    <w:rsid w:val="00214CE2"/>
    <w:rsid w:val="00216BAF"/>
    <w:rsid w:val="00216C39"/>
    <w:rsid w:val="00217EF0"/>
    <w:rsid w:val="00221BF5"/>
    <w:rsid w:val="002227CD"/>
    <w:rsid w:val="00222F83"/>
    <w:rsid w:val="00224141"/>
    <w:rsid w:val="00224832"/>
    <w:rsid w:val="00224CCC"/>
    <w:rsid w:val="00225561"/>
    <w:rsid w:val="00226E40"/>
    <w:rsid w:val="00227B4E"/>
    <w:rsid w:val="00231580"/>
    <w:rsid w:val="002317C6"/>
    <w:rsid w:val="002324D1"/>
    <w:rsid w:val="00233474"/>
    <w:rsid w:val="00233E92"/>
    <w:rsid w:val="0023439A"/>
    <w:rsid w:val="00234963"/>
    <w:rsid w:val="0023531A"/>
    <w:rsid w:val="00235390"/>
    <w:rsid w:val="002354B2"/>
    <w:rsid w:val="0023632F"/>
    <w:rsid w:val="002367DA"/>
    <w:rsid w:val="002416F0"/>
    <w:rsid w:val="00241895"/>
    <w:rsid w:val="002420F4"/>
    <w:rsid w:val="00243A97"/>
    <w:rsid w:val="002440DE"/>
    <w:rsid w:val="002445B3"/>
    <w:rsid w:val="00244682"/>
    <w:rsid w:val="00244B95"/>
    <w:rsid w:val="00244FCA"/>
    <w:rsid w:val="002473B9"/>
    <w:rsid w:val="00247A54"/>
    <w:rsid w:val="0025068E"/>
    <w:rsid w:val="00251494"/>
    <w:rsid w:val="00251F89"/>
    <w:rsid w:val="0025255C"/>
    <w:rsid w:val="002540C1"/>
    <w:rsid w:val="00256E98"/>
    <w:rsid w:val="00256F92"/>
    <w:rsid w:val="002571D2"/>
    <w:rsid w:val="002572E7"/>
    <w:rsid w:val="002576AA"/>
    <w:rsid w:val="002579D6"/>
    <w:rsid w:val="00262198"/>
    <w:rsid w:val="0026231D"/>
    <w:rsid w:val="0026515D"/>
    <w:rsid w:val="0026708A"/>
    <w:rsid w:val="00267EFB"/>
    <w:rsid w:val="00270350"/>
    <w:rsid w:val="00270535"/>
    <w:rsid w:val="002709C2"/>
    <w:rsid w:val="00272AFD"/>
    <w:rsid w:val="002737EC"/>
    <w:rsid w:val="00273F1E"/>
    <w:rsid w:val="00275899"/>
    <w:rsid w:val="0027676A"/>
    <w:rsid w:val="002779CE"/>
    <w:rsid w:val="0028062C"/>
    <w:rsid w:val="00281D78"/>
    <w:rsid w:val="00282118"/>
    <w:rsid w:val="00282268"/>
    <w:rsid w:val="0028229D"/>
    <w:rsid w:val="00283636"/>
    <w:rsid w:val="002839B8"/>
    <w:rsid w:val="002846BC"/>
    <w:rsid w:val="0028476C"/>
    <w:rsid w:val="00284BAB"/>
    <w:rsid w:val="00285F15"/>
    <w:rsid w:val="00286564"/>
    <w:rsid w:val="002873A6"/>
    <w:rsid w:val="00287F01"/>
    <w:rsid w:val="00290839"/>
    <w:rsid w:val="00291F5E"/>
    <w:rsid w:val="0029416D"/>
    <w:rsid w:val="0029460B"/>
    <w:rsid w:val="00295764"/>
    <w:rsid w:val="00296EB0"/>
    <w:rsid w:val="002974E2"/>
    <w:rsid w:val="002A1ECD"/>
    <w:rsid w:val="002A3A08"/>
    <w:rsid w:val="002A4804"/>
    <w:rsid w:val="002A50B0"/>
    <w:rsid w:val="002A7426"/>
    <w:rsid w:val="002A7956"/>
    <w:rsid w:val="002B0C5E"/>
    <w:rsid w:val="002B1C9E"/>
    <w:rsid w:val="002B3096"/>
    <w:rsid w:val="002B329F"/>
    <w:rsid w:val="002B35B2"/>
    <w:rsid w:val="002B3EF8"/>
    <w:rsid w:val="002B4728"/>
    <w:rsid w:val="002B5694"/>
    <w:rsid w:val="002B5B7D"/>
    <w:rsid w:val="002B64E1"/>
    <w:rsid w:val="002B6945"/>
    <w:rsid w:val="002B7DBA"/>
    <w:rsid w:val="002C0030"/>
    <w:rsid w:val="002C04EC"/>
    <w:rsid w:val="002C05A3"/>
    <w:rsid w:val="002C0623"/>
    <w:rsid w:val="002C0BFD"/>
    <w:rsid w:val="002C0ED6"/>
    <w:rsid w:val="002C1D3B"/>
    <w:rsid w:val="002C1E02"/>
    <w:rsid w:val="002C23F4"/>
    <w:rsid w:val="002C3954"/>
    <w:rsid w:val="002C5E1C"/>
    <w:rsid w:val="002C7135"/>
    <w:rsid w:val="002C7A59"/>
    <w:rsid w:val="002C7E47"/>
    <w:rsid w:val="002D0111"/>
    <w:rsid w:val="002D3034"/>
    <w:rsid w:val="002D38D8"/>
    <w:rsid w:val="002D3B4F"/>
    <w:rsid w:val="002D3BA1"/>
    <w:rsid w:val="002D4B49"/>
    <w:rsid w:val="002D4E0D"/>
    <w:rsid w:val="002D533C"/>
    <w:rsid w:val="002D573B"/>
    <w:rsid w:val="002D6A64"/>
    <w:rsid w:val="002D7868"/>
    <w:rsid w:val="002E0DA9"/>
    <w:rsid w:val="002E0E28"/>
    <w:rsid w:val="002E1484"/>
    <w:rsid w:val="002E21D1"/>
    <w:rsid w:val="002E22B4"/>
    <w:rsid w:val="002E2EC4"/>
    <w:rsid w:val="002E2ECE"/>
    <w:rsid w:val="002E332A"/>
    <w:rsid w:val="002E3CB5"/>
    <w:rsid w:val="002E5DE9"/>
    <w:rsid w:val="002F06BB"/>
    <w:rsid w:val="002F1E71"/>
    <w:rsid w:val="002F30DD"/>
    <w:rsid w:val="002F43D0"/>
    <w:rsid w:val="002F55FD"/>
    <w:rsid w:val="0030070C"/>
    <w:rsid w:val="00301086"/>
    <w:rsid w:val="00301B70"/>
    <w:rsid w:val="00301BE7"/>
    <w:rsid w:val="0030239A"/>
    <w:rsid w:val="0030430A"/>
    <w:rsid w:val="003049E5"/>
    <w:rsid w:val="00304F28"/>
    <w:rsid w:val="00305D06"/>
    <w:rsid w:val="00305FBB"/>
    <w:rsid w:val="003064A0"/>
    <w:rsid w:val="003066DE"/>
    <w:rsid w:val="00306E8C"/>
    <w:rsid w:val="003074F9"/>
    <w:rsid w:val="00310167"/>
    <w:rsid w:val="0031069F"/>
    <w:rsid w:val="00310A30"/>
    <w:rsid w:val="00310F14"/>
    <w:rsid w:val="00312A0F"/>
    <w:rsid w:val="0031334F"/>
    <w:rsid w:val="00313C0F"/>
    <w:rsid w:val="003149A7"/>
    <w:rsid w:val="00314B19"/>
    <w:rsid w:val="00316595"/>
    <w:rsid w:val="003168AE"/>
    <w:rsid w:val="0031779C"/>
    <w:rsid w:val="00317A64"/>
    <w:rsid w:val="0032093B"/>
    <w:rsid w:val="00320F98"/>
    <w:rsid w:val="003210D4"/>
    <w:rsid w:val="003214E6"/>
    <w:rsid w:val="00321A6C"/>
    <w:rsid w:val="00321D08"/>
    <w:rsid w:val="00322BA3"/>
    <w:rsid w:val="00323BBB"/>
    <w:rsid w:val="003257EE"/>
    <w:rsid w:val="00326612"/>
    <w:rsid w:val="003275D5"/>
    <w:rsid w:val="0033148F"/>
    <w:rsid w:val="003319BE"/>
    <w:rsid w:val="003319F4"/>
    <w:rsid w:val="003337FD"/>
    <w:rsid w:val="0033382E"/>
    <w:rsid w:val="00333FFD"/>
    <w:rsid w:val="003341DE"/>
    <w:rsid w:val="00334421"/>
    <w:rsid w:val="00334ADB"/>
    <w:rsid w:val="00334B7C"/>
    <w:rsid w:val="00334E5C"/>
    <w:rsid w:val="00335642"/>
    <w:rsid w:val="003411E3"/>
    <w:rsid w:val="00341222"/>
    <w:rsid w:val="003429DE"/>
    <w:rsid w:val="00342A95"/>
    <w:rsid w:val="003458D4"/>
    <w:rsid w:val="00345D01"/>
    <w:rsid w:val="0035012E"/>
    <w:rsid w:val="00350D0E"/>
    <w:rsid w:val="00350F0E"/>
    <w:rsid w:val="00351DA0"/>
    <w:rsid w:val="00352738"/>
    <w:rsid w:val="003532C9"/>
    <w:rsid w:val="0035402A"/>
    <w:rsid w:val="003551D5"/>
    <w:rsid w:val="003555E0"/>
    <w:rsid w:val="0035598B"/>
    <w:rsid w:val="00356BB0"/>
    <w:rsid w:val="003570D7"/>
    <w:rsid w:val="0036015C"/>
    <w:rsid w:val="0036033C"/>
    <w:rsid w:val="00360C38"/>
    <w:rsid w:val="00361034"/>
    <w:rsid w:val="00362489"/>
    <w:rsid w:val="00364414"/>
    <w:rsid w:val="003659F0"/>
    <w:rsid w:val="00365F20"/>
    <w:rsid w:val="00366607"/>
    <w:rsid w:val="003670A3"/>
    <w:rsid w:val="00367334"/>
    <w:rsid w:val="0037002D"/>
    <w:rsid w:val="00370AA2"/>
    <w:rsid w:val="00371850"/>
    <w:rsid w:val="00371AA8"/>
    <w:rsid w:val="0037205D"/>
    <w:rsid w:val="00372AB9"/>
    <w:rsid w:val="00373B40"/>
    <w:rsid w:val="00375469"/>
    <w:rsid w:val="003764DE"/>
    <w:rsid w:val="003769BD"/>
    <w:rsid w:val="00376D48"/>
    <w:rsid w:val="00380190"/>
    <w:rsid w:val="003816B4"/>
    <w:rsid w:val="00382C93"/>
    <w:rsid w:val="00383ABF"/>
    <w:rsid w:val="00384251"/>
    <w:rsid w:val="00384B07"/>
    <w:rsid w:val="00385592"/>
    <w:rsid w:val="00385B34"/>
    <w:rsid w:val="00386863"/>
    <w:rsid w:val="003901ED"/>
    <w:rsid w:val="0039177F"/>
    <w:rsid w:val="00391F78"/>
    <w:rsid w:val="003936B2"/>
    <w:rsid w:val="00394412"/>
    <w:rsid w:val="00396C45"/>
    <w:rsid w:val="00396CC4"/>
    <w:rsid w:val="00397A1F"/>
    <w:rsid w:val="003A0ABE"/>
    <w:rsid w:val="003A0B5C"/>
    <w:rsid w:val="003A1E1A"/>
    <w:rsid w:val="003A31B7"/>
    <w:rsid w:val="003A3995"/>
    <w:rsid w:val="003A3DF3"/>
    <w:rsid w:val="003A43DC"/>
    <w:rsid w:val="003A59C6"/>
    <w:rsid w:val="003A7FCA"/>
    <w:rsid w:val="003B0569"/>
    <w:rsid w:val="003B20F0"/>
    <w:rsid w:val="003B2A92"/>
    <w:rsid w:val="003B3C71"/>
    <w:rsid w:val="003B42B3"/>
    <w:rsid w:val="003B51F5"/>
    <w:rsid w:val="003B58F2"/>
    <w:rsid w:val="003B73F7"/>
    <w:rsid w:val="003B79B9"/>
    <w:rsid w:val="003C0699"/>
    <w:rsid w:val="003C2A04"/>
    <w:rsid w:val="003C38F4"/>
    <w:rsid w:val="003C3D6B"/>
    <w:rsid w:val="003C475C"/>
    <w:rsid w:val="003C4B96"/>
    <w:rsid w:val="003C5626"/>
    <w:rsid w:val="003D0237"/>
    <w:rsid w:val="003D1E50"/>
    <w:rsid w:val="003D2F74"/>
    <w:rsid w:val="003D3E5C"/>
    <w:rsid w:val="003D43E5"/>
    <w:rsid w:val="003D5A2B"/>
    <w:rsid w:val="003D697E"/>
    <w:rsid w:val="003D6A8C"/>
    <w:rsid w:val="003D6CC4"/>
    <w:rsid w:val="003E00EE"/>
    <w:rsid w:val="003E0709"/>
    <w:rsid w:val="003E0DC8"/>
    <w:rsid w:val="003E10D8"/>
    <w:rsid w:val="003E1106"/>
    <w:rsid w:val="003E12A2"/>
    <w:rsid w:val="003E1D5B"/>
    <w:rsid w:val="003E2A23"/>
    <w:rsid w:val="003E2AB6"/>
    <w:rsid w:val="003E4291"/>
    <w:rsid w:val="003E588C"/>
    <w:rsid w:val="003E5EE5"/>
    <w:rsid w:val="003E79CC"/>
    <w:rsid w:val="003F2B96"/>
    <w:rsid w:val="003F418A"/>
    <w:rsid w:val="003F50BA"/>
    <w:rsid w:val="003F51A6"/>
    <w:rsid w:val="003F53A9"/>
    <w:rsid w:val="003F5C92"/>
    <w:rsid w:val="003F7C1D"/>
    <w:rsid w:val="004016F6"/>
    <w:rsid w:val="00402B18"/>
    <w:rsid w:val="00402E91"/>
    <w:rsid w:val="00403971"/>
    <w:rsid w:val="00406B9D"/>
    <w:rsid w:val="0040724E"/>
    <w:rsid w:val="00407EA1"/>
    <w:rsid w:val="004102A4"/>
    <w:rsid w:val="004102D4"/>
    <w:rsid w:val="00411139"/>
    <w:rsid w:val="0041178F"/>
    <w:rsid w:val="00412EAF"/>
    <w:rsid w:val="00413716"/>
    <w:rsid w:val="00413B4C"/>
    <w:rsid w:val="00414C50"/>
    <w:rsid w:val="00416576"/>
    <w:rsid w:val="00416A22"/>
    <w:rsid w:val="00420A95"/>
    <w:rsid w:val="00420CB5"/>
    <w:rsid w:val="00421D36"/>
    <w:rsid w:val="0042261E"/>
    <w:rsid w:val="00422ACA"/>
    <w:rsid w:val="00422C4C"/>
    <w:rsid w:val="00422E87"/>
    <w:rsid w:val="00422F8A"/>
    <w:rsid w:val="0042335B"/>
    <w:rsid w:val="00423BA0"/>
    <w:rsid w:val="00423F1B"/>
    <w:rsid w:val="00425F86"/>
    <w:rsid w:val="004301B7"/>
    <w:rsid w:val="0043063E"/>
    <w:rsid w:val="00432B68"/>
    <w:rsid w:val="00433388"/>
    <w:rsid w:val="0043366B"/>
    <w:rsid w:val="00433B23"/>
    <w:rsid w:val="00434FC0"/>
    <w:rsid w:val="0043509A"/>
    <w:rsid w:val="004351DE"/>
    <w:rsid w:val="0044051E"/>
    <w:rsid w:val="004409F9"/>
    <w:rsid w:val="00441580"/>
    <w:rsid w:val="0044326F"/>
    <w:rsid w:val="00446BCA"/>
    <w:rsid w:val="0044766A"/>
    <w:rsid w:val="00447929"/>
    <w:rsid w:val="004502A8"/>
    <w:rsid w:val="00451BA6"/>
    <w:rsid w:val="004520CC"/>
    <w:rsid w:val="00452A4D"/>
    <w:rsid w:val="00452DC6"/>
    <w:rsid w:val="004540BF"/>
    <w:rsid w:val="004542C8"/>
    <w:rsid w:val="0045436B"/>
    <w:rsid w:val="00454687"/>
    <w:rsid w:val="00455BB5"/>
    <w:rsid w:val="004561CE"/>
    <w:rsid w:val="004562D0"/>
    <w:rsid w:val="00457825"/>
    <w:rsid w:val="00457980"/>
    <w:rsid w:val="0046000D"/>
    <w:rsid w:val="0046028C"/>
    <w:rsid w:val="00460849"/>
    <w:rsid w:val="0046391D"/>
    <w:rsid w:val="00463AF3"/>
    <w:rsid w:val="00463E20"/>
    <w:rsid w:val="00464707"/>
    <w:rsid w:val="0046489D"/>
    <w:rsid w:val="004649E8"/>
    <w:rsid w:val="00466E62"/>
    <w:rsid w:val="004679AE"/>
    <w:rsid w:val="00467C85"/>
    <w:rsid w:val="00467D36"/>
    <w:rsid w:val="0047060B"/>
    <w:rsid w:val="00470C6D"/>
    <w:rsid w:val="004728EC"/>
    <w:rsid w:val="00473C95"/>
    <w:rsid w:val="00473CBF"/>
    <w:rsid w:val="0047426D"/>
    <w:rsid w:val="00474AE7"/>
    <w:rsid w:val="00475171"/>
    <w:rsid w:val="0047591F"/>
    <w:rsid w:val="00476584"/>
    <w:rsid w:val="00476AFB"/>
    <w:rsid w:val="00477614"/>
    <w:rsid w:val="0048089F"/>
    <w:rsid w:val="004818A9"/>
    <w:rsid w:val="00481B21"/>
    <w:rsid w:val="004823C4"/>
    <w:rsid w:val="0048265E"/>
    <w:rsid w:val="0048292F"/>
    <w:rsid w:val="00483D2A"/>
    <w:rsid w:val="00483FF4"/>
    <w:rsid w:val="00484560"/>
    <w:rsid w:val="00484F7D"/>
    <w:rsid w:val="00485B11"/>
    <w:rsid w:val="00486119"/>
    <w:rsid w:val="004907F6"/>
    <w:rsid w:val="004926CE"/>
    <w:rsid w:val="00492A71"/>
    <w:rsid w:val="00492ACE"/>
    <w:rsid w:val="004931C0"/>
    <w:rsid w:val="004934DD"/>
    <w:rsid w:val="00493A27"/>
    <w:rsid w:val="004941F4"/>
    <w:rsid w:val="00494EEF"/>
    <w:rsid w:val="00495720"/>
    <w:rsid w:val="00495938"/>
    <w:rsid w:val="00496A56"/>
    <w:rsid w:val="004976F2"/>
    <w:rsid w:val="004979DE"/>
    <w:rsid w:val="004A0299"/>
    <w:rsid w:val="004A26B6"/>
    <w:rsid w:val="004A34C1"/>
    <w:rsid w:val="004A37B8"/>
    <w:rsid w:val="004A399C"/>
    <w:rsid w:val="004A3DD4"/>
    <w:rsid w:val="004A4DFE"/>
    <w:rsid w:val="004A5654"/>
    <w:rsid w:val="004A6562"/>
    <w:rsid w:val="004A75EF"/>
    <w:rsid w:val="004B28B6"/>
    <w:rsid w:val="004B3BA2"/>
    <w:rsid w:val="004B3F18"/>
    <w:rsid w:val="004B4260"/>
    <w:rsid w:val="004B56C8"/>
    <w:rsid w:val="004B5A41"/>
    <w:rsid w:val="004B5B6F"/>
    <w:rsid w:val="004B64B1"/>
    <w:rsid w:val="004B669D"/>
    <w:rsid w:val="004B7CAE"/>
    <w:rsid w:val="004B7FC6"/>
    <w:rsid w:val="004C0738"/>
    <w:rsid w:val="004C0FD7"/>
    <w:rsid w:val="004C25ED"/>
    <w:rsid w:val="004C3199"/>
    <w:rsid w:val="004C3488"/>
    <w:rsid w:val="004C3A19"/>
    <w:rsid w:val="004C3DBC"/>
    <w:rsid w:val="004C46D9"/>
    <w:rsid w:val="004C5302"/>
    <w:rsid w:val="004C6CF0"/>
    <w:rsid w:val="004C7269"/>
    <w:rsid w:val="004D12B4"/>
    <w:rsid w:val="004D29DF"/>
    <w:rsid w:val="004D6819"/>
    <w:rsid w:val="004D6BB1"/>
    <w:rsid w:val="004D756F"/>
    <w:rsid w:val="004D780A"/>
    <w:rsid w:val="004E0972"/>
    <w:rsid w:val="004E1131"/>
    <w:rsid w:val="004E257F"/>
    <w:rsid w:val="004E2949"/>
    <w:rsid w:val="004E3BDF"/>
    <w:rsid w:val="004E3CE7"/>
    <w:rsid w:val="004E492B"/>
    <w:rsid w:val="004E73A2"/>
    <w:rsid w:val="004F2EC9"/>
    <w:rsid w:val="004F3FF8"/>
    <w:rsid w:val="004F4E81"/>
    <w:rsid w:val="004F613D"/>
    <w:rsid w:val="004F72B2"/>
    <w:rsid w:val="004F7B36"/>
    <w:rsid w:val="00500818"/>
    <w:rsid w:val="00501193"/>
    <w:rsid w:val="005050AD"/>
    <w:rsid w:val="005059DA"/>
    <w:rsid w:val="005067F5"/>
    <w:rsid w:val="00506BCF"/>
    <w:rsid w:val="00507899"/>
    <w:rsid w:val="0051084E"/>
    <w:rsid w:val="005108DC"/>
    <w:rsid w:val="00510A7A"/>
    <w:rsid w:val="00511169"/>
    <w:rsid w:val="005115EE"/>
    <w:rsid w:val="00512DC3"/>
    <w:rsid w:val="0051373F"/>
    <w:rsid w:val="005146B8"/>
    <w:rsid w:val="00517942"/>
    <w:rsid w:val="005179C6"/>
    <w:rsid w:val="00517B2F"/>
    <w:rsid w:val="00517CC3"/>
    <w:rsid w:val="0052020C"/>
    <w:rsid w:val="0052164F"/>
    <w:rsid w:val="00521849"/>
    <w:rsid w:val="005219A9"/>
    <w:rsid w:val="00521A9E"/>
    <w:rsid w:val="00521E87"/>
    <w:rsid w:val="00521EC5"/>
    <w:rsid w:val="00522B49"/>
    <w:rsid w:val="005243EB"/>
    <w:rsid w:val="0052493C"/>
    <w:rsid w:val="00524F5F"/>
    <w:rsid w:val="0052648B"/>
    <w:rsid w:val="00526570"/>
    <w:rsid w:val="005306F7"/>
    <w:rsid w:val="00530B2D"/>
    <w:rsid w:val="0053108E"/>
    <w:rsid w:val="00531800"/>
    <w:rsid w:val="00532297"/>
    <w:rsid w:val="00532903"/>
    <w:rsid w:val="005346A4"/>
    <w:rsid w:val="0053489A"/>
    <w:rsid w:val="00534FA2"/>
    <w:rsid w:val="00540D19"/>
    <w:rsid w:val="00540EDE"/>
    <w:rsid w:val="00541A60"/>
    <w:rsid w:val="00541C40"/>
    <w:rsid w:val="00541E41"/>
    <w:rsid w:val="00542D72"/>
    <w:rsid w:val="0054377E"/>
    <w:rsid w:val="00544567"/>
    <w:rsid w:val="00544A57"/>
    <w:rsid w:val="00545685"/>
    <w:rsid w:val="00545827"/>
    <w:rsid w:val="005458BF"/>
    <w:rsid w:val="00545D63"/>
    <w:rsid w:val="00547AC8"/>
    <w:rsid w:val="00547E5C"/>
    <w:rsid w:val="00551974"/>
    <w:rsid w:val="005539B8"/>
    <w:rsid w:val="00555111"/>
    <w:rsid w:val="005554CF"/>
    <w:rsid w:val="00555BDB"/>
    <w:rsid w:val="005566CF"/>
    <w:rsid w:val="00557211"/>
    <w:rsid w:val="005579B6"/>
    <w:rsid w:val="00563E7D"/>
    <w:rsid w:val="00564371"/>
    <w:rsid w:val="00565827"/>
    <w:rsid w:val="00565A82"/>
    <w:rsid w:val="0056731A"/>
    <w:rsid w:val="00570112"/>
    <w:rsid w:val="00570D12"/>
    <w:rsid w:val="005729A7"/>
    <w:rsid w:val="005733CE"/>
    <w:rsid w:val="00573B93"/>
    <w:rsid w:val="005740D2"/>
    <w:rsid w:val="005742BF"/>
    <w:rsid w:val="00574E0D"/>
    <w:rsid w:val="00575EB3"/>
    <w:rsid w:val="00576215"/>
    <w:rsid w:val="0057683B"/>
    <w:rsid w:val="00577A87"/>
    <w:rsid w:val="00577E59"/>
    <w:rsid w:val="00577F03"/>
    <w:rsid w:val="00582064"/>
    <w:rsid w:val="0058210C"/>
    <w:rsid w:val="005837FC"/>
    <w:rsid w:val="00583DA9"/>
    <w:rsid w:val="00583F8B"/>
    <w:rsid w:val="0058417C"/>
    <w:rsid w:val="0058419B"/>
    <w:rsid w:val="005845D7"/>
    <w:rsid w:val="00584677"/>
    <w:rsid w:val="0058517E"/>
    <w:rsid w:val="0058762C"/>
    <w:rsid w:val="00587703"/>
    <w:rsid w:val="00587847"/>
    <w:rsid w:val="00587C0E"/>
    <w:rsid w:val="00587D98"/>
    <w:rsid w:val="00590A9E"/>
    <w:rsid w:val="00592B6A"/>
    <w:rsid w:val="00593207"/>
    <w:rsid w:val="0059427B"/>
    <w:rsid w:val="00595972"/>
    <w:rsid w:val="00596281"/>
    <w:rsid w:val="005964FD"/>
    <w:rsid w:val="00596667"/>
    <w:rsid w:val="005975E2"/>
    <w:rsid w:val="0059775D"/>
    <w:rsid w:val="00597C11"/>
    <w:rsid w:val="00597ED0"/>
    <w:rsid w:val="005A02E9"/>
    <w:rsid w:val="005A0F83"/>
    <w:rsid w:val="005A198F"/>
    <w:rsid w:val="005A1B87"/>
    <w:rsid w:val="005A1FFD"/>
    <w:rsid w:val="005A20E2"/>
    <w:rsid w:val="005A2B29"/>
    <w:rsid w:val="005A385B"/>
    <w:rsid w:val="005A3E4D"/>
    <w:rsid w:val="005A4417"/>
    <w:rsid w:val="005A444B"/>
    <w:rsid w:val="005A4A49"/>
    <w:rsid w:val="005A50B1"/>
    <w:rsid w:val="005A74EE"/>
    <w:rsid w:val="005A78A1"/>
    <w:rsid w:val="005B017E"/>
    <w:rsid w:val="005B10BA"/>
    <w:rsid w:val="005B2497"/>
    <w:rsid w:val="005B2D72"/>
    <w:rsid w:val="005B32C1"/>
    <w:rsid w:val="005B363C"/>
    <w:rsid w:val="005B3A7F"/>
    <w:rsid w:val="005B656C"/>
    <w:rsid w:val="005B69E7"/>
    <w:rsid w:val="005B765F"/>
    <w:rsid w:val="005B78A6"/>
    <w:rsid w:val="005C02A1"/>
    <w:rsid w:val="005C172E"/>
    <w:rsid w:val="005C18D1"/>
    <w:rsid w:val="005C1CBF"/>
    <w:rsid w:val="005C3FCA"/>
    <w:rsid w:val="005C4790"/>
    <w:rsid w:val="005C54D8"/>
    <w:rsid w:val="005C7AF7"/>
    <w:rsid w:val="005D049B"/>
    <w:rsid w:val="005D0691"/>
    <w:rsid w:val="005D23EB"/>
    <w:rsid w:val="005D33E2"/>
    <w:rsid w:val="005D4146"/>
    <w:rsid w:val="005D54DD"/>
    <w:rsid w:val="005D608E"/>
    <w:rsid w:val="005D6FF1"/>
    <w:rsid w:val="005E1D4A"/>
    <w:rsid w:val="005E3EFC"/>
    <w:rsid w:val="005E50AB"/>
    <w:rsid w:val="005E6508"/>
    <w:rsid w:val="005E6C9A"/>
    <w:rsid w:val="005E7FF3"/>
    <w:rsid w:val="005F0187"/>
    <w:rsid w:val="005F1A4C"/>
    <w:rsid w:val="005F1C36"/>
    <w:rsid w:val="005F27AC"/>
    <w:rsid w:val="005F3FA7"/>
    <w:rsid w:val="005F4139"/>
    <w:rsid w:val="005F46A0"/>
    <w:rsid w:val="005F4C8A"/>
    <w:rsid w:val="005F50D9"/>
    <w:rsid w:val="005F6C17"/>
    <w:rsid w:val="00600593"/>
    <w:rsid w:val="00601A3F"/>
    <w:rsid w:val="00602A86"/>
    <w:rsid w:val="00602DCD"/>
    <w:rsid w:val="00603044"/>
    <w:rsid w:val="006036DC"/>
    <w:rsid w:val="00605285"/>
    <w:rsid w:val="006055AF"/>
    <w:rsid w:val="006066C9"/>
    <w:rsid w:val="006068C5"/>
    <w:rsid w:val="00610C31"/>
    <w:rsid w:val="00611E46"/>
    <w:rsid w:val="00612E3B"/>
    <w:rsid w:val="00613909"/>
    <w:rsid w:val="006140A3"/>
    <w:rsid w:val="00614890"/>
    <w:rsid w:val="006155B6"/>
    <w:rsid w:val="00615606"/>
    <w:rsid w:val="00616F1B"/>
    <w:rsid w:val="00617C12"/>
    <w:rsid w:val="006202BA"/>
    <w:rsid w:val="00620423"/>
    <w:rsid w:val="00621127"/>
    <w:rsid w:val="006217E7"/>
    <w:rsid w:val="006226B8"/>
    <w:rsid w:val="00622D7F"/>
    <w:rsid w:val="00622DE8"/>
    <w:rsid w:val="006230B9"/>
    <w:rsid w:val="00624867"/>
    <w:rsid w:val="006249C7"/>
    <w:rsid w:val="00625741"/>
    <w:rsid w:val="006267AD"/>
    <w:rsid w:val="006273D5"/>
    <w:rsid w:val="006277DD"/>
    <w:rsid w:val="00627B78"/>
    <w:rsid w:val="00630020"/>
    <w:rsid w:val="006301AF"/>
    <w:rsid w:val="00631044"/>
    <w:rsid w:val="0063268E"/>
    <w:rsid w:val="00632935"/>
    <w:rsid w:val="00633743"/>
    <w:rsid w:val="0063544B"/>
    <w:rsid w:val="0063593A"/>
    <w:rsid w:val="00635D99"/>
    <w:rsid w:val="00636A5C"/>
    <w:rsid w:val="00636C87"/>
    <w:rsid w:val="00636D62"/>
    <w:rsid w:val="00640EB9"/>
    <w:rsid w:val="00641156"/>
    <w:rsid w:val="0064198B"/>
    <w:rsid w:val="00641C9B"/>
    <w:rsid w:val="00641D75"/>
    <w:rsid w:val="00641F24"/>
    <w:rsid w:val="00642477"/>
    <w:rsid w:val="0064250A"/>
    <w:rsid w:val="0064266B"/>
    <w:rsid w:val="00643BAF"/>
    <w:rsid w:val="00643DEB"/>
    <w:rsid w:val="006455C2"/>
    <w:rsid w:val="00645660"/>
    <w:rsid w:val="00645780"/>
    <w:rsid w:val="0064726F"/>
    <w:rsid w:val="00647D31"/>
    <w:rsid w:val="00650221"/>
    <w:rsid w:val="00651817"/>
    <w:rsid w:val="006519DF"/>
    <w:rsid w:val="00652AD5"/>
    <w:rsid w:val="00653277"/>
    <w:rsid w:val="00654301"/>
    <w:rsid w:val="00654C1A"/>
    <w:rsid w:val="00656537"/>
    <w:rsid w:val="00657B8C"/>
    <w:rsid w:val="0066035E"/>
    <w:rsid w:val="00661436"/>
    <w:rsid w:val="006623B7"/>
    <w:rsid w:val="00662BE3"/>
    <w:rsid w:val="00663B34"/>
    <w:rsid w:val="00664F7D"/>
    <w:rsid w:val="00666E60"/>
    <w:rsid w:val="00667323"/>
    <w:rsid w:val="00667F8C"/>
    <w:rsid w:val="006709E1"/>
    <w:rsid w:val="006710FA"/>
    <w:rsid w:val="00671470"/>
    <w:rsid w:val="006737B1"/>
    <w:rsid w:val="00673CE2"/>
    <w:rsid w:val="00675A88"/>
    <w:rsid w:val="00676D16"/>
    <w:rsid w:val="00677821"/>
    <w:rsid w:val="00677B87"/>
    <w:rsid w:val="00680783"/>
    <w:rsid w:val="00680FF0"/>
    <w:rsid w:val="00681039"/>
    <w:rsid w:val="00683102"/>
    <w:rsid w:val="0068481A"/>
    <w:rsid w:val="006864DE"/>
    <w:rsid w:val="0068696F"/>
    <w:rsid w:val="00686B32"/>
    <w:rsid w:val="0068709E"/>
    <w:rsid w:val="00687344"/>
    <w:rsid w:val="00687740"/>
    <w:rsid w:val="00687FB9"/>
    <w:rsid w:val="006909DB"/>
    <w:rsid w:val="006909F5"/>
    <w:rsid w:val="006914DA"/>
    <w:rsid w:val="006917C5"/>
    <w:rsid w:val="006925BE"/>
    <w:rsid w:val="00692A67"/>
    <w:rsid w:val="00693770"/>
    <w:rsid w:val="00696150"/>
    <w:rsid w:val="00697BFC"/>
    <w:rsid w:val="006A1717"/>
    <w:rsid w:val="006A19A2"/>
    <w:rsid w:val="006A19DD"/>
    <w:rsid w:val="006A2031"/>
    <w:rsid w:val="006A2D60"/>
    <w:rsid w:val="006A3486"/>
    <w:rsid w:val="006A3561"/>
    <w:rsid w:val="006A3E1D"/>
    <w:rsid w:val="006A545C"/>
    <w:rsid w:val="006A5C36"/>
    <w:rsid w:val="006A5EA3"/>
    <w:rsid w:val="006A64B0"/>
    <w:rsid w:val="006A73C8"/>
    <w:rsid w:val="006B1DC8"/>
    <w:rsid w:val="006B1FCF"/>
    <w:rsid w:val="006B21CC"/>
    <w:rsid w:val="006B34BA"/>
    <w:rsid w:val="006B3568"/>
    <w:rsid w:val="006B4E13"/>
    <w:rsid w:val="006B51FB"/>
    <w:rsid w:val="006B725D"/>
    <w:rsid w:val="006C0225"/>
    <w:rsid w:val="006C026F"/>
    <w:rsid w:val="006C156E"/>
    <w:rsid w:val="006C1578"/>
    <w:rsid w:val="006C1F9E"/>
    <w:rsid w:val="006C20D8"/>
    <w:rsid w:val="006C2161"/>
    <w:rsid w:val="006C2951"/>
    <w:rsid w:val="006C3114"/>
    <w:rsid w:val="006C33AA"/>
    <w:rsid w:val="006C4154"/>
    <w:rsid w:val="006C4AC9"/>
    <w:rsid w:val="006C629C"/>
    <w:rsid w:val="006C6933"/>
    <w:rsid w:val="006D0BFF"/>
    <w:rsid w:val="006D53FA"/>
    <w:rsid w:val="006D58BD"/>
    <w:rsid w:val="006D6538"/>
    <w:rsid w:val="006D6F9C"/>
    <w:rsid w:val="006E15FD"/>
    <w:rsid w:val="006E23E5"/>
    <w:rsid w:val="006E3486"/>
    <w:rsid w:val="006E3D43"/>
    <w:rsid w:val="006F0E7A"/>
    <w:rsid w:val="006F1C66"/>
    <w:rsid w:val="006F25A8"/>
    <w:rsid w:val="006F3268"/>
    <w:rsid w:val="006F3460"/>
    <w:rsid w:val="006F5686"/>
    <w:rsid w:val="006F58F1"/>
    <w:rsid w:val="006F5CE4"/>
    <w:rsid w:val="006F6CAE"/>
    <w:rsid w:val="006F79FA"/>
    <w:rsid w:val="006F7EC1"/>
    <w:rsid w:val="00700393"/>
    <w:rsid w:val="00700648"/>
    <w:rsid w:val="00700C5E"/>
    <w:rsid w:val="00701AC9"/>
    <w:rsid w:val="007033BC"/>
    <w:rsid w:val="00705B0A"/>
    <w:rsid w:val="00707236"/>
    <w:rsid w:val="00707546"/>
    <w:rsid w:val="007103DE"/>
    <w:rsid w:val="0071277E"/>
    <w:rsid w:val="00713A37"/>
    <w:rsid w:val="0071476A"/>
    <w:rsid w:val="00715D44"/>
    <w:rsid w:val="00716146"/>
    <w:rsid w:val="007165E0"/>
    <w:rsid w:val="00716F7D"/>
    <w:rsid w:val="00717CCC"/>
    <w:rsid w:val="00717F81"/>
    <w:rsid w:val="007213CE"/>
    <w:rsid w:val="00721D3C"/>
    <w:rsid w:val="00722E50"/>
    <w:rsid w:val="00723282"/>
    <w:rsid w:val="0072422E"/>
    <w:rsid w:val="00724D92"/>
    <w:rsid w:val="0072633B"/>
    <w:rsid w:val="00727704"/>
    <w:rsid w:val="00727B4E"/>
    <w:rsid w:val="00727DAB"/>
    <w:rsid w:val="0073216A"/>
    <w:rsid w:val="007325F5"/>
    <w:rsid w:val="00732C6A"/>
    <w:rsid w:val="007343B6"/>
    <w:rsid w:val="00736D1A"/>
    <w:rsid w:val="00737F8F"/>
    <w:rsid w:val="007401C6"/>
    <w:rsid w:val="007406D8"/>
    <w:rsid w:val="00741333"/>
    <w:rsid w:val="00741F26"/>
    <w:rsid w:val="007449F3"/>
    <w:rsid w:val="00744B50"/>
    <w:rsid w:val="0074596B"/>
    <w:rsid w:val="007465D7"/>
    <w:rsid w:val="00747A37"/>
    <w:rsid w:val="00747B6E"/>
    <w:rsid w:val="00751692"/>
    <w:rsid w:val="00751B53"/>
    <w:rsid w:val="00751BC7"/>
    <w:rsid w:val="00751C6E"/>
    <w:rsid w:val="00752054"/>
    <w:rsid w:val="007523B9"/>
    <w:rsid w:val="00753F5B"/>
    <w:rsid w:val="00754E17"/>
    <w:rsid w:val="00755D2E"/>
    <w:rsid w:val="007564DA"/>
    <w:rsid w:val="00756526"/>
    <w:rsid w:val="007566F2"/>
    <w:rsid w:val="00756F60"/>
    <w:rsid w:val="00761E88"/>
    <w:rsid w:val="007620E4"/>
    <w:rsid w:val="00762E97"/>
    <w:rsid w:val="00764638"/>
    <w:rsid w:val="0076742E"/>
    <w:rsid w:val="00767F17"/>
    <w:rsid w:val="007705FB"/>
    <w:rsid w:val="007712BD"/>
    <w:rsid w:val="00771818"/>
    <w:rsid w:val="00774606"/>
    <w:rsid w:val="007747A7"/>
    <w:rsid w:val="00774A8B"/>
    <w:rsid w:val="00775055"/>
    <w:rsid w:val="00777124"/>
    <w:rsid w:val="00777614"/>
    <w:rsid w:val="0077774C"/>
    <w:rsid w:val="00777822"/>
    <w:rsid w:val="00781515"/>
    <w:rsid w:val="00781A34"/>
    <w:rsid w:val="00782B95"/>
    <w:rsid w:val="00782E7D"/>
    <w:rsid w:val="00785F7C"/>
    <w:rsid w:val="0078666E"/>
    <w:rsid w:val="0078793B"/>
    <w:rsid w:val="0079026C"/>
    <w:rsid w:val="00791C16"/>
    <w:rsid w:val="00791F6B"/>
    <w:rsid w:val="007924A1"/>
    <w:rsid w:val="007932C6"/>
    <w:rsid w:val="0079401E"/>
    <w:rsid w:val="00795161"/>
    <w:rsid w:val="0079519E"/>
    <w:rsid w:val="00796926"/>
    <w:rsid w:val="007976A7"/>
    <w:rsid w:val="007A07C5"/>
    <w:rsid w:val="007A0834"/>
    <w:rsid w:val="007A0C7D"/>
    <w:rsid w:val="007A1082"/>
    <w:rsid w:val="007A1972"/>
    <w:rsid w:val="007A3114"/>
    <w:rsid w:val="007A39AB"/>
    <w:rsid w:val="007A3BD4"/>
    <w:rsid w:val="007A3CD7"/>
    <w:rsid w:val="007A4340"/>
    <w:rsid w:val="007A435F"/>
    <w:rsid w:val="007A5A02"/>
    <w:rsid w:val="007A702D"/>
    <w:rsid w:val="007A775B"/>
    <w:rsid w:val="007A7BE3"/>
    <w:rsid w:val="007B02D0"/>
    <w:rsid w:val="007B1211"/>
    <w:rsid w:val="007B2567"/>
    <w:rsid w:val="007B29D0"/>
    <w:rsid w:val="007B33F3"/>
    <w:rsid w:val="007B38DC"/>
    <w:rsid w:val="007B7C35"/>
    <w:rsid w:val="007C0D50"/>
    <w:rsid w:val="007C0DAC"/>
    <w:rsid w:val="007C4333"/>
    <w:rsid w:val="007C4ECE"/>
    <w:rsid w:val="007C7D4B"/>
    <w:rsid w:val="007C7EC4"/>
    <w:rsid w:val="007D11A7"/>
    <w:rsid w:val="007D225E"/>
    <w:rsid w:val="007D28E8"/>
    <w:rsid w:val="007D29FD"/>
    <w:rsid w:val="007D31B9"/>
    <w:rsid w:val="007D4275"/>
    <w:rsid w:val="007D4DE9"/>
    <w:rsid w:val="007D5FE4"/>
    <w:rsid w:val="007D61CC"/>
    <w:rsid w:val="007D63E2"/>
    <w:rsid w:val="007D6A0A"/>
    <w:rsid w:val="007D748F"/>
    <w:rsid w:val="007D769E"/>
    <w:rsid w:val="007D7750"/>
    <w:rsid w:val="007E0FB3"/>
    <w:rsid w:val="007E18BE"/>
    <w:rsid w:val="007E2999"/>
    <w:rsid w:val="007E29E9"/>
    <w:rsid w:val="007E31EF"/>
    <w:rsid w:val="007E3CB1"/>
    <w:rsid w:val="007E4828"/>
    <w:rsid w:val="007E4A19"/>
    <w:rsid w:val="007E61D6"/>
    <w:rsid w:val="007E6D16"/>
    <w:rsid w:val="007E6D9F"/>
    <w:rsid w:val="007E7C06"/>
    <w:rsid w:val="007E7EA3"/>
    <w:rsid w:val="007F21A0"/>
    <w:rsid w:val="007F3531"/>
    <w:rsid w:val="007F3F22"/>
    <w:rsid w:val="007F5D34"/>
    <w:rsid w:val="007F608F"/>
    <w:rsid w:val="007F6DB6"/>
    <w:rsid w:val="007F6F07"/>
    <w:rsid w:val="007F774C"/>
    <w:rsid w:val="00800E30"/>
    <w:rsid w:val="00801DD1"/>
    <w:rsid w:val="008025A2"/>
    <w:rsid w:val="008040D4"/>
    <w:rsid w:val="00805617"/>
    <w:rsid w:val="00807E21"/>
    <w:rsid w:val="00811199"/>
    <w:rsid w:val="00812470"/>
    <w:rsid w:val="00813B65"/>
    <w:rsid w:val="00814214"/>
    <w:rsid w:val="00815059"/>
    <w:rsid w:val="00815154"/>
    <w:rsid w:val="00815DA4"/>
    <w:rsid w:val="008164D4"/>
    <w:rsid w:val="00820545"/>
    <w:rsid w:val="00821015"/>
    <w:rsid w:val="00822909"/>
    <w:rsid w:val="00822A89"/>
    <w:rsid w:val="00823703"/>
    <w:rsid w:val="008237AC"/>
    <w:rsid w:val="0082462B"/>
    <w:rsid w:val="00824AF9"/>
    <w:rsid w:val="008250D2"/>
    <w:rsid w:val="008253E3"/>
    <w:rsid w:val="00825595"/>
    <w:rsid w:val="00826462"/>
    <w:rsid w:val="00826497"/>
    <w:rsid w:val="008267CD"/>
    <w:rsid w:val="00827A01"/>
    <w:rsid w:val="008306B5"/>
    <w:rsid w:val="00831005"/>
    <w:rsid w:val="008319F1"/>
    <w:rsid w:val="00831B3E"/>
    <w:rsid w:val="00832ACD"/>
    <w:rsid w:val="00834CB9"/>
    <w:rsid w:val="0083535D"/>
    <w:rsid w:val="008353AE"/>
    <w:rsid w:val="00835799"/>
    <w:rsid w:val="00836130"/>
    <w:rsid w:val="00837588"/>
    <w:rsid w:val="008404FE"/>
    <w:rsid w:val="00841824"/>
    <w:rsid w:val="00843D67"/>
    <w:rsid w:val="00847002"/>
    <w:rsid w:val="00847571"/>
    <w:rsid w:val="008507EF"/>
    <w:rsid w:val="00850D04"/>
    <w:rsid w:val="008531F2"/>
    <w:rsid w:val="00854985"/>
    <w:rsid w:val="00854C7E"/>
    <w:rsid w:val="00860D09"/>
    <w:rsid w:val="00860DB6"/>
    <w:rsid w:val="00861207"/>
    <w:rsid w:val="00861531"/>
    <w:rsid w:val="00861693"/>
    <w:rsid w:val="00861FDB"/>
    <w:rsid w:val="00862376"/>
    <w:rsid w:val="00862861"/>
    <w:rsid w:val="00862960"/>
    <w:rsid w:val="00863856"/>
    <w:rsid w:val="0086496F"/>
    <w:rsid w:val="00864CF7"/>
    <w:rsid w:val="00865C08"/>
    <w:rsid w:val="0086604D"/>
    <w:rsid w:val="008660A9"/>
    <w:rsid w:val="00866477"/>
    <w:rsid w:val="00866691"/>
    <w:rsid w:val="00866989"/>
    <w:rsid w:val="008671EC"/>
    <w:rsid w:val="00867646"/>
    <w:rsid w:val="008709D4"/>
    <w:rsid w:val="00870A46"/>
    <w:rsid w:val="0087144C"/>
    <w:rsid w:val="00871985"/>
    <w:rsid w:val="00872873"/>
    <w:rsid w:val="008733B8"/>
    <w:rsid w:val="008735BE"/>
    <w:rsid w:val="008735FD"/>
    <w:rsid w:val="0087431B"/>
    <w:rsid w:val="00874963"/>
    <w:rsid w:val="0087502F"/>
    <w:rsid w:val="0087531D"/>
    <w:rsid w:val="00876917"/>
    <w:rsid w:val="00881566"/>
    <w:rsid w:val="0088253B"/>
    <w:rsid w:val="00883A7E"/>
    <w:rsid w:val="00883F4C"/>
    <w:rsid w:val="008842AF"/>
    <w:rsid w:val="008868C8"/>
    <w:rsid w:val="008875D0"/>
    <w:rsid w:val="00887C15"/>
    <w:rsid w:val="00890643"/>
    <w:rsid w:val="00890A34"/>
    <w:rsid w:val="00892E65"/>
    <w:rsid w:val="0089357C"/>
    <w:rsid w:val="00894AC0"/>
    <w:rsid w:val="00895CEC"/>
    <w:rsid w:val="00895F28"/>
    <w:rsid w:val="00896709"/>
    <w:rsid w:val="008979DB"/>
    <w:rsid w:val="008A05B7"/>
    <w:rsid w:val="008A0687"/>
    <w:rsid w:val="008A0DEF"/>
    <w:rsid w:val="008A37A5"/>
    <w:rsid w:val="008A5D52"/>
    <w:rsid w:val="008A5D8D"/>
    <w:rsid w:val="008A7255"/>
    <w:rsid w:val="008A73B7"/>
    <w:rsid w:val="008A73FB"/>
    <w:rsid w:val="008A75E4"/>
    <w:rsid w:val="008A7EF1"/>
    <w:rsid w:val="008B0CFE"/>
    <w:rsid w:val="008B107B"/>
    <w:rsid w:val="008B1D7A"/>
    <w:rsid w:val="008B314B"/>
    <w:rsid w:val="008B45B0"/>
    <w:rsid w:val="008B5D1E"/>
    <w:rsid w:val="008B600D"/>
    <w:rsid w:val="008B6C2C"/>
    <w:rsid w:val="008B7A52"/>
    <w:rsid w:val="008B7E57"/>
    <w:rsid w:val="008C0939"/>
    <w:rsid w:val="008C16D8"/>
    <w:rsid w:val="008C17D5"/>
    <w:rsid w:val="008C271D"/>
    <w:rsid w:val="008C4DB0"/>
    <w:rsid w:val="008C555D"/>
    <w:rsid w:val="008C5983"/>
    <w:rsid w:val="008C626A"/>
    <w:rsid w:val="008C7367"/>
    <w:rsid w:val="008D068F"/>
    <w:rsid w:val="008D093B"/>
    <w:rsid w:val="008D0AC1"/>
    <w:rsid w:val="008D1182"/>
    <w:rsid w:val="008D16B4"/>
    <w:rsid w:val="008D170D"/>
    <w:rsid w:val="008D199D"/>
    <w:rsid w:val="008D19DD"/>
    <w:rsid w:val="008D3A1A"/>
    <w:rsid w:val="008D3C85"/>
    <w:rsid w:val="008D3E62"/>
    <w:rsid w:val="008D4739"/>
    <w:rsid w:val="008D4F50"/>
    <w:rsid w:val="008D56D7"/>
    <w:rsid w:val="008D58ED"/>
    <w:rsid w:val="008D7FF9"/>
    <w:rsid w:val="008E0EF3"/>
    <w:rsid w:val="008E1472"/>
    <w:rsid w:val="008E1AE5"/>
    <w:rsid w:val="008E3ADF"/>
    <w:rsid w:val="008E4023"/>
    <w:rsid w:val="008E54E0"/>
    <w:rsid w:val="008E689C"/>
    <w:rsid w:val="008E6C6F"/>
    <w:rsid w:val="008F1A41"/>
    <w:rsid w:val="008F28F4"/>
    <w:rsid w:val="008F2986"/>
    <w:rsid w:val="008F3056"/>
    <w:rsid w:val="008F367A"/>
    <w:rsid w:val="008F3F62"/>
    <w:rsid w:val="008F4101"/>
    <w:rsid w:val="008F5601"/>
    <w:rsid w:val="008F5B42"/>
    <w:rsid w:val="008F621B"/>
    <w:rsid w:val="008F64C7"/>
    <w:rsid w:val="008F6665"/>
    <w:rsid w:val="008F6B6B"/>
    <w:rsid w:val="008F6DE4"/>
    <w:rsid w:val="00900B87"/>
    <w:rsid w:val="009018EE"/>
    <w:rsid w:val="00902B84"/>
    <w:rsid w:val="0090300C"/>
    <w:rsid w:val="0090302B"/>
    <w:rsid w:val="009032E7"/>
    <w:rsid w:val="0090466A"/>
    <w:rsid w:val="00906D2D"/>
    <w:rsid w:val="0091109B"/>
    <w:rsid w:val="00912B87"/>
    <w:rsid w:val="009136F3"/>
    <w:rsid w:val="00913C21"/>
    <w:rsid w:val="00915102"/>
    <w:rsid w:val="00915A5C"/>
    <w:rsid w:val="00915CBA"/>
    <w:rsid w:val="0091681D"/>
    <w:rsid w:val="009168FF"/>
    <w:rsid w:val="00921474"/>
    <w:rsid w:val="00921A03"/>
    <w:rsid w:val="00922812"/>
    <w:rsid w:val="00922FE6"/>
    <w:rsid w:val="00923081"/>
    <w:rsid w:val="0092337C"/>
    <w:rsid w:val="00925213"/>
    <w:rsid w:val="0092711C"/>
    <w:rsid w:val="0093272F"/>
    <w:rsid w:val="00934621"/>
    <w:rsid w:val="00934786"/>
    <w:rsid w:val="00934C6E"/>
    <w:rsid w:val="00934E3E"/>
    <w:rsid w:val="00935D8F"/>
    <w:rsid w:val="00936901"/>
    <w:rsid w:val="0093759D"/>
    <w:rsid w:val="00942CC8"/>
    <w:rsid w:val="00945508"/>
    <w:rsid w:val="00945B2A"/>
    <w:rsid w:val="00950048"/>
    <w:rsid w:val="0095157E"/>
    <w:rsid w:val="00952EBC"/>
    <w:rsid w:val="00953D93"/>
    <w:rsid w:val="009540B3"/>
    <w:rsid w:val="00954A50"/>
    <w:rsid w:val="00954B7C"/>
    <w:rsid w:val="009563C3"/>
    <w:rsid w:val="00956C57"/>
    <w:rsid w:val="0095707B"/>
    <w:rsid w:val="009616F5"/>
    <w:rsid w:val="00963517"/>
    <w:rsid w:val="00963DCB"/>
    <w:rsid w:val="009643CA"/>
    <w:rsid w:val="009654F6"/>
    <w:rsid w:val="00967BA2"/>
    <w:rsid w:val="00967FC2"/>
    <w:rsid w:val="00970719"/>
    <w:rsid w:val="00970E78"/>
    <w:rsid w:val="0097213E"/>
    <w:rsid w:val="009722DF"/>
    <w:rsid w:val="00973291"/>
    <w:rsid w:val="009739DC"/>
    <w:rsid w:val="00973B76"/>
    <w:rsid w:val="00973F6A"/>
    <w:rsid w:val="00975710"/>
    <w:rsid w:val="00981390"/>
    <w:rsid w:val="0098140A"/>
    <w:rsid w:val="00982DC2"/>
    <w:rsid w:val="00983E9F"/>
    <w:rsid w:val="00984575"/>
    <w:rsid w:val="009850F4"/>
    <w:rsid w:val="00985349"/>
    <w:rsid w:val="009861E9"/>
    <w:rsid w:val="0098622E"/>
    <w:rsid w:val="00986EEC"/>
    <w:rsid w:val="00987225"/>
    <w:rsid w:val="009915EF"/>
    <w:rsid w:val="00991800"/>
    <w:rsid w:val="009918C4"/>
    <w:rsid w:val="009942F5"/>
    <w:rsid w:val="00994C1A"/>
    <w:rsid w:val="00995707"/>
    <w:rsid w:val="009959D0"/>
    <w:rsid w:val="00996AC6"/>
    <w:rsid w:val="0099786A"/>
    <w:rsid w:val="00997ED9"/>
    <w:rsid w:val="009A1BEF"/>
    <w:rsid w:val="009A1D73"/>
    <w:rsid w:val="009A23AB"/>
    <w:rsid w:val="009A2448"/>
    <w:rsid w:val="009A29E0"/>
    <w:rsid w:val="009A2AF9"/>
    <w:rsid w:val="009A42BC"/>
    <w:rsid w:val="009A50E4"/>
    <w:rsid w:val="009A62A7"/>
    <w:rsid w:val="009A6FC6"/>
    <w:rsid w:val="009A7C7E"/>
    <w:rsid w:val="009A7EC7"/>
    <w:rsid w:val="009A7FA7"/>
    <w:rsid w:val="009B0A85"/>
    <w:rsid w:val="009B0FBF"/>
    <w:rsid w:val="009B2A39"/>
    <w:rsid w:val="009B5231"/>
    <w:rsid w:val="009B5F6A"/>
    <w:rsid w:val="009B5FD4"/>
    <w:rsid w:val="009B75DB"/>
    <w:rsid w:val="009C023D"/>
    <w:rsid w:val="009C0F7F"/>
    <w:rsid w:val="009C3EB0"/>
    <w:rsid w:val="009C631E"/>
    <w:rsid w:val="009C6343"/>
    <w:rsid w:val="009C7547"/>
    <w:rsid w:val="009D0F8C"/>
    <w:rsid w:val="009D1393"/>
    <w:rsid w:val="009D1E6A"/>
    <w:rsid w:val="009D4E1A"/>
    <w:rsid w:val="009D68E6"/>
    <w:rsid w:val="009D6AB3"/>
    <w:rsid w:val="009E0537"/>
    <w:rsid w:val="009E05F3"/>
    <w:rsid w:val="009E0FB8"/>
    <w:rsid w:val="009E1490"/>
    <w:rsid w:val="009E172C"/>
    <w:rsid w:val="009E1848"/>
    <w:rsid w:val="009E23A6"/>
    <w:rsid w:val="009E269F"/>
    <w:rsid w:val="009E2CBE"/>
    <w:rsid w:val="009E5734"/>
    <w:rsid w:val="009E5F67"/>
    <w:rsid w:val="009E7502"/>
    <w:rsid w:val="009F099B"/>
    <w:rsid w:val="009F18B4"/>
    <w:rsid w:val="009F31BE"/>
    <w:rsid w:val="009F3641"/>
    <w:rsid w:val="009F3B42"/>
    <w:rsid w:val="009F41D1"/>
    <w:rsid w:val="009F4C79"/>
    <w:rsid w:val="009F66DB"/>
    <w:rsid w:val="009F6AA4"/>
    <w:rsid w:val="009F6E1D"/>
    <w:rsid w:val="009F7BD6"/>
    <w:rsid w:val="00A01B2A"/>
    <w:rsid w:val="00A02956"/>
    <w:rsid w:val="00A03C84"/>
    <w:rsid w:val="00A046DF"/>
    <w:rsid w:val="00A05037"/>
    <w:rsid w:val="00A05D35"/>
    <w:rsid w:val="00A079C9"/>
    <w:rsid w:val="00A10105"/>
    <w:rsid w:val="00A11162"/>
    <w:rsid w:val="00A1253F"/>
    <w:rsid w:val="00A12F1E"/>
    <w:rsid w:val="00A13279"/>
    <w:rsid w:val="00A15F7D"/>
    <w:rsid w:val="00A16623"/>
    <w:rsid w:val="00A16754"/>
    <w:rsid w:val="00A16870"/>
    <w:rsid w:val="00A17729"/>
    <w:rsid w:val="00A205FA"/>
    <w:rsid w:val="00A20815"/>
    <w:rsid w:val="00A2112C"/>
    <w:rsid w:val="00A21A43"/>
    <w:rsid w:val="00A21C9F"/>
    <w:rsid w:val="00A21EF2"/>
    <w:rsid w:val="00A23E57"/>
    <w:rsid w:val="00A251B0"/>
    <w:rsid w:val="00A2583E"/>
    <w:rsid w:val="00A26C52"/>
    <w:rsid w:val="00A26DC1"/>
    <w:rsid w:val="00A30310"/>
    <w:rsid w:val="00A31078"/>
    <w:rsid w:val="00A31184"/>
    <w:rsid w:val="00A3169E"/>
    <w:rsid w:val="00A31CE8"/>
    <w:rsid w:val="00A31F92"/>
    <w:rsid w:val="00A32003"/>
    <w:rsid w:val="00A323E8"/>
    <w:rsid w:val="00A32F6C"/>
    <w:rsid w:val="00A33079"/>
    <w:rsid w:val="00A33C21"/>
    <w:rsid w:val="00A34ADE"/>
    <w:rsid w:val="00A36FF2"/>
    <w:rsid w:val="00A37287"/>
    <w:rsid w:val="00A3779A"/>
    <w:rsid w:val="00A37CB4"/>
    <w:rsid w:val="00A402EC"/>
    <w:rsid w:val="00A412C1"/>
    <w:rsid w:val="00A423AD"/>
    <w:rsid w:val="00A438E1"/>
    <w:rsid w:val="00A43DE2"/>
    <w:rsid w:val="00A455A5"/>
    <w:rsid w:val="00A479C4"/>
    <w:rsid w:val="00A50519"/>
    <w:rsid w:val="00A505C8"/>
    <w:rsid w:val="00A53B6A"/>
    <w:rsid w:val="00A53D90"/>
    <w:rsid w:val="00A5412D"/>
    <w:rsid w:val="00A55563"/>
    <w:rsid w:val="00A557D5"/>
    <w:rsid w:val="00A56143"/>
    <w:rsid w:val="00A56B1C"/>
    <w:rsid w:val="00A57553"/>
    <w:rsid w:val="00A57D09"/>
    <w:rsid w:val="00A6010D"/>
    <w:rsid w:val="00A628B9"/>
    <w:rsid w:val="00A64667"/>
    <w:rsid w:val="00A64B48"/>
    <w:rsid w:val="00A64C10"/>
    <w:rsid w:val="00A64C5C"/>
    <w:rsid w:val="00A6569E"/>
    <w:rsid w:val="00A66762"/>
    <w:rsid w:val="00A67C1B"/>
    <w:rsid w:val="00A70666"/>
    <w:rsid w:val="00A70776"/>
    <w:rsid w:val="00A72740"/>
    <w:rsid w:val="00A73AAE"/>
    <w:rsid w:val="00A74054"/>
    <w:rsid w:val="00A74C7B"/>
    <w:rsid w:val="00A74E5A"/>
    <w:rsid w:val="00A74E91"/>
    <w:rsid w:val="00A7501F"/>
    <w:rsid w:val="00A750A8"/>
    <w:rsid w:val="00A75634"/>
    <w:rsid w:val="00A77665"/>
    <w:rsid w:val="00A77E17"/>
    <w:rsid w:val="00A8146E"/>
    <w:rsid w:val="00A81BAE"/>
    <w:rsid w:val="00A82D02"/>
    <w:rsid w:val="00A8374C"/>
    <w:rsid w:val="00A85439"/>
    <w:rsid w:val="00A917FC"/>
    <w:rsid w:val="00A91CB2"/>
    <w:rsid w:val="00A95F04"/>
    <w:rsid w:val="00A96852"/>
    <w:rsid w:val="00A96957"/>
    <w:rsid w:val="00A9722D"/>
    <w:rsid w:val="00A9782C"/>
    <w:rsid w:val="00AA46D3"/>
    <w:rsid w:val="00AA61EA"/>
    <w:rsid w:val="00AA67E0"/>
    <w:rsid w:val="00AA7D40"/>
    <w:rsid w:val="00AB3E45"/>
    <w:rsid w:val="00AB4B32"/>
    <w:rsid w:val="00AB526B"/>
    <w:rsid w:val="00AB5899"/>
    <w:rsid w:val="00AB696D"/>
    <w:rsid w:val="00AB6D7B"/>
    <w:rsid w:val="00AB6E79"/>
    <w:rsid w:val="00AB70D3"/>
    <w:rsid w:val="00AB7141"/>
    <w:rsid w:val="00AB7A99"/>
    <w:rsid w:val="00AB7C06"/>
    <w:rsid w:val="00AC0970"/>
    <w:rsid w:val="00AC0F71"/>
    <w:rsid w:val="00AC1308"/>
    <w:rsid w:val="00AC147D"/>
    <w:rsid w:val="00AC19FE"/>
    <w:rsid w:val="00AC2701"/>
    <w:rsid w:val="00AC280E"/>
    <w:rsid w:val="00AC29B4"/>
    <w:rsid w:val="00AC41D8"/>
    <w:rsid w:val="00AC4B1C"/>
    <w:rsid w:val="00AC613C"/>
    <w:rsid w:val="00AC6E8C"/>
    <w:rsid w:val="00AC7088"/>
    <w:rsid w:val="00AC75B3"/>
    <w:rsid w:val="00AC75C9"/>
    <w:rsid w:val="00AC76A5"/>
    <w:rsid w:val="00AC7FD4"/>
    <w:rsid w:val="00AD190B"/>
    <w:rsid w:val="00AD246E"/>
    <w:rsid w:val="00AD3DD6"/>
    <w:rsid w:val="00AD4665"/>
    <w:rsid w:val="00AD4B26"/>
    <w:rsid w:val="00AD4B4D"/>
    <w:rsid w:val="00AD4E8F"/>
    <w:rsid w:val="00AD50DC"/>
    <w:rsid w:val="00AD52A7"/>
    <w:rsid w:val="00AD560C"/>
    <w:rsid w:val="00AD6A19"/>
    <w:rsid w:val="00AD71C7"/>
    <w:rsid w:val="00AE0D6D"/>
    <w:rsid w:val="00AE25D7"/>
    <w:rsid w:val="00AE2C7A"/>
    <w:rsid w:val="00AE2F03"/>
    <w:rsid w:val="00AE499D"/>
    <w:rsid w:val="00AE5244"/>
    <w:rsid w:val="00AE7589"/>
    <w:rsid w:val="00AF1402"/>
    <w:rsid w:val="00AF1403"/>
    <w:rsid w:val="00AF19F2"/>
    <w:rsid w:val="00AF1E39"/>
    <w:rsid w:val="00AF2C88"/>
    <w:rsid w:val="00AF2E36"/>
    <w:rsid w:val="00AF3014"/>
    <w:rsid w:val="00AF6536"/>
    <w:rsid w:val="00B00613"/>
    <w:rsid w:val="00B0134E"/>
    <w:rsid w:val="00B015C7"/>
    <w:rsid w:val="00B01C12"/>
    <w:rsid w:val="00B020B0"/>
    <w:rsid w:val="00B02BC8"/>
    <w:rsid w:val="00B04E7F"/>
    <w:rsid w:val="00B05F81"/>
    <w:rsid w:val="00B06161"/>
    <w:rsid w:val="00B06BAB"/>
    <w:rsid w:val="00B07835"/>
    <w:rsid w:val="00B106F6"/>
    <w:rsid w:val="00B107EF"/>
    <w:rsid w:val="00B111DF"/>
    <w:rsid w:val="00B11B29"/>
    <w:rsid w:val="00B11C96"/>
    <w:rsid w:val="00B12B60"/>
    <w:rsid w:val="00B12FB7"/>
    <w:rsid w:val="00B136FC"/>
    <w:rsid w:val="00B13A90"/>
    <w:rsid w:val="00B143D3"/>
    <w:rsid w:val="00B14A1F"/>
    <w:rsid w:val="00B15A5A"/>
    <w:rsid w:val="00B15C84"/>
    <w:rsid w:val="00B175BD"/>
    <w:rsid w:val="00B176D8"/>
    <w:rsid w:val="00B17ACE"/>
    <w:rsid w:val="00B20122"/>
    <w:rsid w:val="00B2038F"/>
    <w:rsid w:val="00B21BD1"/>
    <w:rsid w:val="00B21D99"/>
    <w:rsid w:val="00B220F9"/>
    <w:rsid w:val="00B232C9"/>
    <w:rsid w:val="00B25B5E"/>
    <w:rsid w:val="00B25FB3"/>
    <w:rsid w:val="00B26111"/>
    <w:rsid w:val="00B26EFA"/>
    <w:rsid w:val="00B27F4A"/>
    <w:rsid w:val="00B31ADB"/>
    <w:rsid w:val="00B32897"/>
    <w:rsid w:val="00B34769"/>
    <w:rsid w:val="00B358DA"/>
    <w:rsid w:val="00B37E67"/>
    <w:rsid w:val="00B407A2"/>
    <w:rsid w:val="00B41D36"/>
    <w:rsid w:val="00B42D41"/>
    <w:rsid w:val="00B43765"/>
    <w:rsid w:val="00B43C35"/>
    <w:rsid w:val="00B43E48"/>
    <w:rsid w:val="00B44989"/>
    <w:rsid w:val="00B44B23"/>
    <w:rsid w:val="00B452C3"/>
    <w:rsid w:val="00B46670"/>
    <w:rsid w:val="00B47043"/>
    <w:rsid w:val="00B51047"/>
    <w:rsid w:val="00B520C6"/>
    <w:rsid w:val="00B53A92"/>
    <w:rsid w:val="00B55097"/>
    <w:rsid w:val="00B5526E"/>
    <w:rsid w:val="00B55AA0"/>
    <w:rsid w:val="00B56804"/>
    <w:rsid w:val="00B57AC2"/>
    <w:rsid w:val="00B610BF"/>
    <w:rsid w:val="00B63586"/>
    <w:rsid w:val="00B63D02"/>
    <w:rsid w:val="00B64264"/>
    <w:rsid w:val="00B64C46"/>
    <w:rsid w:val="00B656BC"/>
    <w:rsid w:val="00B66770"/>
    <w:rsid w:val="00B6679F"/>
    <w:rsid w:val="00B66D39"/>
    <w:rsid w:val="00B67E9C"/>
    <w:rsid w:val="00B701E1"/>
    <w:rsid w:val="00B7090B"/>
    <w:rsid w:val="00B71322"/>
    <w:rsid w:val="00B737C1"/>
    <w:rsid w:val="00B7396B"/>
    <w:rsid w:val="00B7530F"/>
    <w:rsid w:val="00B7556E"/>
    <w:rsid w:val="00B77C94"/>
    <w:rsid w:val="00B77EE8"/>
    <w:rsid w:val="00B82437"/>
    <w:rsid w:val="00B832C3"/>
    <w:rsid w:val="00B83F71"/>
    <w:rsid w:val="00B86016"/>
    <w:rsid w:val="00B90FBD"/>
    <w:rsid w:val="00B9222D"/>
    <w:rsid w:val="00B92BBD"/>
    <w:rsid w:val="00B934C4"/>
    <w:rsid w:val="00B94938"/>
    <w:rsid w:val="00B94A22"/>
    <w:rsid w:val="00B94B26"/>
    <w:rsid w:val="00B952D3"/>
    <w:rsid w:val="00B953D0"/>
    <w:rsid w:val="00B96091"/>
    <w:rsid w:val="00B96AC4"/>
    <w:rsid w:val="00B96F83"/>
    <w:rsid w:val="00BA0C0F"/>
    <w:rsid w:val="00BA10F1"/>
    <w:rsid w:val="00BA2083"/>
    <w:rsid w:val="00BA2B8F"/>
    <w:rsid w:val="00BA2C83"/>
    <w:rsid w:val="00BA2F15"/>
    <w:rsid w:val="00BA2F51"/>
    <w:rsid w:val="00BB1840"/>
    <w:rsid w:val="00BB1A14"/>
    <w:rsid w:val="00BB2006"/>
    <w:rsid w:val="00BB2BDB"/>
    <w:rsid w:val="00BB390E"/>
    <w:rsid w:val="00BB443C"/>
    <w:rsid w:val="00BB4760"/>
    <w:rsid w:val="00BB5221"/>
    <w:rsid w:val="00BB583C"/>
    <w:rsid w:val="00BB5EDC"/>
    <w:rsid w:val="00BB6D7E"/>
    <w:rsid w:val="00BB702C"/>
    <w:rsid w:val="00BB769A"/>
    <w:rsid w:val="00BC0562"/>
    <w:rsid w:val="00BC182C"/>
    <w:rsid w:val="00BC2B9C"/>
    <w:rsid w:val="00BC2C26"/>
    <w:rsid w:val="00BC367F"/>
    <w:rsid w:val="00BC4EAA"/>
    <w:rsid w:val="00BC5BF1"/>
    <w:rsid w:val="00BC6168"/>
    <w:rsid w:val="00BC6179"/>
    <w:rsid w:val="00BC61FD"/>
    <w:rsid w:val="00BC7493"/>
    <w:rsid w:val="00BC7F74"/>
    <w:rsid w:val="00BD02F5"/>
    <w:rsid w:val="00BD0BBC"/>
    <w:rsid w:val="00BD40E2"/>
    <w:rsid w:val="00BD44ED"/>
    <w:rsid w:val="00BD4783"/>
    <w:rsid w:val="00BD579E"/>
    <w:rsid w:val="00BD639C"/>
    <w:rsid w:val="00BD6434"/>
    <w:rsid w:val="00BD6EFD"/>
    <w:rsid w:val="00BD7850"/>
    <w:rsid w:val="00BD7E65"/>
    <w:rsid w:val="00BE269E"/>
    <w:rsid w:val="00BE2876"/>
    <w:rsid w:val="00BE392E"/>
    <w:rsid w:val="00BE57C8"/>
    <w:rsid w:val="00BE5D3B"/>
    <w:rsid w:val="00BE67B7"/>
    <w:rsid w:val="00BE68B5"/>
    <w:rsid w:val="00BE6A96"/>
    <w:rsid w:val="00BE6D29"/>
    <w:rsid w:val="00BE72C2"/>
    <w:rsid w:val="00BE74A0"/>
    <w:rsid w:val="00BF19E5"/>
    <w:rsid w:val="00BF1C57"/>
    <w:rsid w:val="00BF2617"/>
    <w:rsid w:val="00BF3EFA"/>
    <w:rsid w:val="00BF4AE7"/>
    <w:rsid w:val="00BF567B"/>
    <w:rsid w:val="00BF570F"/>
    <w:rsid w:val="00C01378"/>
    <w:rsid w:val="00C02D17"/>
    <w:rsid w:val="00C03220"/>
    <w:rsid w:val="00C05514"/>
    <w:rsid w:val="00C05B09"/>
    <w:rsid w:val="00C06BB7"/>
    <w:rsid w:val="00C0701B"/>
    <w:rsid w:val="00C071A0"/>
    <w:rsid w:val="00C107FA"/>
    <w:rsid w:val="00C1234E"/>
    <w:rsid w:val="00C13A2B"/>
    <w:rsid w:val="00C13EC4"/>
    <w:rsid w:val="00C1480C"/>
    <w:rsid w:val="00C151F5"/>
    <w:rsid w:val="00C152D0"/>
    <w:rsid w:val="00C20103"/>
    <w:rsid w:val="00C2034A"/>
    <w:rsid w:val="00C2060A"/>
    <w:rsid w:val="00C21065"/>
    <w:rsid w:val="00C210BD"/>
    <w:rsid w:val="00C2126E"/>
    <w:rsid w:val="00C219EE"/>
    <w:rsid w:val="00C22133"/>
    <w:rsid w:val="00C2305B"/>
    <w:rsid w:val="00C25E1A"/>
    <w:rsid w:val="00C264FA"/>
    <w:rsid w:val="00C30348"/>
    <w:rsid w:val="00C30A46"/>
    <w:rsid w:val="00C310A9"/>
    <w:rsid w:val="00C312CF"/>
    <w:rsid w:val="00C3145B"/>
    <w:rsid w:val="00C318B7"/>
    <w:rsid w:val="00C32349"/>
    <w:rsid w:val="00C3241B"/>
    <w:rsid w:val="00C327CE"/>
    <w:rsid w:val="00C33412"/>
    <w:rsid w:val="00C33BB5"/>
    <w:rsid w:val="00C34CEB"/>
    <w:rsid w:val="00C400A9"/>
    <w:rsid w:val="00C4188A"/>
    <w:rsid w:val="00C43082"/>
    <w:rsid w:val="00C43A1F"/>
    <w:rsid w:val="00C43AF5"/>
    <w:rsid w:val="00C44925"/>
    <w:rsid w:val="00C46029"/>
    <w:rsid w:val="00C46576"/>
    <w:rsid w:val="00C4687D"/>
    <w:rsid w:val="00C47803"/>
    <w:rsid w:val="00C503BB"/>
    <w:rsid w:val="00C51D19"/>
    <w:rsid w:val="00C53C0C"/>
    <w:rsid w:val="00C5623D"/>
    <w:rsid w:val="00C5693E"/>
    <w:rsid w:val="00C56BA6"/>
    <w:rsid w:val="00C56C37"/>
    <w:rsid w:val="00C57CA4"/>
    <w:rsid w:val="00C60ACE"/>
    <w:rsid w:val="00C61039"/>
    <w:rsid w:val="00C628FB"/>
    <w:rsid w:val="00C6398A"/>
    <w:rsid w:val="00C6442F"/>
    <w:rsid w:val="00C64E4F"/>
    <w:rsid w:val="00C6705B"/>
    <w:rsid w:val="00C67743"/>
    <w:rsid w:val="00C71FDD"/>
    <w:rsid w:val="00C720F1"/>
    <w:rsid w:val="00C72818"/>
    <w:rsid w:val="00C7481D"/>
    <w:rsid w:val="00C74998"/>
    <w:rsid w:val="00C74ADC"/>
    <w:rsid w:val="00C76D1B"/>
    <w:rsid w:val="00C76FD4"/>
    <w:rsid w:val="00C776E9"/>
    <w:rsid w:val="00C778B4"/>
    <w:rsid w:val="00C803AD"/>
    <w:rsid w:val="00C80C11"/>
    <w:rsid w:val="00C811BE"/>
    <w:rsid w:val="00C813C5"/>
    <w:rsid w:val="00C81A3F"/>
    <w:rsid w:val="00C8294D"/>
    <w:rsid w:val="00C83664"/>
    <w:rsid w:val="00C8581C"/>
    <w:rsid w:val="00C86006"/>
    <w:rsid w:val="00C911F1"/>
    <w:rsid w:val="00C945ED"/>
    <w:rsid w:val="00C94FED"/>
    <w:rsid w:val="00C952C7"/>
    <w:rsid w:val="00C959A9"/>
    <w:rsid w:val="00C96F54"/>
    <w:rsid w:val="00CA065F"/>
    <w:rsid w:val="00CA1C3A"/>
    <w:rsid w:val="00CA2499"/>
    <w:rsid w:val="00CA32C7"/>
    <w:rsid w:val="00CA3984"/>
    <w:rsid w:val="00CA3BC8"/>
    <w:rsid w:val="00CA3FB1"/>
    <w:rsid w:val="00CA531B"/>
    <w:rsid w:val="00CA5987"/>
    <w:rsid w:val="00CA5E72"/>
    <w:rsid w:val="00CA7D8E"/>
    <w:rsid w:val="00CB03B7"/>
    <w:rsid w:val="00CB08DF"/>
    <w:rsid w:val="00CB2280"/>
    <w:rsid w:val="00CB31D9"/>
    <w:rsid w:val="00CB42C0"/>
    <w:rsid w:val="00CB50C3"/>
    <w:rsid w:val="00CB627F"/>
    <w:rsid w:val="00CB7B38"/>
    <w:rsid w:val="00CB7C54"/>
    <w:rsid w:val="00CC1369"/>
    <w:rsid w:val="00CC276C"/>
    <w:rsid w:val="00CC34BC"/>
    <w:rsid w:val="00CC3827"/>
    <w:rsid w:val="00CC3D47"/>
    <w:rsid w:val="00CC3FD0"/>
    <w:rsid w:val="00CC4E66"/>
    <w:rsid w:val="00CC7600"/>
    <w:rsid w:val="00CD0D99"/>
    <w:rsid w:val="00CD43E3"/>
    <w:rsid w:val="00CD4A53"/>
    <w:rsid w:val="00CD4D9C"/>
    <w:rsid w:val="00CE0645"/>
    <w:rsid w:val="00CE2291"/>
    <w:rsid w:val="00CE247D"/>
    <w:rsid w:val="00CE347B"/>
    <w:rsid w:val="00CE40A6"/>
    <w:rsid w:val="00CE59F3"/>
    <w:rsid w:val="00CE6ABC"/>
    <w:rsid w:val="00CE7D77"/>
    <w:rsid w:val="00CF032F"/>
    <w:rsid w:val="00CF0E4E"/>
    <w:rsid w:val="00CF1F54"/>
    <w:rsid w:val="00CF2133"/>
    <w:rsid w:val="00CF2E13"/>
    <w:rsid w:val="00CF31A6"/>
    <w:rsid w:val="00CF3FA5"/>
    <w:rsid w:val="00CF4184"/>
    <w:rsid w:val="00CF598A"/>
    <w:rsid w:val="00CF6306"/>
    <w:rsid w:val="00CF6512"/>
    <w:rsid w:val="00CF7124"/>
    <w:rsid w:val="00D01031"/>
    <w:rsid w:val="00D011F6"/>
    <w:rsid w:val="00D01FC0"/>
    <w:rsid w:val="00D0253B"/>
    <w:rsid w:val="00D02679"/>
    <w:rsid w:val="00D02DCD"/>
    <w:rsid w:val="00D03559"/>
    <w:rsid w:val="00D03C7F"/>
    <w:rsid w:val="00D042CD"/>
    <w:rsid w:val="00D054D5"/>
    <w:rsid w:val="00D05DF2"/>
    <w:rsid w:val="00D05DFC"/>
    <w:rsid w:val="00D07461"/>
    <w:rsid w:val="00D106E2"/>
    <w:rsid w:val="00D126E2"/>
    <w:rsid w:val="00D16F0A"/>
    <w:rsid w:val="00D1703A"/>
    <w:rsid w:val="00D213CF"/>
    <w:rsid w:val="00D2247E"/>
    <w:rsid w:val="00D228AB"/>
    <w:rsid w:val="00D2360E"/>
    <w:rsid w:val="00D248CB"/>
    <w:rsid w:val="00D250C3"/>
    <w:rsid w:val="00D25951"/>
    <w:rsid w:val="00D25F7F"/>
    <w:rsid w:val="00D26111"/>
    <w:rsid w:val="00D268A7"/>
    <w:rsid w:val="00D27415"/>
    <w:rsid w:val="00D27417"/>
    <w:rsid w:val="00D30087"/>
    <w:rsid w:val="00D30F1F"/>
    <w:rsid w:val="00D312DA"/>
    <w:rsid w:val="00D3141A"/>
    <w:rsid w:val="00D319ED"/>
    <w:rsid w:val="00D31D7B"/>
    <w:rsid w:val="00D3231F"/>
    <w:rsid w:val="00D32A87"/>
    <w:rsid w:val="00D32EF1"/>
    <w:rsid w:val="00D33CFF"/>
    <w:rsid w:val="00D36150"/>
    <w:rsid w:val="00D376E9"/>
    <w:rsid w:val="00D4049B"/>
    <w:rsid w:val="00D41969"/>
    <w:rsid w:val="00D42EDD"/>
    <w:rsid w:val="00D42F99"/>
    <w:rsid w:val="00D43C6B"/>
    <w:rsid w:val="00D43F26"/>
    <w:rsid w:val="00D45CB5"/>
    <w:rsid w:val="00D45FF8"/>
    <w:rsid w:val="00D4727A"/>
    <w:rsid w:val="00D505F3"/>
    <w:rsid w:val="00D51C27"/>
    <w:rsid w:val="00D51D8D"/>
    <w:rsid w:val="00D520A9"/>
    <w:rsid w:val="00D5461E"/>
    <w:rsid w:val="00D54931"/>
    <w:rsid w:val="00D54A39"/>
    <w:rsid w:val="00D560F6"/>
    <w:rsid w:val="00D5635E"/>
    <w:rsid w:val="00D57445"/>
    <w:rsid w:val="00D57503"/>
    <w:rsid w:val="00D57C3C"/>
    <w:rsid w:val="00D57C59"/>
    <w:rsid w:val="00D62C89"/>
    <w:rsid w:val="00D631E4"/>
    <w:rsid w:val="00D6324B"/>
    <w:rsid w:val="00D6444D"/>
    <w:rsid w:val="00D64C14"/>
    <w:rsid w:val="00D65A6A"/>
    <w:rsid w:val="00D66798"/>
    <w:rsid w:val="00D66D71"/>
    <w:rsid w:val="00D6755A"/>
    <w:rsid w:val="00D67DD7"/>
    <w:rsid w:val="00D7081A"/>
    <w:rsid w:val="00D70C1B"/>
    <w:rsid w:val="00D72530"/>
    <w:rsid w:val="00D7281C"/>
    <w:rsid w:val="00D7449B"/>
    <w:rsid w:val="00D74D28"/>
    <w:rsid w:val="00D75108"/>
    <w:rsid w:val="00D759B7"/>
    <w:rsid w:val="00D75CB8"/>
    <w:rsid w:val="00D75DB9"/>
    <w:rsid w:val="00D761E0"/>
    <w:rsid w:val="00D770FD"/>
    <w:rsid w:val="00D77FF5"/>
    <w:rsid w:val="00D80AEE"/>
    <w:rsid w:val="00D81BFB"/>
    <w:rsid w:val="00D823F0"/>
    <w:rsid w:val="00D82B3D"/>
    <w:rsid w:val="00D8313C"/>
    <w:rsid w:val="00D83832"/>
    <w:rsid w:val="00D84ACE"/>
    <w:rsid w:val="00D8591E"/>
    <w:rsid w:val="00D86524"/>
    <w:rsid w:val="00D868A1"/>
    <w:rsid w:val="00D86FC4"/>
    <w:rsid w:val="00D90447"/>
    <w:rsid w:val="00D90CC5"/>
    <w:rsid w:val="00D91303"/>
    <w:rsid w:val="00D928E7"/>
    <w:rsid w:val="00D93512"/>
    <w:rsid w:val="00D93527"/>
    <w:rsid w:val="00D93736"/>
    <w:rsid w:val="00D9377C"/>
    <w:rsid w:val="00D94E31"/>
    <w:rsid w:val="00D95125"/>
    <w:rsid w:val="00D96010"/>
    <w:rsid w:val="00D97E3E"/>
    <w:rsid w:val="00DA00F5"/>
    <w:rsid w:val="00DA02A6"/>
    <w:rsid w:val="00DA0678"/>
    <w:rsid w:val="00DA0820"/>
    <w:rsid w:val="00DA105B"/>
    <w:rsid w:val="00DA15D2"/>
    <w:rsid w:val="00DA1928"/>
    <w:rsid w:val="00DA1E45"/>
    <w:rsid w:val="00DA1E72"/>
    <w:rsid w:val="00DA3B6F"/>
    <w:rsid w:val="00DA4DFA"/>
    <w:rsid w:val="00DA4EF4"/>
    <w:rsid w:val="00DA52A7"/>
    <w:rsid w:val="00DA6EEE"/>
    <w:rsid w:val="00DA75B5"/>
    <w:rsid w:val="00DB1FF2"/>
    <w:rsid w:val="00DB2149"/>
    <w:rsid w:val="00DB234E"/>
    <w:rsid w:val="00DB32BB"/>
    <w:rsid w:val="00DB48D7"/>
    <w:rsid w:val="00DB5ECD"/>
    <w:rsid w:val="00DB6DE6"/>
    <w:rsid w:val="00DB711F"/>
    <w:rsid w:val="00DB7A91"/>
    <w:rsid w:val="00DC1428"/>
    <w:rsid w:val="00DC3A52"/>
    <w:rsid w:val="00DC5867"/>
    <w:rsid w:val="00DD0AD0"/>
    <w:rsid w:val="00DD0E58"/>
    <w:rsid w:val="00DD0EA8"/>
    <w:rsid w:val="00DD0F52"/>
    <w:rsid w:val="00DD1AE4"/>
    <w:rsid w:val="00DD2087"/>
    <w:rsid w:val="00DD316B"/>
    <w:rsid w:val="00DD31D7"/>
    <w:rsid w:val="00DD3DAD"/>
    <w:rsid w:val="00DD4890"/>
    <w:rsid w:val="00DD4992"/>
    <w:rsid w:val="00DD49D9"/>
    <w:rsid w:val="00DD4EEB"/>
    <w:rsid w:val="00DD58DA"/>
    <w:rsid w:val="00DD6197"/>
    <w:rsid w:val="00DD72F6"/>
    <w:rsid w:val="00DE110B"/>
    <w:rsid w:val="00DE18CB"/>
    <w:rsid w:val="00DE29CE"/>
    <w:rsid w:val="00DE3F66"/>
    <w:rsid w:val="00DE5E97"/>
    <w:rsid w:val="00DE75DA"/>
    <w:rsid w:val="00DF08B4"/>
    <w:rsid w:val="00DF0E3E"/>
    <w:rsid w:val="00DF127D"/>
    <w:rsid w:val="00DF15EA"/>
    <w:rsid w:val="00DF2206"/>
    <w:rsid w:val="00DF2DEB"/>
    <w:rsid w:val="00DF341B"/>
    <w:rsid w:val="00DF484E"/>
    <w:rsid w:val="00DF486F"/>
    <w:rsid w:val="00DF4A69"/>
    <w:rsid w:val="00DF53AC"/>
    <w:rsid w:val="00E0074A"/>
    <w:rsid w:val="00E0296C"/>
    <w:rsid w:val="00E03AC3"/>
    <w:rsid w:val="00E046AA"/>
    <w:rsid w:val="00E046C6"/>
    <w:rsid w:val="00E05874"/>
    <w:rsid w:val="00E07667"/>
    <w:rsid w:val="00E07FB1"/>
    <w:rsid w:val="00E1102D"/>
    <w:rsid w:val="00E11056"/>
    <w:rsid w:val="00E11148"/>
    <w:rsid w:val="00E11FF2"/>
    <w:rsid w:val="00E1229B"/>
    <w:rsid w:val="00E13102"/>
    <w:rsid w:val="00E13118"/>
    <w:rsid w:val="00E13AC0"/>
    <w:rsid w:val="00E148CD"/>
    <w:rsid w:val="00E14CA8"/>
    <w:rsid w:val="00E15F4C"/>
    <w:rsid w:val="00E16C41"/>
    <w:rsid w:val="00E16F2A"/>
    <w:rsid w:val="00E20679"/>
    <w:rsid w:val="00E233EE"/>
    <w:rsid w:val="00E23539"/>
    <w:rsid w:val="00E24824"/>
    <w:rsid w:val="00E268F8"/>
    <w:rsid w:val="00E3113A"/>
    <w:rsid w:val="00E32195"/>
    <w:rsid w:val="00E3273A"/>
    <w:rsid w:val="00E32D13"/>
    <w:rsid w:val="00E33F51"/>
    <w:rsid w:val="00E3533F"/>
    <w:rsid w:val="00E36FE6"/>
    <w:rsid w:val="00E374D7"/>
    <w:rsid w:val="00E41159"/>
    <w:rsid w:val="00E416B3"/>
    <w:rsid w:val="00E4285E"/>
    <w:rsid w:val="00E42E6B"/>
    <w:rsid w:val="00E43810"/>
    <w:rsid w:val="00E44233"/>
    <w:rsid w:val="00E45855"/>
    <w:rsid w:val="00E45F80"/>
    <w:rsid w:val="00E467CC"/>
    <w:rsid w:val="00E46B25"/>
    <w:rsid w:val="00E4757D"/>
    <w:rsid w:val="00E506F9"/>
    <w:rsid w:val="00E50C75"/>
    <w:rsid w:val="00E51284"/>
    <w:rsid w:val="00E51377"/>
    <w:rsid w:val="00E51859"/>
    <w:rsid w:val="00E5297F"/>
    <w:rsid w:val="00E53369"/>
    <w:rsid w:val="00E54C2C"/>
    <w:rsid w:val="00E5572B"/>
    <w:rsid w:val="00E5592B"/>
    <w:rsid w:val="00E55C3B"/>
    <w:rsid w:val="00E55C52"/>
    <w:rsid w:val="00E56657"/>
    <w:rsid w:val="00E60EA0"/>
    <w:rsid w:val="00E6175C"/>
    <w:rsid w:val="00E62414"/>
    <w:rsid w:val="00E624D6"/>
    <w:rsid w:val="00E628AC"/>
    <w:rsid w:val="00E6467D"/>
    <w:rsid w:val="00E65C56"/>
    <w:rsid w:val="00E65E19"/>
    <w:rsid w:val="00E67104"/>
    <w:rsid w:val="00E678D8"/>
    <w:rsid w:val="00E70529"/>
    <w:rsid w:val="00E72CB4"/>
    <w:rsid w:val="00E763F1"/>
    <w:rsid w:val="00E7689E"/>
    <w:rsid w:val="00E777A3"/>
    <w:rsid w:val="00E779CD"/>
    <w:rsid w:val="00E77CE1"/>
    <w:rsid w:val="00E8071D"/>
    <w:rsid w:val="00E82110"/>
    <w:rsid w:val="00E83462"/>
    <w:rsid w:val="00E83900"/>
    <w:rsid w:val="00E846A7"/>
    <w:rsid w:val="00E850BC"/>
    <w:rsid w:val="00E851D2"/>
    <w:rsid w:val="00E86663"/>
    <w:rsid w:val="00E86F68"/>
    <w:rsid w:val="00E87F23"/>
    <w:rsid w:val="00E9007A"/>
    <w:rsid w:val="00E90C29"/>
    <w:rsid w:val="00E91225"/>
    <w:rsid w:val="00E9174C"/>
    <w:rsid w:val="00E92886"/>
    <w:rsid w:val="00E9306D"/>
    <w:rsid w:val="00E93556"/>
    <w:rsid w:val="00E93617"/>
    <w:rsid w:val="00E9392D"/>
    <w:rsid w:val="00E93D09"/>
    <w:rsid w:val="00E94129"/>
    <w:rsid w:val="00E94447"/>
    <w:rsid w:val="00E954F2"/>
    <w:rsid w:val="00E95712"/>
    <w:rsid w:val="00E95C32"/>
    <w:rsid w:val="00E96657"/>
    <w:rsid w:val="00E97413"/>
    <w:rsid w:val="00E97E28"/>
    <w:rsid w:val="00EA2A11"/>
    <w:rsid w:val="00EA3C18"/>
    <w:rsid w:val="00EA49FC"/>
    <w:rsid w:val="00EA4DF8"/>
    <w:rsid w:val="00EA5BA2"/>
    <w:rsid w:val="00EA5E1C"/>
    <w:rsid w:val="00EA651E"/>
    <w:rsid w:val="00EA73BA"/>
    <w:rsid w:val="00EB0888"/>
    <w:rsid w:val="00EB21A0"/>
    <w:rsid w:val="00EB3722"/>
    <w:rsid w:val="00EB3C83"/>
    <w:rsid w:val="00EB3DD6"/>
    <w:rsid w:val="00EB47B5"/>
    <w:rsid w:val="00EB4CC0"/>
    <w:rsid w:val="00EB4F36"/>
    <w:rsid w:val="00EB6487"/>
    <w:rsid w:val="00EB6614"/>
    <w:rsid w:val="00EB70FB"/>
    <w:rsid w:val="00EB72B3"/>
    <w:rsid w:val="00EC1A2C"/>
    <w:rsid w:val="00EC3760"/>
    <w:rsid w:val="00EC455F"/>
    <w:rsid w:val="00EC4DD1"/>
    <w:rsid w:val="00EC53A6"/>
    <w:rsid w:val="00EC55D5"/>
    <w:rsid w:val="00EC58B5"/>
    <w:rsid w:val="00EC6812"/>
    <w:rsid w:val="00EC6831"/>
    <w:rsid w:val="00EC72B2"/>
    <w:rsid w:val="00ED1ADF"/>
    <w:rsid w:val="00ED1F50"/>
    <w:rsid w:val="00ED5808"/>
    <w:rsid w:val="00EE1E74"/>
    <w:rsid w:val="00EE1F18"/>
    <w:rsid w:val="00EE2168"/>
    <w:rsid w:val="00EE291D"/>
    <w:rsid w:val="00EE305E"/>
    <w:rsid w:val="00EE3648"/>
    <w:rsid w:val="00EE3B6E"/>
    <w:rsid w:val="00EE3FAC"/>
    <w:rsid w:val="00EE55EC"/>
    <w:rsid w:val="00EE627C"/>
    <w:rsid w:val="00EE731A"/>
    <w:rsid w:val="00EE7CAE"/>
    <w:rsid w:val="00EF1F21"/>
    <w:rsid w:val="00EF25A7"/>
    <w:rsid w:val="00EF58D7"/>
    <w:rsid w:val="00EF6363"/>
    <w:rsid w:val="00EF6628"/>
    <w:rsid w:val="00EF705B"/>
    <w:rsid w:val="00EF7D9F"/>
    <w:rsid w:val="00EF7DAC"/>
    <w:rsid w:val="00F0085C"/>
    <w:rsid w:val="00F00B59"/>
    <w:rsid w:val="00F00D42"/>
    <w:rsid w:val="00F017CE"/>
    <w:rsid w:val="00F01CB0"/>
    <w:rsid w:val="00F01CCB"/>
    <w:rsid w:val="00F01CEB"/>
    <w:rsid w:val="00F02217"/>
    <w:rsid w:val="00F035E0"/>
    <w:rsid w:val="00F04003"/>
    <w:rsid w:val="00F04A35"/>
    <w:rsid w:val="00F04FA5"/>
    <w:rsid w:val="00F058BB"/>
    <w:rsid w:val="00F067F9"/>
    <w:rsid w:val="00F0681A"/>
    <w:rsid w:val="00F06DFA"/>
    <w:rsid w:val="00F0717C"/>
    <w:rsid w:val="00F07651"/>
    <w:rsid w:val="00F07BB9"/>
    <w:rsid w:val="00F07ECF"/>
    <w:rsid w:val="00F107C4"/>
    <w:rsid w:val="00F112CE"/>
    <w:rsid w:val="00F1230D"/>
    <w:rsid w:val="00F124B4"/>
    <w:rsid w:val="00F12803"/>
    <w:rsid w:val="00F13BE7"/>
    <w:rsid w:val="00F15130"/>
    <w:rsid w:val="00F160B1"/>
    <w:rsid w:val="00F211D1"/>
    <w:rsid w:val="00F21299"/>
    <w:rsid w:val="00F21896"/>
    <w:rsid w:val="00F21EE8"/>
    <w:rsid w:val="00F22A41"/>
    <w:rsid w:val="00F23609"/>
    <w:rsid w:val="00F244DE"/>
    <w:rsid w:val="00F24615"/>
    <w:rsid w:val="00F30A1B"/>
    <w:rsid w:val="00F30FC8"/>
    <w:rsid w:val="00F327DC"/>
    <w:rsid w:val="00F336BD"/>
    <w:rsid w:val="00F338EB"/>
    <w:rsid w:val="00F33EB9"/>
    <w:rsid w:val="00F37BB0"/>
    <w:rsid w:val="00F40A39"/>
    <w:rsid w:val="00F43101"/>
    <w:rsid w:val="00F431A9"/>
    <w:rsid w:val="00F432D9"/>
    <w:rsid w:val="00F43BA4"/>
    <w:rsid w:val="00F43ECE"/>
    <w:rsid w:val="00F44501"/>
    <w:rsid w:val="00F44556"/>
    <w:rsid w:val="00F460BD"/>
    <w:rsid w:val="00F47C0E"/>
    <w:rsid w:val="00F5008D"/>
    <w:rsid w:val="00F512DD"/>
    <w:rsid w:val="00F51849"/>
    <w:rsid w:val="00F5359B"/>
    <w:rsid w:val="00F54594"/>
    <w:rsid w:val="00F548A6"/>
    <w:rsid w:val="00F549DF"/>
    <w:rsid w:val="00F5557D"/>
    <w:rsid w:val="00F563E7"/>
    <w:rsid w:val="00F5776A"/>
    <w:rsid w:val="00F60F24"/>
    <w:rsid w:val="00F630E4"/>
    <w:rsid w:val="00F65441"/>
    <w:rsid w:val="00F70754"/>
    <w:rsid w:val="00F711F5"/>
    <w:rsid w:val="00F7138F"/>
    <w:rsid w:val="00F72FB6"/>
    <w:rsid w:val="00F73160"/>
    <w:rsid w:val="00F73A32"/>
    <w:rsid w:val="00F740F7"/>
    <w:rsid w:val="00F74E10"/>
    <w:rsid w:val="00F74E4C"/>
    <w:rsid w:val="00F74F2A"/>
    <w:rsid w:val="00F75A8C"/>
    <w:rsid w:val="00F75FA5"/>
    <w:rsid w:val="00F768FB"/>
    <w:rsid w:val="00F76D1D"/>
    <w:rsid w:val="00F76FC3"/>
    <w:rsid w:val="00F77165"/>
    <w:rsid w:val="00F779A1"/>
    <w:rsid w:val="00F814F3"/>
    <w:rsid w:val="00F82B57"/>
    <w:rsid w:val="00F82E09"/>
    <w:rsid w:val="00F84BFC"/>
    <w:rsid w:val="00F86D6F"/>
    <w:rsid w:val="00F86FF7"/>
    <w:rsid w:val="00F903BC"/>
    <w:rsid w:val="00F941B6"/>
    <w:rsid w:val="00F97C8A"/>
    <w:rsid w:val="00FA0D1E"/>
    <w:rsid w:val="00FA2429"/>
    <w:rsid w:val="00FA2879"/>
    <w:rsid w:val="00FA3A79"/>
    <w:rsid w:val="00FA5263"/>
    <w:rsid w:val="00FA798D"/>
    <w:rsid w:val="00FB0095"/>
    <w:rsid w:val="00FB26D2"/>
    <w:rsid w:val="00FB3087"/>
    <w:rsid w:val="00FB310E"/>
    <w:rsid w:val="00FB41F1"/>
    <w:rsid w:val="00FB4817"/>
    <w:rsid w:val="00FB488C"/>
    <w:rsid w:val="00FB4FD5"/>
    <w:rsid w:val="00FB658D"/>
    <w:rsid w:val="00FB6D36"/>
    <w:rsid w:val="00FB73B2"/>
    <w:rsid w:val="00FC0924"/>
    <w:rsid w:val="00FC0D05"/>
    <w:rsid w:val="00FC1722"/>
    <w:rsid w:val="00FC18FE"/>
    <w:rsid w:val="00FC1B47"/>
    <w:rsid w:val="00FC1B8A"/>
    <w:rsid w:val="00FC25F6"/>
    <w:rsid w:val="00FC2994"/>
    <w:rsid w:val="00FC2C6D"/>
    <w:rsid w:val="00FC5743"/>
    <w:rsid w:val="00FC57B5"/>
    <w:rsid w:val="00FC671C"/>
    <w:rsid w:val="00FD1F05"/>
    <w:rsid w:val="00FD274D"/>
    <w:rsid w:val="00FD28DE"/>
    <w:rsid w:val="00FD3A03"/>
    <w:rsid w:val="00FD3BF1"/>
    <w:rsid w:val="00FD43BF"/>
    <w:rsid w:val="00FD6414"/>
    <w:rsid w:val="00FD656D"/>
    <w:rsid w:val="00FD7285"/>
    <w:rsid w:val="00FD7D44"/>
    <w:rsid w:val="00FD7DFF"/>
    <w:rsid w:val="00FD7EA2"/>
    <w:rsid w:val="00FE1753"/>
    <w:rsid w:val="00FE2302"/>
    <w:rsid w:val="00FE298D"/>
    <w:rsid w:val="00FE508A"/>
    <w:rsid w:val="00FE7A72"/>
    <w:rsid w:val="00FE7D8F"/>
    <w:rsid w:val="00FF013F"/>
    <w:rsid w:val="00FF3494"/>
    <w:rsid w:val="00FF35BC"/>
    <w:rsid w:val="00FF3C79"/>
    <w:rsid w:val="00FF5119"/>
    <w:rsid w:val="00FF62A6"/>
    <w:rsid w:val="00FF6BB4"/>
    <w:rsid w:val="00FF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12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1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C6CF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7747A7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747A7"/>
    <w:rPr>
      <w:vertAlign w:val="superscript"/>
    </w:rPr>
  </w:style>
  <w:style w:type="paragraph" w:styleId="BodyText">
    <w:name w:val="Body Text"/>
    <w:basedOn w:val="Normal"/>
    <w:rsid w:val="0015068D"/>
    <w:pPr>
      <w:tabs>
        <w:tab w:val="left" w:pos="0"/>
      </w:tabs>
      <w:suppressAutoHyphens/>
      <w:spacing w:line="360" w:lineRule="auto"/>
      <w:ind w:right="-1411"/>
    </w:pPr>
    <w:rPr>
      <w:sz w:val="26"/>
      <w:szCs w:val="20"/>
    </w:rPr>
  </w:style>
  <w:style w:type="paragraph" w:styleId="ListParagraph">
    <w:name w:val="List Paragraph"/>
    <w:basedOn w:val="Normal"/>
    <w:uiPriority w:val="34"/>
    <w:qFormat/>
    <w:rsid w:val="006148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19097-C154-4009-9D59-E3191C2B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 PUBLIC UTILITY COMMISSION</vt:lpstr>
    </vt:vector>
  </TitlesOfParts>
  <Company>PA Public Utility Commission</Company>
  <LinksUpToDate>false</LinksUpToDate>
  <CharactersWithSpaces>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 PUBLIC UTILITY COMMISSION</dc:title>
  <dc:subject/>
  <dc:creator>MATHIAS</dc:creator>
  <cp:keywords/>
  <dc:description/>
  <cp:lastModifiedBy>csheriff</cp:lastModifiedBy>
  <cp:revision>2</cp:revision>
  <cp:lastPrinted>2010-03-10T20:38:00Z</cp:lastPrinted>
  <dcterms:created xsi:type="dcterms:W3CDTF">2010-03-11T14:47:00Z</dcterms:created>
  <dcterms:modified xsi:type="dcterms:W3CDTF">2010-03-11T14:47:00Z</dcterms:modified>
</cp:coreProperties>
</file>