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7776B5">
        <w:tc>
          <w:tcPr>
            <w:tcW w:w="2448" w:type="dxa"/>
          </w:tcPr>
          <w:p w:rsidR="003044C9" w:rsidRPr="007776B5" w:rsidRDefault="003044C9" w:rsidP="003026A0">
            <w:pPr>
              <w:pStyle w:val="Header"/>
              <w:tabs>
                <w:tab w:val="clear" w:pos="4320"/>
                <w:tab w:val="clear" w:pos="8640"/>
              </w:tabs>
              <w:rPr>
                <w:color w:val="auto"/>
              </w:rPr>
            </w:pPr>
          </w:p>
        </w:tc>
        <w:tc>
          <w:tcPr>
            <w:tcW w:w="4230" w:type="dxa"/>
            <w:gridSpan w:val="3"/>
          </w:tcPr>
          <w:p w:rsidR="003044C9" w:rsidRPr="007776B5" w:rsidRDefault="003044C9" w:rsidP="003026A0">
            <w:pPr>
              <w:jc w:val="center"/>
              <w:rPr>
                <w:b/>
                <w:color w:val="auto"/>
                <w:sz w:val="26"/>
              </w:rPr>
            </w:pPr>
            <w:r w:rsidRPr="007776B5">
              <w:rPr>
                <w:b/>
                <w:color w:val="auto"/>
                <w:sz w:val="26"/>
              </w:rPr>
              <w:t>PENNSYLVANIA</w:t>
            </w:r>
          </w:p>
          <w:p w:rsidR="003044C9" w:rsidRPr="007776B5" w:rsidRDefault="003044C9" w:rsidP="003026A0">
            <w:pPr>
              <w:jc w:val="center"/>
              <w:rPr>
                <w:b/>
                <w:color w:val="auto"/>
                <w:sz w:val="26"/>
              </w:rPr>
            </w:pPr>
            <w:r w:rsidRPr="007776B5">
              <w:rPr>
                <w:b/>
                <w:color w:val="auto"/>
                <w:sz w:val="26"/>
              </w:rPr>
              <w:t>PUBLIC UTILITY COMMISSION</w:t>
            </w:r>
          </w:p>
          <w:p w:rsidR="003044C9" w:rsidRPr="007776B5" w:rsidRDefault="003044C9" w:rsidP="003026A0">
            <w:pPr>
              <w:jc w:val="center"/>
              <w:rPr>
                <w:color w:val="auto"/>
                <w:sz w:val="26"/>
              </w:rPr>
            </w:pPr>
            <w:r w:rsidRPr="007776B5">
              <w:rPr>
                <w:b/>
                <w:color w:val="auto"/>
                <w:sz w:val="26"/>
              </w:rPr>
              <w:t>Harrisburg, PA  17105-3265</w:t>
            </w:r>
          </w:p>
        </w:tc>
        <w:tc>
          <w:tcPr>
            <w:tcW w:w="2880" w:type="dxa"/>
          </w:tcPr>
          <w:p w:rsidR="003044C9" w:rsidRPr="007776B5" w:rsidRDefault="003044C9" w:rsidP="003026A0">
            <w:pPr>
              <w:rPr>
                <w:color w:val="auto"/>
              </w:rPr>
            </w:pPr>
          </w:p>
        </w:tc>
      </w:tr>
      <w:tr w:rsidR="003026A0" w:rsidRPr="007776B5">
        <w:tc>
          <w:tcPr>
            <w:tcW w:w="2448" w:type="dxa"/>
          </w:tcPr>
          <w:p w:rsidR="003026A0" w:rsidRPr="007776B5" w:rsidRDefault="003026A0" w:rsidP="003026A0">
            <w:pPr>
              <w:pStyle w:val="Header"/>
              <w:tabs>
                <w:tab w:val="clear" w:pos="4320"/>
                <w:tab w:val="clear" w:pos="8640"/>
              </w:tabs>
              <w:rPr>
                <w:color w:val="auto"/>
              </w:rPr>
            </w:pPr>
          </w:p>
        </w:tc>
        <w:tc>
          <w:tcPr>
            <w:tcW w:w="4230" w:type="dxa"/>
            <w:gridSpan w:val="3"/>
          </w:tcPr>
          <w:p w:rsidR="003026A0" w:rsidRPr="007776B5" w:rsidRDefault="003026A0" w:rsidP="003026A0">
            <w:pPr>
              <w:jc w:val="center"/>
              <w:rPr>
                <w:b/>
                <w:color w:val="auto"/>
                <w:sz w:val="26"/>
              </w:rPr>
            </w:pPr>
          </w:p>
        </w:tc>
        <w:tc>
          <w:tcPr>
            <w:tcW w:w="2880" w:type="dxa"/>
          </w:tcPr>
          <w:p w:rsidR="003026A0" w:rsidRPr="007776B5" w:rsidRDefault="003026A0" w:rsidP="003026A0">
            <w:pPr>
              <w:rPr>
                <w:color w:val="auto"/>
              </w:rPr>
            </w:pPr>
          </w:p>
        </w:tc>
      </w:tr>
      <w:tr w:rsidR="00DA518D" w:rsidRPr="007776B5" w:rsidTr="00782335">
        <w:tc>
          <w:tcPr>
            <w:tcW w:w="4428" w:type="dxa"/>
            <w:gridSpan w:val="2"/>
          </w:tcPr>
          <w:p w:rsidR="00DA518D" w:rsidRPr="007776B5" w:rsidRDefault="00DA518D" w:rsidP="00782335">
            <w:pPr>
              <w:rPr>
                <w:color w:val="auto"/>
                <w:sz w:val="26"/>
                <w:szCs w:val="26"/>
              </w:rPr>
            </w:pPr>
          </w:p>
        </w:tc>
        <w:tc>
          <w:tcPr>
            <w:tcW w:w="5130" w:type="dxa"/>
            <w:gridSpan w:val="3"/>
          </w:tcPr>
          <w:p w:rsidR="00DA518D" w:rsidRPr="007776B5" w:rsidRDefault="00DA518D" w:rsidP="00297741">
            <w:pPr>
              <w:ind w:firstLine="612"/>
              <w:jc w:val="right"/>
              <w:rPr>
                <w:color w:val="auto"/>
                <w:sz w:val="26"/>
                <w:szCs w:val="26"/>
              </w:rPr>
            </w:pPr>
            <w:r w:rsidRPr="007776B5">
              <w:rPr>
                <w:color w:val="auto"/>
                <w:sz w:val="26"/>
                <w:szCs w:val="26"/>
              </w:rPr>
              <w:t xml:space="preserve">Public Meeting held </w:t>
            </w:r>
            <w:r w:rsidR="007776B5">
              <w:rPr>
                <w:color w:val="auto"/>
                <w:sz w:val="26"/>
                <w:szCs w:val="26"/>
              </w:rPr>
              <w:t>March 11, 2010</w:t>
            </w:r>
          </w:p>
        </w:tc>
      </w:tr>
      <w:tr w:rsidR="00DA518D" w:rsidRPr="007776B5" w:rsidTr="00782335">
        <w:tc>
          <w:tcPr>
            <w:tcW w:w="4428" w:type="dxa"/>
            <w:gridSpan w:val="2"/>
          </w:tcPr>
          <w:p w:rsidR="00DA518D" w:rsidRPr="007776B5" w:rsidRDefault="00DA518D" w:rsidP="00782335">
            <w:pPr>
              <w:rPr>
                <w:color w:val="auto"/>
                <w:sz w:val="26"/>
                <w:szCs w:val="26"/>
              </w:rPr>
            </w:pPr>
            <w:r w:rsidRPr="007776B5">
              <w:rPr>
                <w:color w:val="auto"/>
                <w:sz w:val="26"/>
                <w:szCs w:val="26"/>
              </w:rPr>
              <w:t>Commissioners Present:</w:t>
            </w:r>
          </w:p>
        </w:tc>
        <w:tc>
          <w:tcPr>
            <w:tcW w:w="5130" w:type="dxa"/>
            <w:gridSpan w:val="3"/>
          </w:tcPr>
          <w:p w:rsidR="00DA518D" w:rsidRPr="007776B5" w:rsidRDefault="00DA518D" w:rsidP="00782335">
            <w:pPr>
              <w:rPr>
                <w:color w:val="auto"/>
                <w:sz w:val="26"/>
                <w:szCs w:val="26"/>
              </w:rPr>
            </w:pPr>
          </w:p>
        </w:tc>
      </w:tr>
      <w:tr w:rsidR="00DA518D" w:rsidRPr="007776B5" w:rsidTr="00782335">
        <w:tc>
          <w:tcPr>
            <w:tcW w:w="4428" w:type="dxa"/>
            <w:gridSpan w:val="2"/>
          </w:tcPr>
          <w:p w:rsidR="00DA518D" w:rsidRPr="007776B5" w:rsidRDefault="00DA518D" w:rsidP="00782335">
            <w:pPr>
              <w:rPr>
                <w:color w:val="auto"/>
                <w:sz w:val="26"/>
                <w:szCs w:val="26"/>
              </w:rPr>
            </w:pPr>
          </w:p>
        </w:tc>
        <w:tc>
          <w:tcPr>
            <w:tcW w:w="5130" w:type="dxa"/>
            <w:gridSpan w:val="3"/>
          </w:tcPr>
          <w:p w:rsidR="00DA518D" w:rsidRPr="007776B5" w:rsidRDefault="00DA518D" w:rsidP="00782335">
            <w:pPr>
              <w:rPr>
                <w:color w:val="auto"/>
                <w:sz w:val="26"/>
                <w:szCs w:val="26"/>
              </w:rPr>
            </w:pPr>
          </w:p>
        </w:tc>
      </w:tr>
      <w:tr w:rsidR="00DA518D" w:rsidRPr="007776B5" w:rsidTr="00782335">
        <w:tc>
          <w:tcPr>
            <w:tcW w:w="9558" w:type="dxa"/>
            <w:gridSpan w:val="5"/>
          </w:tcPr>
          <w:p w:rsidR="00DA518D" w:rsidRPr="007776B5" w:rsidRDefault="00DA518D" w:rsidP="00782335">
            <w:pPr>
              <w:autoSpaceDE w:val="0"/>
              <w:autoSpaceDN w:val="0"/>
              <w:adjustRightInd w:val="0"/>
              <w:ind w:firstLine="446"/>
              <w:rPr>
                <w:rFonts w:cs="Arial"/>
                <w:color w:val="auto"/>
                <w:sz w:val="26"/>
                <w:szCs w:val="26"/>
              </w:rPr>
            </w:pPr>
            <w:r w:rsidRPr="007776B5">
              <w:rPr>
                <w:rFonts w:cs="Arial"/>
                <w:color w:val="auto"/>
                <w:sz w:val="26"/>
                <w:szCs w:val="26"/>
              </w:rPr>
              <w:t>James H. Cawley, Chairman</w:t>
            </w:r>
          </w:p>
        </w:tc>
      </w:tr>
      <w:tr w:rsidR="00DA518D" w:rsidRPr="007776B5" w:rsidTr="00782335">
        <w:tc>
          <w:tcPr>
            <w:tcW w:w="9558" w:type="dxa"/>
            <w:gridSpan w:val="5"/>
          </w:tcPr>
          <w:p w:rsidR="00DA518D" w:rsidRPr="007776B5" w:rsidRDefault="00DA518D" w:rsidP="00782335">
            <w:pPr>
              <w:autoSpaceDE w:val="0"/>
              <w:autoSpaceDN w:val="0"/>
              <w:adjustRightInd w:val="0"/>
              <w:ind w:firstLine="446"/>
              <w:rPr>
                <w:rFonts w:cs="Arial"/>
                <w:color w:val="auto"/>
                <w:sz w:val="26"/>
                <w:szCs w:val="26"/>
              </w:rPr>
            </w:pPr>
            <w:r w:rsidRPr="007776B5">
              <w:rPr>
                <w:rFonts w:cs="Arial"/>
                <w:color w:val="auto"/>
                <w:sz w:val="26"/>
                <w:szCs w:val="26"/>
              </w:rPr>
              <w:t>Tyrone J. Christy, Vice Chairman</w:t>
            </w:r>
          </w:p>
        </w:tc>
      </w:tr>
      <w:tr w:rsidR="00DA518D" w:rsidRPr="007776B5" w:rsidTr="00782335">
        <w:tc>
          <w:tcPr>
            <w:tcW w:w="9558" w:type="dxa"/>
            <w:gridSpan w:val="5"/>
          </w:tcPr>
          <w:p w:rsidR="00DA518D" w:rsidRPr="007776B5" w:rsidRDefault="00DA518D" w:rsidP="00782335">
            <w:pPr>
              <w:ind w:firstLine="450"/>
              <w:rPr>
                <w:color w:val="auto"/>
                <w:sz w:val="26"/>
                <w:szCs w:val="26"/>
              </w:rPr>
            </w:pPr>
            <w:r w:rsidRPr="007776B5">
              <w:rPr>
                <w:color w:val="auto"/>
                <w:sz w:val="26"/>
                <w:szCs w:val="26"/>
              </w:rPr>
              <w:t>Wayne E. Gardner</w:t>
            </w:r>
          </w:p>
        </w:tc>
      </w:tr>
      <w:tr w:rsidR="005171D5" w:rsidRPr="007776B5" w:rsidTr="0039606C">
        <w:tc>
          <w:tcPr>
            <w:tcW w:w="9558" w:type="dxa"/>
            <w:gridSpan w:val="5"/>
          </w:tcPr>
          <w:p w:rsidR="005171D5" w:rsidRPr="007776B5" w:rsidRDefault="005171D5" w:rsidP="0039606C">
            <w:pPr>
              <w:autoSpaceDE w:val="0"/>
              <w:autoSpaceDN w:val="0"/>
              <w:adjustRightInd w:val="0"/>
              <w:ind w:firstLine="446"/>
              <w:rPr>
                <w:rFonts w:cs="Arial"/>
                <w:color w:val="auto"/>
                <w:sz w:val="26"/>
                <w:szCs w:val="26"/>
              </w:rPr>
            </w:pPr>
            <w:r w:rsidRPr="007776B5">
              <w:rPr>
                <w:rFonts w:cs="Arial"/>
                <w:color w:val="auto"/>
                <w:sz w:val="26"/>
                <w:szCs w:val="26"/>
              </w:rPr>
              <w:t>Robert F. Powelson</w:t>
            </w:r>
          </w:p>
        </w:tc>
      </w:tr>
      <w:tr w:rsidR="00DA518D" w:rsidRPr="007776B5" w:rsidTr="00782335">
        <w:tc>
          <w:tcPr>
            <w:tcW w:w="9558" w:type="dxa"/>
            <w:gridSpan w:val="5"/>
          </w:tcPr>
          <w:p w:rsidR="00DA518D" w:rsidRPr="007776B5" w:rsidRDefault="00DA518D" w:rsidP="00782335">
            <w:pPr>
              <w:ind w:firstLine="450"/>
              <w:rPr>
                <w:color w:val="auto"/>
                <w:sz w:val="26"/>
                <w:szCs w:val="26"/>
              </w:rPr>
            </w:pPr>
          </w:p>
        </w:tc>
      </w:tr>
      <w:tr w:rsidR="00207419" w:rsidRPr="007776B5" w:rsidTr="00C341AE">
        <w:tc>
          <w:tcPr>
            <w:tcW w:w="5958" w:type="dxa"/>
            <w:gridSpan w:val="3"/>
          </w:tcPr>
          <w:p w:rsidR="00207419" w:rsidRPr="007776B5" w:rsidRDefault="00207419" w:rsidP="006A004D">
            <w:pPr>
              <w:rPr>
                <w:color w:val="auto"/>
                <w:sz w:val="26"/>
                <w:szCs w:val="26"/>
              </w:rPr>
            </w:pPr>
            <w:r w:rsidRPr="007776B5">
              <w:rPr>
                <w:color w:val="auto"/>
                <w:sz w:val="26"/>
                <w:szCs w:val="26"/>
              </w:rPr>
              <w:t>Application of NTELOS</w:t>
            </w:r>
            <w:r w:rsidR="006A004D" w:rsidRPr="007776B5">
              <w:rPr>
                <w:color w:val="auto"/>
                <w:sz w:val="26"/>
                <w:szCs w:val="26"/>
              </w:rPr>
              <w:t xml:space="preserve"> </w:t>
            </w:r>
            <w:r w:rsidRPr="007776B5">
              <w:rPr>
                <w:color w:val="auto"/>
                <w:sz w:val="26"/>
                <w:szCs w:val="26"/>
              </w:rPr>
              <w:t xml:space="preserve">of West Virginia Inc. </w:t>
            </w:r>
            <w:r w:rsidR="007B4BE0" w:rsidRPr="007776B5">
              <w:rPr>
                <w:color w:val="auto"/>
                <w:sz w:val="26"/>
                <w:szCs w:val="26"/>
              </w:rPr>
              <w:t>d/b/a</w:t>
            </w:r>
            <w:r w:rsidRPr="007776B5">
              <w:rPr>
                <w:color w:val="auto"/>
                <w:sz w:val="26"/>
                <w:szCs w:val="26"/>
              </w:rPr>
              <w:t xml:space="preserve"> NTELOS for approval to offer, render, furnish or supply telecommunication services as a Competitive Local Exchange Carrier to the public in the Commonwealth of Pennsylvania in the service territories of:  </w:t>
            </w:r>
          </w:p>
        </w:tc>
        <w:tc>
          <w:tcPr>
            <w:tcW w:w="3600" w:type="dxa"/>
            <w:gridSpan w:val="2"/>
          </w:tcPr>
          <w:p w:rsidR="00207419" w:rsidRPr="007776B5" w:rsidRDefault="00207419" w:rsidP="00782335">
            <w:pPr>
              <w:jc w:val="right"/>
              <w:rPr>
                <w:color w:val="auto"/>
                <w:sz w:val="26"/>
                <w:szCs w:val="26"/>
              </w:rPr>
            </w:pPr>
          </w:p>
        </w:tc>
      </w:tr>
      <w:tr w:rsidR="00207419" w:rsidRPr="007776B5" w:rsidTr="00782335">
        <w:tc>
          <w:tcPr>
            <w:tcW w:w="5958" w:type="dxa"/>
            <w:gridSpan w:val="3"/>
          </w:tcPr>
          <w:p w:rsidR="00207419" w:rsidRPr="007776B5" w:rsidRDefault="00207419" w:rsidP="0024573E">
            <w:pPr>
              <w:ind w:left="1440"/>
              <w:rPr>
                <w:color w:val="auto"/>
                <w:sz w:val="26"/>
                <w:szCs w:val="26"/>
              </w:rPr>
            </w:pPr>
            <w:r w:rsidRPr="007776B5">
              <w:rPr>
                <w:color w:val="auto"/>
                <w:sz w:val="26"/>
                <w:szCs w:val="26"/>
              </w:rPr>
              <w:t>Verizon Pennsylvania Inc.</w:t>
            </w:r>
          </w:p>
        </w:tc>
        <w:tc>
          <w:tcPr>
            <w:tcW w:w="3600" w:type="dxa"/>
            <w:gridSpan w:val="2"/>
          </w:tcPr>
          <w:p w:rsidR="00207419" w:rsidRPr="007776B5" w:rsidRDefault="00207419" w:rsidP="00A26B4F">
            <w:pPr>
              <w:jc w:val="right"/>
              <w:rPr>
                <w:color w:val="auto"/>
                <w:sz w:val="26"/>
                <w:szCs w:val="26"/>
              </w:rPr>
            </w:pPr>
            <w:r w:rsidRPr="007776B5">
              <w:rPr>
                <w:color w:val="auto"/>
                <w:sz w:val="26"/>
                <w:szCs w:val="26"/>
              </w:rPr>
              <w:t>A-2009-2148183</w:t>
            </w:r>
          </w:p>
        </w:tc>
      </w:tr>
      <w:tr w:rsidR="00207419" w:rsidRPr="007776B5" w:rsidTr="00911378">
        <w:tc>
          <w:tcPr>
            <w:tcW w:w="5958" w:type="dxa"/>
            <w:gridSpan w:val="3"/>
          </w:tcPr>
          <w:p w:rsidR="00207419" w:rsidRPr="007776B5" w:rsidRDefault="00207419" w:rsidP="0024573E">
            <w:pPr>
              <w:ind w:left="1440"/>
              <w:rPr>
                <w:color w:val="auto"/>
                <w:sz w:val="26"/>
                <w:szCs w:val="26"/>
              </w:rPr>
            </w:pPr>
            <w:r w:rsidRPr="007776B5">
              <w:rPr>
                <w:color w:val="auto"/>
                <w:sz w:val="26"/>
                <w:szCs w:val="26"/>
              </w:rPr>
              <w:t>Verizon North Inc., and</w:t>
            </w:r>
          </w:p>
          <w:p w:rsidR="00207419" w:rsidRPr="007776B5" w:rsidRDefault="00207419" w:rsidP="00A26B4F">
            <w:pPr>
              <w:ind w:left="1440"/>
              <w:rPr>
                <w:color w:val="auto"/>
                <w:sz w:val="26"/>
                <w:szCs w:val="26"/>
              </w:rPr>
            </w:pPr>
            <w:r w:rsidRPr="007776B5">
              <w:rPr>
                <w:color w:val="auto"/>
                <w:sz w:val="26"/>
                <w:szCs w:val="26"/>
              </w:rPr>
              <w:t xml:space="preserve">The United Telephone Company of Pennsylvania LLC d/b/a </w:t>
            </w:r>
            <w:r w:rsidR="0008789D">
              <w:rPr>
                <w:color w:val="auto"/>
                <w:sz w:val="26"/>
                <w:szCs w:val="26"/>
              </w:rPr>
              <w:t>CenturyLink</w:t>
            </w:r>
            <w:r w:rsidRPr="007776B5">
              <w:rPr>
                <w:color w:val="auto"/>
                <w:sz w:val="26"/>
                <w:szCs w:val="26"/>
              </w:rPr>
              <w:t xml:space="preserve">                                                    </w:t>
            </w:r>
          </w:p>
          <w:p w:rsidR="00207419" w:rsidRPr="007776B5" w:rsidRDefault="00207419" w:rsidP="0024573E">
            <w:pPr>
              <w:ind w:left="1440"/>
              <w:rPr>
                <w:color w:val="auto"/>
                <w:sz w:val="26"/>
                <w:szCs w:val="26"/>
              </w:rPr>
            </w:pPr>
          </w:p>
        </w:tc>
        <w:tc>
          <w:tcPr>
            <w:tcW w:w="3600" w:type="dxa"/>
            <w:gridSpan w:val="2"/>
          </w:tcPr>
          <w:p w:rsidR="00207419" w:rsidRPr="007776B5" w:rsidRDefault="00207419" w:rsidP="00A26B4F">
            <w:pPr>
              <w:jc w:val="right"/>
              <w:rPr>
                <w:color w:val="auto"/>
                <w:sz w:val="26"/>
                <w:szCs w:val="26"/>
              </w:rPr>
            </w:pPr>
            <w:r w:rsidRPr="007776B5">
              <w:rPr>
                <w:color w:val="auto"/>
                <w:sz w:val="26"/>
                <w:szCs w:val="26"/>
              </w:rPr>
              <w:t>A-2009-2148184</w:t>
            </w:r>
          </w:p>
          <w:p w:rsidR="00207419" w:rsidRPr="007776B5" w:rsidRDefault="00665BD7" w:rsidP="00A26B4F">
            <w:pPr>
              <w:jc w:val="right"/>
              <w:rPr>
                <w:color w:val="auto"/>
                <w:sz w:val="26"/>
                <w:szCs w:val="26"/>
              </w:rPr>
            </w:pPr>
            <w:r w:rsidRPr="007776B5">
              <w:rPr>
                <w:color w:val="auto"/>
                <w:sz w:val="26"/>
                <w:szCs w:val="26"/>
              </w:rPr>
              <w:t>A-2009-2148185</w:t>
            </w:r>
          </w:p>
          <w:p w:rsidR="00207419" w:rsidRPr="007776B5" w:rsidRDefault="00207419" w:rsidP="00A26B4F">
            <w:pPr>
              <w:jc w:val="right"/>
              <w:rPr>
                <w:color w:val="auto"/>
                <w:sz w:val="26"/>
                <w:szCs w:val="26"/>
              </w:rPr>
            </w:pPr>
          </w:p>
        </w:tc>
      </w:tr>
      <w:tr w:rsidR="00207419" w:rsidRPr="007776B5" w:rsidTr="00C341AE">
        <w:tc>
          <w:tcPr>
            <w:tcW w:w="5958" w:type="dxa"/>
            <w:gridSpan w:val="3"/>
          </w:tcPr>
          <w:p w:rsidR="00207419" w:rsidRPr="007776B5" w:rsidRDefault="00207419" w:rsidP="00C341AE">
            <w:pPr>
              <w:rPr>
                <w:color w:val="auto"/>
                <w:sz w:val="26"/>
                <w:szCs w:val="26"/>
              </w:rPr>
            </w:pPr>
            <w:r w:rsidRPr="007776B5">
              <w:rPr>
                <w:color w:val="auto"/>
                <w:sz w:val="26"/>
                <w:szCs w:val="26"/>
              </w:rPr>
              <w:t xml:space="preserve">Application of NTELOS of West Virginia Inc. </w:t>
            </w:r>
            <w:r w:rsidR="007B4BE0" w:rsidRPr="007776B5">
              <w:rPr>
                <w:color w:val="auto"/>
                <w:sz w:val="26"/>
                <w:szCs w:val="26"/>
              </w:rPr>
              <w:t>d/b/a</w:t>
            </w:r>
            <w:r w:rsidRPr="007776B5">
              <w:rPr>
                <w:color w:val="auto"/>
                <w:sz w:val="26"/>
                <w:szCs w:val="26"/>
              </w:rPr>
              <w:t xml:space="preserve"> NTELOS for approval to offer, render, furnish or supply telecommunication services as a Reseller of Interexchange Toll Services to the public in the Commonwealth of Pennsylvania.</w:t>
            </w:r>
          </w:p>
        </w:tc>
        <w:tc>
          <w:tcPr>
            <w:tcW w:w="3600" w:type="dxa"/>
            <w:gridSpan w:val="2"/>
          </w:tcPr>
          <w:p w:rsidR="00207419" w:rsidRPr="007776B5" w:rsidRDefault="00207419" w:rsidP="00C341AE">
            <w:pPr>
              <w:jc w:val="right"/>
              <w:rPr>
                <w:color w:val="auto"/>
                <w:sz w:val="26"/>
                <w:szCs w:val="26"/>
              </w:rPr>
            </w:pPr>
            <w:r w:rsidRPr="007776B5">
              <w:rPr>
                <w:color w:val="auto"/>
                <w:sz w:val="26"/>
                <w:szCs w:val="26"/>
              </w:rPr>
              <w:t>A-2009-2148186</w:t>
            </w:r>
          </w:p>
        </w:tc>
      </w:tr>
      <w:tr w:rsidR="00207419" w:rsidRPr="007776B5" w:rsidTr="00C341AE">
        <w:tc>
          <w:tcPr>
            <w:tcW w:w="5958" w:type="dxa"/>
            <w:gridSpan w:val="3"/>
          </w:tcPr>
          <w:p w:rsidR="00207419" w:rsidRPr="007776B5" w:rsidRDefault="00207419" w:rsidP="00C341AE">
            <w:pPr>
              <w:rPr>
                <w:color w:val="auto"/>
                <w:sz w:val="26"/>
                <w:szCs w:val="26"/>
              </w:rPr>
            </w:pPr>
          </w:p>
          <w:p w:rsidR="00207419" w:rsidRPr="007776B5" w:rsidRDefault="00207419" w:rsidP="00C341AE">
            <w:pPr>
              <w:rPr>
                <w:color w:val="auto"/>
                <w:sz w:val="26"/>
                <w:szCs w:val="26"/>
              </w:rPr>
            </w:pPr>
            <w:r w:rsidRPr="007776B5">
              <w:rPr>
                <w:color w:val="auto"/>
                <w:sz w:val="26"/>
                <w:szCs w:val="26"/>
              </w:rPr>
              <w:t xml:space="preserve">Application of NTELOS of West Virginia Inc. </w:t>
            </w:r>
            <w:r w:rsidR="007B4BE0" w:rsidRPr="007776B5">
              <w:rPr>
                <w:color w:val="auto"/>
                <w:sz w:val="26"/>
                <w:szCs w:val="26"/>
              </w:rPr>
              <w:t>d/b/a</w:t>
            </w:r>
            <w:r w:rsidRPr="007776B5">
              <w:rPr>
                <w:color w:val="auto"/>
                <w:sz w:val="26"/>
                <w:szCs w:val="26"/>
              </w:rPr>
              <w:t xml:space="preserve"> NTELOS for approval to offer, render, furnish or supply telecommunication services as a Facilities-based Interexchange Carrier to the public in the Commonwealth of Pennsylvania</w:t>
            </w:r>
            <w:r w:rsidR="00C35603" w:rsidRPr="007776B5">
              <w:rPr>
                <w:color w:val="auto"/>
                <w:sz w:val="26"/>
                <w:szCs w:val="26"/>
              </w:rPr>
              <w:t>.</w:t>
            </w:r>
          </w:p>
        </w:tc>
        <w:tc>
          <w:tcPr>
            <w:tcW w:w="3600" w:type="dxa"/>
            <w:gridSpan w:val="2"/>
          </w:tcPr>
          <w:p w:rsidR="00207419" w:rsidRPr="007776B5" w:rsidRDefault="00207419" w:rsidP="00C341AE">
            <w:pPr>
              <w:ind w:hanging="18"/>
              <w:jc w:val="right"/>
              <w:rPr>
                <w:color w:val="auto"/>
                <w:sz w:val="26"/>
                <w:szCs w:val="26"/>
              </w:rPr>
            </w:pPr>
          </w:p>
          <w:p w:rsidR="00207419" w:rsidRPr="007776B5" w:rsidRDefault="00207419" w:rsidP="00C341AE">
            <w:pPr>
              <w:ind w:hanging="18"/>
              <w:jc w:val="right"/>
              <w:rPr>
                <w:color w:val="auto"/>
                <w:sz w:val="26"/>
                <w:szCs w:val="26"/>
              </w:rPr>
            </w:pPr>
            <w:r w:rsidRPr="007776B5">
              <w:rPr>
                <w:color w:val="auto"/>
                <w:sz w:val="26"/>
                <w:szCs w:val="26"/>
              </w:rPr>
              <w:t>A-2009-2148187</w:t>
            </w:r>
          </w:p>
        </w:tc>
      </w:tr>
      <w:tr w:rsidR="00207419" w:rsidRPr="007776B5" w:rsidTr="00C341AE">
        <w:tc>
          <w:tcPr>
            <w:tcW w:w="5958" w:type="dxa"/>
            <w:gridSpan w:val="3"/>
          </w:tcPr>
          <w:p w:rsidR="00207419" w:rsidRPr="007776B5" w:rsidRDefault="00207419" w:rsidP="00782335">
            <w:pPr>
              <w:rPr>
                <w:color w:val="auto"/>
                <w:sz w:val="26"/>
                <w:szCs w:val="26"/>
              </w:rPr>
            </w:pPr>
          </w:p>
          <w:p w:rsidR="00207419" w:rsidRPr="007776B5" w:rsidRDefault="00207419" w:rsidP="00782335">
            <w:pPr>
              <w:rPr>
                <w:color w:val="auto"/>
                <w:sz w:val="26"/>
                <w:szCs w:val="26"/>
              </w:rPr>
            </w:pPr>
            <w:r w:rsidRPr="007776B5">
              <w:rPr>
                <w:color w:val="auto"/>
                <w:sz w:val="26"/>
                <w:szCs w:val="26"/>
              </w:rPr>
              <w:t xml:space="preserve">Application of NTELOS of West Virginia Inc. </w:t>
            </w:r>
            <w:r w:rsidR="007B4BE0" w:rsidRPr="007776B5">
              <w:rPr>
                <w:color w:val="auto"/>
                <w:sz w:val="26"/>
                <w:szCs w:val="26"/>
              </w:rPr>
              <w:t>d/b/a</w:t>
            </w:r>
            <w:r w:rsidRPr="007776B5">
              <w:rPr>
                <w:color w:val="auto"/>
                <w:sz w:val="26"/>
                <w:szCs w:val="26"/>
              </w:rPr>
              <w:t xml:space="preserve"> NTELOS for approval to offer, render, furnish or supply telecommunication services as a Competitive Access Provider to the public in the Commonwealth of Pennsylvania.</w:t>
            </w:r>
          </w:p>
        </w:tc>
        <w:tc>
          <w:tcPr>
            <w:tcW w:w="3600" w:type="dxa"/>
            <w:gridSpan w:val="2"/>
          </w:tcPr>
          <w:p w:rsidR="00207419" w:rsidRPr="007776B5" w:rsidRDefault="00207419" w:rsidP="00740F77">
            <w:pPr>
              <w:jc w:val="right"/>
              <w:rPr>
                <w:color w:val="auto"/>
                <w:sz w:val="26"/>
                <w:szCs w:val="26"/>
              </w:rPr>
            </w:pPr>
          </w:p>
          <w:p w:rsidR="00207419" w:rsidRPr="007776B5" w:rsidRDefault="00207419" w:rsidP="00740F77">
            <w:pPr>
              <w:jc w:val="right"/>
              <w:rPr>
                <w:color w:val="auto"/>
                <w:sz w:val="26"/>
                <w:szCs w:val="26"/>
              </w:rPr>
            </w:pPr>
            <w:r w:rsidRPr="007776B5">
              <w:rPr>
                <w:color w:val="auto"/>
                <w:sz w:val="26"/>
                <w:szCs w:val="26"/>
              </w:rPr>
              <w:t>A-2009-2148188</w:t>
            </w:r>
          </w:p>
        </w:tc>
      </w:tr>
      <w:tr w:rsidR="00207419" w:rsidRPr="007776B5" w:rsidTr="00C341AE">
        <w:trPr>
          <w:trHeight w:val="100"/>
        </w:trPr>
        <w:tc>
          <w:tcPr>
            <w:tcW w:w="5958" w:type="dxa"/>
            <w:gridSpan w:val="3"/>
          </w:tcPr>
          <w:p w:rsidR="00207419" w:rsidRPr="007776B5" w:rsidRDefault="00207419" w:rsidP="00782335">
            <w:pPr>
              <w:rPr>
                <w:color w:val="auto"/>
                <w:sz w:val="26"/>
                <w:szCs w:val="26"/>
              </w:rPr>
            </w:pPr>
          </w:p>
        </w:tc>
        <w:tc>
          <w:tcPr>
            <w:tcW w:w="3600" w:type="dxa"/>
            <w:gridSpan w:val="2"/>
            <w:vAlign w:val="center"/>
          </w:tcPr>
          <w:p w:rsidR="00207419" w:rsidRPr="007776B5" w:rsidRDefault="00207419" w:rsidP="00782335">
            <w:pPr>
              <w:jc w:val="right"/>
              <w:rPr>
                <w:color w:val="auto"/>
                <w:sz w:val="26"/>
                <w:szCs w:val="26"/>
              </w:rPr>
            </w:pPr>
          </w:p>
        </w:tc>
      </w:tr>
      <w:tr w:rsidR="00207419" w:rsidRPr="007776B5" w:rsidTr="00C341AE">
        <w:trPr>
          <w:trHeight w:val="100"/>
        </w:trPr>
        <w:tc>
          <w:tcPr>
            <w:tcW w:w="5958" w:type="dxa"/>
            <w:gridSpan w:val="3"/>
          </w:tcPr>
          <w:p w:rsidR="00207419" w:rsidRPr="007776B5" w:rsidRDefault="00207419" w:rsidP="00782335">
            <w:pPr>
              <w:rPr>
                <w:color w:val="auto"/>
                <w:sz w:val="26"/>
                <w:szCs w:val="26"/>
              </w:rPr>
            </w:pPr>
          </w:p>
        </w:tc>
        <w:tc>
          <w:tcPr>
            <w:tcW w:w="3600" w:type="dxa"/>
            <w:gridSpan w:val="2"/>
          </w:tcPr>
          <w:p w:rsidR="00207419" w:rsidRPr="007776B5" w:rsidRDefault="00207419" w:rsidP="00740F77">
            <w:pPr>
              <w:ind w:hanging="18"/>
              <w:jc w:val="right"/>
              <w:rPr>
                <w:color w:val="auto"/>
                <w:sz w:val="26"/>
                <w:szCs w:val="26"/>
              </w:rPr>
            </w:pPr>
          </w:p>
        </w:tc>
      </w:tr>
      <w:tr w:rsidR="00207419" w:rsidRPr="007776B5" w:rsidTr="00C341AE">
        <w:trPr>
          <w:trHeight w:val="100"/>
        </w:trPr>
        <w:tc>
          <w:tcPr>
            <w:tcW w:w="5958" w:type="dxa"/>
            <w:gridSpan w:val="3"/>
          </w:tcPr>
          <w:p w:rsidR="00207419" w:rsidRPr="007776B5" w:rsidRDefault="00207419" w:rsidP="00782335">
            <w:pPr>
              <w:rPr>
                <w:color w:val="auto"/>
                <w:sz w:val="26"/>
                <w:szCs w:val="26"/>
              </w:rPr>
            </w:pPr>
          </w:p>
        </w:tc>
        <w:tc>
          <w:tcPr>
            <w:tcW w:w="3600" w:type="dxa"/>
            <w:gridSpan w:val="2"/>
            <w:vAlign w:val="center"/>
          </w:tcPr>
          <w:p w:rsidR="00207419" w:rsidRPr="007776B5" w:rsidRDefault="00207419" w:rsidP="00782335">
            <w:pPr>
              <w:ind w:hanging="18"/>
              <w:jc w:val="center"/>
              <w:rPr>
                <w:color w:val="auto"/>
                <w:sz w:val="26"/>
                <w:szCs w:val="26"/>
              </w:rPr>
            </w:pPr>
          </w:p>
        </w:tc>
      </w:tr>
    </w:tbl>
    <w:p w:rsidR="00DA518D" w:rsidRPr="007776B5" w:rsidRDefault="00DA518D" w:rsidP="00DA518D">
      <w:pPr>
        <w:pStyle w:val="Caption"/>
        <w:rPr>
          <w:color w:val="auto"/>
          <w:szCs w:val="26"/>
        </w:rPr>
      </w:pPr>
      <w:r w:rsidRPr="007776B5">
        <w:rPr>
          <w:color w:val="auto"/>
          <w:szCs w:val="26"/>
        </w:rPr>
        <w:lastRenderedPageBreak/>
        <w:t>ORDER</w:t>
      </w:r>
    </w:p>
    <w:p w:rsidR="00DA518D" w:rsidRPr="007776B5" w:rsidRDefault="00DA518D" w:rsidP="00DA518D">
      <w:pPr>
        <w:spacing w:line="360" w:lineRule="auto"/>
        <w:rPr>
          <w:color w:val="auto"/>
          <w:sz w:val="26"/>
          <w:szCs w:val="26"/>
        </w:rPr>
      </w:pPr>
    </w:p>
    <w:p w:rsidR="00DA518D" w:rsidRPr="007776B5" w:rsidRDefault="00DA518D" w:rsidP="00DA518D">
      <w:pPr>
        <w:rPr>
          <w:b/>
          <w:color w:val="auto"/>
          <w:sz w:val="26"/>
          <w:szCs w:val="26"/>
        </w:rPr>
      </w:pPr>
      <w:r w:rsidRPr="007776B5">
        <w:rPr>
          <w:b/>
          <w:color w:val="auto"/>
          <w:sz w:val="26"/>
          <w:szCs w:val="26"/>
        </w:rPr>
        <w:t>BY THE COMMISSION:</w:t>
      </w:r>
    </w:p>
    <w:p w:rsidR="00DA518D" w:rsidRPr="007776B5" w:rsidRDefault="00DA518D" w:rsidP="00DA518D">
      <w:pPr>
        <w:rPr>
          <w:color w:val="auto"/>
          <w:sz w:val="26"/>
          <w:szCs w:val="26"/>
        </w:rPr>
      </w:pPr>
    </w:p>
    <w:p w:rsidR="00DA518D" w:rsidRPr="007776B5" w:rsidRDefault="00DA518D" w:rsidP="00DA518D">
      <w:pPr>
        <w:spacing w:line="360" w:lineRule="auto"/>
        <w:ind w:firstLine="1440"/>
        <w:rPr>
          <w:color w:val="auto"/>
          <w:kern w:val="2"/>
          <w:sz w:val="26"/>
          <w:szCs w:val="26"/>
        </w:rPr>
      </w:pPr>
      <w:r w:rsidRPr="007776B5">
        <w:rPr>
          <w:color w:val="auto"/>
          <w:kern w:val="2"/>
          <w:sz w:val="26"/>
          <w:szCs w:val="26"/>
        </w:rPr>
        <w:t xml:space="preserve">On </w:t>
      </w:r>
      <w:r w:rsidR="006F688A" w:rsidRPr="007776B5">
        <w:rPr>
          <w:color w:val="auto"/>
          <w:kern w:val="2"/>
          <w:sz w:val="26"/>
          <w:szCs w:val="26"/>
        </w:rPr>
        <w:t>November 20, 2009</w:t>
      </w:r>
      <w:r w:rsidRPr="007776B5">
        <w:rPr>
          <w:color w:val="auto"/>
          <w:kern w:val="2"/>
          <w:sz w:val="26"/>
          <w:szCs w:val="26"/>
        </w:rPr>
        <w:t xml:space="preserve">, </w:t>
      </w:r>
      <w:r w:rsidR="006F688A" w:rsidRPr="007776B5">
        <w:rPr>
          <w:color w:val="auto"/>
          <w:kern w:val="2"/>
          <w:sz w:val="26"/>
          <w:szCs w:val="26"/>
        </w:rPr>
        <w:t>Ntelos of West Virginia</w:t>
      </w:r>
      <w:r w:rsidR="00E10CC9" w:rsidRPr="007776B5">
        <w:rPr>
          <w:color w:val="auto"/>
          <w:kern w:val="2"/>
          <w:sz w:val="26"/>
          <w:szCs w:val="26"/>
        </w:rPr>
        <w:t xml:space="preserve"> Inc</w:t>
      </w:r>
      <w:r w:rsidR="00C35603" w:rsidRPr="007776B5">
        <w:rPr>
          <w:color w:val="auto"/>
          <w:kern w:val="2"/>
          <w:sz w:val="26"/>
          <w:szCs w:val="26"/>
        </w:rPr>
        <w:t xml:space="preserve">. </w:t>
      </w:r>
      <w:r w:rsidR="00C35603" w:rsidRPr="007776B5">
        <w:rPr>
          <w:color w:val="auto"/>
          <w:sz w:val="26"/>
          <w:szCs w:val="26"/>
        </w:rPr>
        <w:t xml:space="preserve">d/b/a NTELOS </w:t>
      </w:r>
      <w:r w:rsidRPr="007776B5">
        <w:rPr>
          <w:color w:val="auto"/>
          <w:kern w:val="2"/>
          <w:sz w:val="26"/>
          <w:szCs w:val="26"/>
        </w:rPr>
        <w:t>(Applicant</w:t>
      </w:r>
      <w:r w:rsidR="00841340" w:rsidRPr="007776B5">
        <w:rPr>
          <w:color w:val="auto"/>
          <w:kern w:val="2"/>
          <w:sz w:val="26"/>
          <w:szCs w:val="26"/>
        </w:rPr>
        <w:t>)</w:t>
      </w:r>
      <w:r w:rsidR="00C35603" w:rsidRPr="007776B5">
        <w:rPr>
          <w:color w:val="auto"/>
          <w:kern w:val="2"/>
          <w:sz w:val="26"/>
          <w:szCs w:val="26"/>
        </w:rPr>
        <w:t xml:space="preserve"> </w:t>
      </w:r>
      <w:r w:rsidRPr="007776B5">
        <w:rPr>
          <w:color w:val="auto"/>
          <w:kern w:val="2"/>
          <w:sz w:val="26"/>
          <w:szCs w:val="26"/>
        </w:rPr>
        <w:t>filed an Application seeking Certificates of Public Convenience pursuant to the Telecommunications Act of 1996, 47 U.S.C. § §</w:t>
      </w:r>
      <w:r w:rsidR="00C35603" w:rsidRPr="007776B5">
        <w:rPr>
          <w:color w:val="auto"/>
          <w:kern w:val="2"/>
          <w:sz w:val="26"/>
          <w:szCs w:val="26"/>
        </w:rPr>
        <w:t xml:space="preserve"> </w:t>
      </w:r>
      <w:r w:rsidRPr="007776B5">
        <w:rPr>
          <w:color w:val="auto"/>
          <w:kern w:val="2"/>
          <w:sz w:val="26"/>
          <w:szCs w:val="26"/>
        </w:rPr>
        <w:t xml:space="preserve">201, </w:t>
      </w:r>
      <w:r w:rsidRPr="007776B5">
        <w:rPr>
          <w:i/>
          <w:color w:val="auto"/>
          <w:sz w:val="26"/>
          <w:szCs w:val="26"/>
        </w:rPr>
        <w:t>et seq</w:t>
      </w:r>
      <w:r w:rsidRPr="007776B5">
        <w:rPr>
          <w:color w:val="auto"/>
          <w:sz w:val="26"/>
          <w:szCs w:val="26"/>
        </w:rPr>
        <w:t>., (TA-96</w:t>
      </w:r>
      <w:r w:rsidR="00C35603" w:rsidRPr="007776B5">
        <w:rPr>
          <w:color w:val="auto"/>
          <w:sz w:val="26"/>
          <w:szCs w:val="26"/>
        </w:rPr>
        <w:t xml:space="preserve">) </w:t>
      </w:r>
      <w:r w:rsidRPr="007776B5">
        <w:rPr>
          <w:rStyle w:val="FootnoteReference"/>
          <w:color w:val="auto"/>
          <w:kern w:val="2"/>
          <w:sz w:val="26"/>
          <w:szCs w:val="26"/>
        </w:rPr>
        <w:footnoteReference w:id="1"/>
      </w:r>
      <w:r w:rsidRPr="007776B5">
        <w:rPr>
          <w:rStyle w:val="FootnoteReference"/>
          <w:color w:val="auto"/>
          <w:kern w:val="2"/>
        </w:rPr>
        <w:t xml:space="preserve"> </w:t>
      </w:r>
      <w:r w:rsidRPr="007776B5">
        <w:rPr>
          <w:color w:val="auto"/>
          <w:sz w:val="26"/>
          <w:szCs w:val="26"/>
        </w:rPr>
        <w:t xml:space="preserve">and to Chapter 11 of the Public Utility Code (Code) (66 Pa. C.S. § 1101, </w:t>
      </w:r>
      <w:r w:rsidRPr="007776B5">
        <w:rPr>
          <w:i/>
          <w:color w:val="auto"/>
          <w:sz w:val="26"/>
          <w:szCs w:val="26"/>
        </w:rPr>
        <w:t>et seq.</w:t>
      </w:r>
      <w:r w:rsidRPr="007776B5">
        <w:rPr>
          <w:color w:val="auto"/>
          <w:sz w:val="26"/>
          <w:szCs w:val="26"/>
        </w:rPr>
        <w:t>)</w:t>
      </w:r>
      <w:r w:rsidRPr="007776B5">
        <w:rPr>
          <w:color w:val="auto"/>
          <w:kern w:val="2"/>
          <w:sz w:val="26"/>
          <w:szCs w:val="26"/>
        </w:rPr>
        <w:t xml:space="preserve"> evidencing authority to provide the following telecommunication services to the public:</w:t>
      </w:r>
    </w:p>
    <w:p w:rsidR="00DA518D" w:rsidRPr="007776B5"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7776B5">
        <w:rPr>
          <w:color w:val="auto"/>
          <w:szCs w:val="26"/>
        </w:rPr>
        <w:t>As a Competitive Local Exchange Carrier (</w:t>
      </w:r>
      <w:smartTag w:uri="urn:schemas-microsoft-com:office:smarttags" w:element="stockticker">
        <w:r w:rsidRPr="007776B5">
          <w:rPr>
            <w:color w:val="auto"/>
            <w:szCs w:val="26"/>
          </w:rPr>
          <w:t>CLEC</w:t>
        </w:r>
      </w:smartTag>
      <w:r w:rsidRPr="007776B5">
        <w:rPr>
          <w:color w:val="auto"/>
          <w:szCs w:val="26"/>
        </w:rPr>
        <w:t xml:space="preserve">) in the service territories of </w:t>
      </w:r>
      <w:r w:rsidRPr="007776B5">
        <w:rPr>
          <w:color w:val="auto"/>
        </w:rPr>
        <w:t xml:space="preserve"> Verizon Pennsylvania Inc., Verizon North Inc</w:t>
      </w:r>
      <w:r w:rsidR="00BE63AE" w:rsidRPr="007776B5">
        <w:rPr>
          <w:color w:val="auto"/>
        </w:rPr>
        <w:t>. (collectively Verizon)</w:t>
      </w:r>
      <w:r w:rsidRPr="007776B5">
        <w:rPr>
          <w:color w:val="auto"/>
        </w:rPr>
        <w:t xml:space="preserve">, </w:t>
      </w:r>
      <w:r w:rsidR="00BE63AE" w:rsidRPr="007776B5">
        <w:rPr>
          <w:color w:val="auto"/>
        </w:rPr>
        <w:t xml:space="preserve">and </w:t>
      </w:r>
      <w:r w:rsidR="00477252" w:rsidRPr="007776B5">
        <w:rPr>
          <w:color w:val="auto"/>
        </w:rPr>
        <w:t xml:space="preserve">The </w:t>
      </w:r>
      <w:r w:rsidRPr="007776B5">
        <w:rPr>
          <w:color w:val="auto"/>
          <w:szCs w:val="26"/>
        </w:rPr>
        <w:t>United Telephone Company of Pennsylvania</w:t>
      </w:r>
      <w:r w:rsidR="00477252" w:rsidRPr="007776B5">
        <w:rPr>
          <w:color w:val="auto"/>
          <w:szCs w:val="26"/>
        </w:rPr>
        <w:t xml:space="preserve"> LLC</w:t>
      </w:r>
      <w:r w:rsidRPr="007776B5">
        <w:rPr>
          <w:color w:val="auto"/>
          <w:szCs w:val="26"/>
        </w:rPr>
        <w:t xml:space="preserve"> d/b/a </w:t>
      </w:r>
      <w:r w:rsidR="0008789D">
        <w:rPr>
          <w:color w:val="auto"/>
          <w:szCs w:val="26"/>
        </w:rPr>
        <w:t>CenturyLink</w:t>
      </w:r>
      <w:r w:rsidRPr="007776B5">
        <w:rPr>
          <w:color w:val="auto"/>
          <w:szCs w:val="26"/>
        </w:rPr>
        <w:t xml:space="preserve"> within t</w:t>
      </w:r>
      <w:r w:rsidR="00297741">
        <w:rPr>
          <w:color w:val="auto"/>
          <w:szCs w:val="26"/>
        </w:rPr>
        <w:t>he Commonwealth of Pennsylvania,</w:t>
      </w:r>
    </w:p>
    <w:p w:rsidR="00032081" w:rsidRPr="007776B5" w:rsidRDefault="00032081" w:rsidP="00032081">
      <w:pPr>
        <w:pStyle w:val="BodyText"/>
        <w:numPr>
          <w:ilvl w:val="0"/>
          <w:numId w:val="1"/>
        </w:numPr>
        <w:tabs>
          <w:tab w:val="clear" w:pos="1860"/>
          <w:tab w:val="num" w:pos="2160"/>
        </w:tabs>
        <w:spacing w:before="240" w:line="240" w:lineRule="auto"/>
        <w:ind w:left="2160" w:hanging="720"/>
        <w:rPr>
          <w:color w:val="auto"/>
          <w:szCs w:val="26"/>
        </w:rPr>
      </w:pPr>
      <w:r w:rsidRPr="007776B5">
        <w:rPr>
          <w:color w:val="auto"/>
          <w:szCs w:val="26"/>
        </w:rPr>
        <w:t>As a detariffed Reseller</w:t>
      </w:r>
      <w:r w:rsidR="00432674" w:rsidRPr="007776B5">
        <w:rPr>
          <w:color w:val="auto"/>
          <w:szCs w:val="26"/>
        </w:rPr>
        <w:t xml:space="preserve"> and Facilities-Based </w:t>
      </w:r>
      <w:r w:rsidRPr="007776B5">
        <w:rPr>
          <w:color w:val="auto"/>
          <w:szCs w:val="26"/>
        </w:rPr>
        <w:t>I</w:t>
      </w:r>
      <w:r w:rsidR="00841340" w:rsidRPr="007776B5">
        <w:rPr>
          <w:color w:val="auto"/>
          <w:szCs w:val="26"/>
        </w:rPr>
        <w:t xml:space="preserve">nterexchange </w:t>
      </w:r>
      <w:r w:rsidR="00F45C8E">
        <w:rPr>
          <w:color w:val="auto"/>
          <w:szCs w:val="26"/>
        </w:rPr>
        <w:t>C</w:t>
      </w:r>
      <w:r w:rsidR="001D7CE2">
        <w:rPr>
          <w:color w:val="auto"/>
          <w:szCs w:val="26"/>
        </w:rPr>
        <w:t>arrier</w:t>
      </w:r>
      <w:r w:rsidR="00841340" w:rsidRPr="007776B5">
        <w:rPr>
          <w:color w:val="auto"/>
          <w:szCs w:val="26"/>
        </w:rPr>
        <w:t xml:space="preserve"> (IXC</w:t>
      </w:r>
      <w:r w:rsidRPr="007776B5">
        <w:rPr>
          <w:color w:val="auto"/>
          <w:szCs w:val="26"/>
        </w:rPr>
        <w:t>)</w:t>
      </w:r>
      <w:r w:rsidRPr="007776B5">
        <w:rPr>
          <w:rStyle w:val="FootnoteReference"/>
          <w:color w:val="auto"/>
          <w:szCs w:val="26"/>
        </w:rPr>
        <w:footnoteReference w:id="2"/>
      </w:r>
      <w:r w:rsidRPr="007776B5">
        <w:rPr>
          <w:color w:val="auto"/>
          <w:szCs w:val="26"/>
        </w:rPr>
        <w:t xml:space="preserve"> throughout the Commonwealth of Pennsylvania,</w:t>
      </w:r>
      <w:r w:rsidR="00BD7714" w:rsidRPr="007776B5">
        <w:rPr>
          <w:color w:val="auto"/>
          <w:szCs w:val="26"/>
        </w:rPr>
        <w:t xml:space="preserve"> and</w:t>
      </w:r>
    </w:p>
    <w:p w:rsidR="00032081" w:rsidRPr="007776B5" w:rsidRDefault="00DA518D" w:rsidP="00E42B60">
      <w:pPr>
        <w:pStyle w:val="BodyText"/>
        <w:numPr>
          <w:ilvl w:val="0"/>
          <w:numId w:val="1"/>
        </w:numPr>
        <w:tabs>
          <w:tab w:val="clear" w:pos="1860"/>
          <w:tab w:val="num" w:pos="2160"/>
        </w:tabs>
        <w:spacing w:before="240" w:line="240" w:lineRule="auto"/>
        <w:ind w:left="2160" w:hanging="720"/>
        <w:rPr>
          <w:color w:val="auto"/>
          <w:szCs w:val="26"/>
        </w:rPr>
      </w:pPr>
      <w:r w:rsidRPr="007776B5">
        <w:rPr>
          <w:color w:val="auto"/>
          <w:szCs w:val="26"/>
        </w:rPr>
        <w:t>As a Competitive Access Provider (</w:t>
      </w:r>
      <w:smartTag w:uri="urn:schemas-microsoft-com:office:smarttags" w:element="stockticker">
        <w:r w:rsidRPr="007776B5">
          <w:rPr>
            <w:color w:val="auto"/>
            <w:szCs w:val="26"/>
          </w:rPr>
          <w:t>CAP</w:t>
        </w:r>
      </w:smartTag>
      <w:r w:rsidRPr="007776B5">
        <w:rPr>
          <w:color w:val="auto"/>
          <w:szCs w:val="26"/>
        </w:rPr>
        <w:t>) throughout the Commonwealth of Pennsylvania</w:t>
      </w:r>
      <w:r w:rsidR="00297741">
        <w:rPr>
          <w:color w:val="auto"/>
          <w:szCs w:val="26"/>
        </w:rPr>
        <w:t>.</w:t>
      </w:r>
    </w:p>
    <w:p w:rsidR="0083630D" w:rsidRPr="007776B5" w:rsidRDefault="00F262DE" w:rsidP="00BD7714">
      <w:pPr>
        <w:pStyle w:val="BodyText"/>
        <w:spacing w:before="240"/>
        <w:ind w:firstLine="1440"/>
        <w:rPr>
          <w:color w:val="auto"/>
          <w:szCs w:val="26"/>
        </w:rPr>
      </w:pPr>
      <w:r w:rsidRPr="007776B5">
        <w:rPr>
          <w:color w:val="auto"/>
          <w:szCs w:val="26"/>
        </w:rPr>
        <w:t>T</w:t>
      </w:r>
      <w:r w:rsidR="0083630D" w:rsidRPr="007776B5">
        <w:rPr>
          <w:color w:val="auto"/>
          <w:szCs w:val="26"/>
        </w:rPr>
        <w:t xml:space="preserve">he Applicant was granted provisional authority </w:t>
      </w:r>
      <w:r w:rsidRPr="007776B5">
        <w:rPr>
          <w:color w:val="auto"/>
          <w:szCs w:val="26"/>
        </w:rPr>
        <w:t xml:space="preserve">pursuant to our Secretarial Letter of </w:t>
      </w:r>
      <w:r w:rsidR="002571D3" w:rsidRPr="007776B5">
        <w:rPr>
          <w:color w:val="auto"/>
          <w:szCs w:val="26"/>
        </w:rPr>
        <w:t>December 18, 2009</w:t>
      </w:r>
      <w:r w:rsidRPr="007776B5">
        <w:rPr>
          <w:color w:val="auto"/>
          <w:szCs w:val="26"/>
        </w:rPr>
        <w:t xml:space="preserve"> </w:t>
      </w:r>
      <w:r w:rsidR="0083630D" w:rsidRPr="007776B5">
        <w:rPr>
          <w:color w:val="auto"/>
          <w:szCs w:val="26"/>
        </w:rPr>
        <w:t xml:space="preserve">to provide the proposed </w:t>
      </w:r>
      <w:r w:rsidR="00A879FC" w:rsidRPr="007776B5">
        <w:rPr>
          <w:color w:val="auto"/>
          <w:szCs w:val="26"/>
        </w:rPr>
        <w:t>I</w:t>
      </w:r>
      <w:r w:rsidR="00181177" w:rsidRPr="007776B5">
        <w:rPr>
          <w:color w:val="auto"/>
          <w:szCs w:val="26"/>
        </w:rPr>
        <w:t>XC Reseller</w:t>
      </w:r>
      <w:r w:rsidR="0030008E" w:rsidRPr="007776B5">
        <w:rPr>
          <w:color w:val="auto"/>
          <w:szCs w:val="26"/>
        </w:rPr>
        <w:t>/Facilities-Based (</w:t>
      </w:r>
      <w:r w:rsidR="00181177" w:rsidRPr="007776B5">
        <w:rPr>
          <w:color w:val="auto"/>
          <w:szCs w:val="26"/>
        </w:rPr>
        <w:t>detariffed)</w:t>
      </w:r>
      <w:r w:rsidR="001D7CE2">
        <w:rPr>
          <w:color w:val="auto"/>
          <w:szCs w:val="26"/>
        </w:rPr>
        <w:t xml:space="preserve"> and CAP</w:t>
      </w:r>
      <w:r w:rsidR="0030008E" w:rsidRPr="007776B5">
        <w:rPr>
          <w:color w:val="auto"/>
          <w:szCs w:val="26"/>
        </w:rPr>
        <w:t xml:space="preserve"> services</w:t>
      </w:r>
      <w:r w:rsidR="00181177" w:rsidRPr="007776B5">
        <w:rPr>
          <w:color w:val="auto"/>
          <w:szCs w:val="26"/>
        </w:rPr>
        <w:t xml:space="preserve"> throughout the Commonwealth of Pennsylvania and </w:t>
      </w:r>
      <w:r w:rsidR="0083630D" w:rsidRPr="007776B5">
        <w:rPr>
          <w:color w:val="auto"/>
          <w:szCs w:val="26"/>
        </w:rPr>
        <w:t>CLEC services in the</w:t>
      </w:r>
      <w:r w:rsidR="00785D88" w:rsidRPr="007776B5">
        <w:rPr>
          <w:color w:val="auto"/>
          <w:szCs w:val="26"/>
        </w:rPr>
        <w:t xml:space="preserve"> </w:t>
      </w:r>
      <w:r w:rsidR="0083630D" w:rsidRPr="007776B5">
        <w:rPr>
          <w:color w:val="auto"/>
          <w:szCs w:val="26"/>
        </w:rPr>
        <w:t xml:space="preserve">Verizon </w:t>
      </w:r>
      <w:r w:rsidR="00A879FC" w:rsidRPr="007776B5">
        <w:rPr>
          <w:color w:val="auto"/>
          <w:szCs w:val="26"/>
        </w:rPr>
        <w:t xml:space="preserve">service areas </w:t>
      </w:r>
      <w:r w:rsidR="0083630D" w:rsidRPr="007776B5">
        <w:rPr>
          <w:color w:val="auto"/>
          <w:szCs w:val="26"/>
        </w:rPr>
        <w:t xml:space="preserve">pursuant to its proposed </w:t>
      </w:r>
      <w:r w:rsidR="00181177" w:rsidRPr="007776B5">
        <w:rPr>
          <w:color w:val="auto"/>
          <w:szCs w:val="26"/>
        </w:rPr>
        <w:t xml:space="preserve">CLEC </w:t>
      </w:r>
      <w:r w:rsidR="0083630D" w:rsidRPr="007776B5">
        <w:rPr>
          <w:color w:val="auto"/>
          <w:szCs w:val="26"/>
        </w:rPr>
        <w:t>tariff</w:t>
      </w:r>
      <w:r w:rsidR="007730D4" w:rsidRPr="007776B5">
        <w:rPr>
          <w:color w:val="auto"/>
          <w:szCs w:val="26"/>
        </w:rPr>
        <w:t>s</w:t>
      </w:r>
      <w:r w:rsidR="0083630D" w:rsidRPr="007776B5">
        <w:rPr>
          <w:color w:val="auto"/>
          <w:szCs w:val="26"/>
        </w:rPr>
        <w:t xml:space="preserve"> during the pendency of the application process.</w:t>
      </w:r>
      <w:r w:rsidR="00CD7DE2" w:rsidRPr="007776B5">
        <w:rPr>
          <w:color w:val="auto"/>
          <w:szCs w:val="26"/>
        </w:rPr>
        <w:t xml:space="preserve">  </w:t>
      </w:r>
      <w:r w:rsidR="00A22290" w:rsidRPr="007776B5">
        <w:rPr>
          <w:color w:val="auto"/>
          <w:szCs w:val="26"/>
        </w:rPr>
        <w:t xml:space="preserve">The Applicant requested and was granted a waiver </w:t>
      </w:r>
      <w:r w:rsidR="00A22290" w:rsidRPr="007776B5">
        <w:rPr>
          <w:color w:val="auto"/>
          <w:szCs w:val="26"/>
        </w:rPr>
        <w:lastRenderedPageBreak/>
        <w:t xml:space="preserve">of the newspaper publication requirement for CLEC entry into </w:t>
      </w:r>
      <w:r w:rsidR="00CD7DE2" w:rsidRPr="007776B5">
        <w:rPr>
          <w:color w:val="auto"/>
          <w:szCs w:val="26"/>
        </w:rPr>
        <w:t xml:space="preserve">the </w:t>
      </w:r>
      <w:r w:rsidR="0008789D">
        <w:rPr>
          <w:color w:val="auto"/>
          <w:szCs w:val="26"/>
        </w:rPr>
        <w:t>CenturyLink</w:t>
      </w:r>
      <w:r w:rsidR="00CD7DE2" w:rsidRPr="007776B5">
        <w:rPr>
          <w:color w:val="auto"/>
          <w:szCs w:val="26"/>
        </w:rPr>
        <w:t xml:space="preserve"> service territory.</w:t>
      </w:r>
      <w:r w:rsidR="0039242B" w:rsidRPr="007776B5">
        <w:rPr>
          <w:color w:val="auto"/>
          <w:szCs w:val="26"/>
        </w:rPr>
        <w:t xml:space="preserve">  </w:t>
      </w:r>
      <w:r w:rsidR="001E0342" w:rsidRPr="007776B5">
        <w:rPr>
          <w:color w:val="auto"/>
          <w:szCs w:val="26"/>
        </w:rPr>
        <w:t xml:space="preserve">The assigned utility code is </w:t>
      </w:r>
      <w:r w:rsidR="00CD7DE2" w:rsidRPr="007776B5">
        <w:rPr>
          <w:color w:val="auto"/>
          <w:szCs w:val="26"/>
        </w:rPr>
        <w:t>3111651</w:t>
      </w:r>
      <w:r w:rsidR="001E0342" w:rsidRPr="007776B5">
        <w:rPr>
          <w:color w:val="auto"/>
          <w:szCs w:val="26"/>
        </w:rPr>
        <w:t xml:space="preserve">. </w:t>
      </w:r>
    </w:p>
    <w:p w:rsidR="003044C9" w:rsidRPr="007776B5" w:rsidRDefault="003044C9" w:rsidP="0057391F">
      <w:pPr>
        <w:pStyle w:val="BodyText"/>
        <w:spacing w:before="240"/>
        <w:ind w:firstLine="1440"/>
        <w:rPr>
          <w:color w:val="auto"/>
          <w:szCs w:val="26"/>
        </w:rPr>
      </w:pPr>
      <w:r w:rsidRPr="007776B5">
        <w:rPr>
          <w:color w:val="auto"/>
          <w:szCs w:val="26"/>
        </w:rPr>
        <w:t xml:space="preserve">The Applicant complied with </w:t>
      </w:r>
      <w:r w:rsidR="009104F4" w:rsidRPr="007776B5">
        <w:rPr>
          <w:color w:val="auto"/>
          <w:szCs w:val="26"/>
        </w:rPr>
        <w:t>notice requirements set forth in our</w:t>
      </w:r>
      <w:r w:rsidR="00A43EE5" w:rsidRPr="007776B5">
        <w:rPr>
          <w:color w:val="auto"/>
          <w:szCs w:val="26"/>
        </w:rPr>
        <w:t xml:space="preserve"> </w:t>
      </w:r>
      <w:r w:rsidR="00A43EE5" w:rsidRPr="007776B5">
        <w:rPr>
          <w:i/>
          <w:color w:val="auto"/>
          <w:szCs w:val="26"/>
        </w:rPr>
        <w:t>TA-96</w:t>
      </w:r>
      <w:r w:rsidR="009104F4" w:rsidRPr="007776B5">
        <w:rPr>
          <w:color w:val="auto"/>
          <w:szCs w:val="26"/>
        </w:rPr>
        <w:t xml:space="preserve"> </w:t>
      </w:r>
      <w:r w:rsidR="009104F4" w:rsidRPr="007776B5">
        <w:rPr>
          <w:i/>
          <w:color w:val="auto"/>
          <w:szCs w:val="26"/>
        </w:rPr>
        <w:t>Implementation Orders</w:t>
      </w:r>
      <w:r w:rsidR="00195018" w:rsidRPr="007776B5">
        <w:rPr>
          <w:rStyle w:val="StyleFootnoteReference13ptBlack"/>
          <w:color w:val="auto"/>
        </w:rPr>
        <w:footnoteReference w:id="3"/>
      </w:r>
      <w:r w:rsidR="00977980" w:rsidRPr="007776B5">
        <w:rPr>
          <w:color w:val="auto"/>
          <w:szCs w:val="26"/>
        </w:rPr>
        <w:t xml:space="preserve"> by serving a copy of its A</w:t>
      </w:r>
      <w:r w:rsidR="00D50D53" w:rsidRPr="007776B5">
        <w:rPr>
          <w:color w:val="auto"/>
          <w:szCs w:val="26"/>
        </w:rPr>
        <w:t>pplication upon</w:t>
      </w:r>
      <w:r w:rsidR="00F64FDB" w:rsidRPr="007776B5">
        <w:rPr>
          <w:color w:val="auto"/>
          <w:szCs w:val="26"/>
        </w:rPr>
        <w:t xml:space="preserve"> the </w:t>
      </w:r>
      <w:r w:rsidR="00A718B7" w:rsidRPr="007776B5">
        <w:rPr>
          <w:color w:val="auto"/>
          <w:szCs w:val="26"/>
        </w:rPr>
        <w:t xml:space="preserve">aforementioned </w:t>
      </w:r>
      <w:r w:rsidR="00F64FDB" w:rsidRPr="007776B5">
        <w:rPr>
          <w:color w:val="auto"/>
          <w:szCs w:val="26"/>
        </w:rPr>
        <w:t>incumbent local exchange carriers</w:t>
      </w:r>
      <w:r w:rsidR="00876CFB" w:rsidRPr="007776B5">
        <w:rPr>
          <w:color w:val="auto"/>
          <w:szCs w:val="26"/>
        </w:rPr>
        <w:t>, the Office of Consumer Advocate, the Office of Small Business Advocate, and the Office of Attorney General</w:t>
      </w:r>
      <w:r w:rsidR="00971000" w:rsidRPr="007776B5">
        <w:rPr>
          <w:color w:val="auto"/>
          <w:szCs w:val="26"/>
        </w:rPr>
        <w:t>.</w:t>
      </w:r>
      <w:r w:rsidR="00967023" w:rsidRPr="007776B5">
        <w:rPr>
          <w:color w:val="auto"/>
          <w:szCs w:val="26"/>
        </w:rPr>
        <w:t xml:space="preserve">  </w:t>
      </w:r>
      <w:r w:rsidRPr="007776B5">
        <w:rPr>
          <w:color w:val="auto"/>
          <w:szCs w:val="26"/>
        </w:rPr>
        <w:t xml:space="preserve">No protests were filed.  No </w:t>
      </w:r>
      <w:r w:rsidR="000E6F17" w:rsidRPr="007776B5">
        <w:rPr>
          <w:color w:val="auto"/>
          <w:szCs w:val="26"/>
        </w:rPr>
        <w:t>hearings were held.</w:t>
      </w:r>
    </w:p>
    <w:p w:rsidR="005128B2" w:rsidRPr="007776B5" w:rsidRDefault="00CE3952" w:rsidP="005128B2">
      <w:pPr>
        <w:pStyle w:val="BodyText"/>
        <w:spacing w:before="240"/>
        <w:ind w:firstLine="1440"/>
        <w:rPr>
          <w:color w:val="auto"/>
          <w:szCs w:val="26"/>
        </w:rPr>
      </w:pPr>
      <w:r w:rsidRPr="007776B5">
        <w:rPr>
          <w:color w:val="auto"/>
          <w:szCs w:val="26"/>
        </w:rPr>
        <w:t>Information concerning the Applicant is as follows:</w:t>
      </w:r>
    </w:p>
    <w:p w:rsidR="00127721" w:rsidRPr="007776B5" w:rsidRDefault="003044C9" w:rsidP="00127721">
      <w:pPr>
        <w:numPr>
          <w:ilvl w:val="0"/>
          <w:numId w:val="10"/>
        </w:numPr>
        <w:spacing w:before="240" w:line="360" w:lineRule="auto"/>
        <w:rPr>
          <w:color w:val="auto"/>
          <w:sz w:val="26"/>
          <w:szCs w:val="26"/>
        </w:rPr>
      </w:pPr>
      <w:r w:rsidRPr="007776B5">
        <w:rPr>
          <w:color w:val="auto"/>
          <w:sz w:val="26"/>
          <w:szCs w:val="26"/>
        </w:rPr>
        <w:t xml:space="preserve">The Applicant is a </w:t>
      </w:r>
      <w:r w:rsidR="00882390" w:rsidRPr="007776B5">
        <w:rPr>
          <w:color w:val="auto"/>
          <w:sz w:val="26"/>
          <w:szCs w:val="26"/>
        </w:rPr>
        <w:t>Virginia</w:t>
      </w:r>
      <w:r w:rsidRPr="007776B5">
        <w:rPr>
          <w:color w:val="auto"/>
          <w:sz w:val="26"/>
          <w:szCs w:val="26"/>
        </w:rPr>
        <w:t xml:space="preserve"> Corporation with its principal place of business at </w:t>
      </w:r>
      <w:r w:rsidR="00882390" w:rsidRPr="007776B5">
        <w:rPr>
          <w:color w:val="auto"/>
          <w:sz w:val="26"/>
          <w:szCs w:val="26"/>
        </w:rPr>
        <w:t>401 Spring Lane, Waynesboro</w:t>
      </w:r>
      <w:r w:rsidR="003A2DE2" w:rsidRPr="007776B5">
        <w:rPr>
          <w:color w:val="auto"/>
          <w:sz w:val="26"/>
          <w:szCs w:val="26"/>
        </w:rPr>
        <w:t>, V</w:t>
      </w:r>
      <w:r w:rsidR="00B80901" w:rsidRPr="007776B5">
        <w:rPr>
          <w:color w:val="auto"/>
          <w:sz w:val="26"/>
          <w:szCs w:val="26"/>
        </w:rPr>
        <w:t>irginia</w:t>
      </w:r>
      <w:r w:rsidR="003A2DE2" w:rsidRPr="007776B5">
        <w:rPr>
          <w:color w:val="auto"/>
          <w:sz w:val="26"/>
          <w:szCs w:val="26"/>
        </w:rPr>
        <w:t xml:space="preserve"> 22980</w:t>
      </w:r>
      <w:r w:rsidRPr="007776B5">
        <w:rPr>
          <w:color w:val="auto"/>
          <w:sz w:val="26"/>
          <w:szCs w:val="26"/>
        </w:rPr>
        <w:t xml:space="preserve">, </w:t>
      </w:r>
      <w:r w:rsidR="00181177" w:rsidRPr="007776B5">
        <w:rPr>
          <w:color w:val="auto"/>
          <w:sz w:val="26"/>
          <w:szCs w:val="26"/>
        </w:rPr>
        <w:t>tele</w:t>
      </w:r>
      <w:r w:rsidRPr="007776B5">
        <w:rPr>
          <w:color w:val="auto"/>
          <w:sz w:val="26"/>
          <w:szCs w:val="26"/>
        </w:rPr>
        <w:t>phone (</w:t>
      </w:r>
      <w:r w:rsidR="003A2DE2" w:rsidRPr="007776B5">
        <w:rPr>
          <w:color w:val="auto"/>
          <w:sz w:val="26"/>
          <w:szCs w:val="26"/>
        </w:rPr>
        <w:t>540) 946-3500</w:t>
      </w:r>
      <w:r w:rsidRPr="007776B5">
        <w:rPr>
          <w:color w:val="auto"/>
          <w:sz w:val="26"/>
          <w:szCs w:val="26"/>
        </w:rPr>
        <w:t xml:space="preserve">, </w:t>
      </w:r>
      <w:r w:rsidR="00181177" w:rsidRPr="007776B5">
        <w:rPr>
          <w:color w:val="auto"/>
          <w:sz w:val="26"/>
          <w:szCs w:val="26"/>
        </w:rPr>
        <w:t xml:space="preserve">facsimile </w:t>
      </w:r>
      <w:r w:rsidRPr="007776B5">
        <w:rPr>
          <w:color w:val="auto"/>
          <w:sz w:val="26"/>
          <w:szCs w:val="26"/>
        </w:rPr>
        <w:t>(</w:t>
      </w:r>
      <w:r w:rsidR="003A2DE2" w:rsidRPr="007776B5">
        <w:rPr>
          <w:color w:val="auto"/>
          <w:sz w:val="26"/>
          <w:szCs w:val="26"/>
        </w:rPr>
        <w:t>540</w:t>
      </w:r>
      <w:r w:rsidRPr="007776B5">
        <w:rPr>
          <w:color w:val="auto"/>
          <w:sz w:val="26"/>
          <w:szCs w:val="26"/>
        </w:rPr>
        <w:t>)</w:t>
      </w:r>
      <w:r w:rsidR="003A2DE2" w:rsidRPr="007776B5">
        <w:rPr>
          <w:color w:val="auto"/>
          <w:sz w:val="26"/>
          <w:szCs w:val="26"/>
        </w:rPr>
        <w:t xml:space="preserve"> 946-3595</w:t>
      </w:r>
      <w:r w:rsidRPr="007776B5">
        <w:rPr>
          <w:color w:val="auto"/>
          <w:sz w:val="26"/>
          <w:szCs w:val="26"/>
        </w:rPr>
        <w:t xml:space="preserve">.  </w:t>
      </w:r>
    </w:p>
    <w:p w:rsidR="00CE3952" w:rsidRPr="007776B5" w:rsidRDefault="00127721" w:rsidP="00127721">
      <w:pPr>
        <w:numPr>
          <w:ilvl w:val="0"/>
          <w:numId w:val="10"/>
        </w:numPr>
        <w:spacing w:before="240" w:line="360" w:lineRule="auto"/>
        <w:rPr>
          <w:color w:val="auto"/>
          <w:sz w:val="26"/>
          <w:szCs w:val="26"/>
        </w:rPr>
      </w:pPr>
      <w:r w:rsidRPr="007776B5">
        <w:rPr>
          <w:color w:val="auto"/>
          <w:sz w:val="26"/>
          <w:szCs w:val="26"/>
        </w:rPr>
        <w:t xml:space="preserve">The Applicant complied with 15 Pa. C.S. </w:t>
      </w:r>
      <w:r w:rsidR="006D7338" w:rsidRPr="007776B5">
        <w:rPr>
          <w:color w:val="auto"/>
          <w:sz w:val="26"/>
          <w:szCs w:val="26"/>
        </w:rPr>
        <w:t xml:space="preserve">§ </w:t>
      </w:r>
      <w:r w:rsidR="0083046A" w:rsidRPr="007776B5">
        <w:rPr>
          <w:color w:val="auto"/>
          <w:sz w:val="26"/>
          <w:szCs w:val="26"/>
        </w:rPr>
        <w:t>4124</w:t>
      </w:r>
      <w:r w:rsidRPr="007776B5">
        <w:rPr>
          <w:color w:val="auto"/>
          <w:sz w:val="26"/>
          <w:szCs w:val="26"/>
        </w:rPr>
        <w:t xml:space="preserve">, relating to a </w:t>
      </w:r>
      <w:r w:rsidR="00F8287C" w:rsidRPr="007776B5">
        <w:rPr>
          <w:color w:val="auto"/>
          <w:sz w:val="26"/>
          <w:szCs w:val="26"/>
        </w:rPr>
        <w:t>f</w:t>
      </w:r>
      <w:r w:rsidRPr="007776B5">
        <w:rPr>
          <w:color w:val="auto"/>
          <w:sz w:val="26"/>
          <w:szCs w:val="26"/>
        </w:rPr>
        <w:t xml:space="preserve">oreign </w:t>
      </w:r>
      <w:r w:rsidR="00F8287C" w:rsidRPr="007776B5">
        <w:rPr>
          <w:color w:val="auto"/>
          <w:sz w:val="26"/>
          <w:szCs w:val="26"/>
        </w:rPr>
        <w:t>c</w:t>
      </w:r>
      <w:r w:rsidRPr="007776B5">
        <w:rPr>
          <w:color w:val="auto"/>
          <w:sz w:val="26"/>
          <w:szCs w:val="26"/>
        </w:rPr>
        <w:t xml:space="preserve">orporation.  </w:t>
      </w:r>
    </w:p>
    <w:p w:rsidR="00FE0853" w:rsidRPr="007776B5" w:rsidRDefault="00342CCE" w:rsidP="004005EF">
      <w:pPr>
        <w:numPr>
          <w:ilvl w:val="0"/>
          <w:numId w:val="10"/>
        </w:numPr>
        <w:spacing w:before="240" w:line="360" w:lineRule="auto"/>
        <w:rPr>
          <w:color w:val="auto"/>
          <w:sz w:val="26"/>
          <w:szCs w:val="26"/>
        </w:rPr>
      </w:pPr>
      <w:r w:rsidRPr="007776B5">
        <w:rPr>
          <w:color w:val="auto"/>
          <w:sz w:val="26"/>
          <w:szCs w:val="26"/>
        </w:rPr>
        <w:t>The Applicant’s registered office provider within Pennsylvania is</w:t>
      </w:r>
      <w:r w:rsidR="0083046A" w:rsidRPr="007776B5">
        <w:rPr>
          <w:color w:val="auto"/>
          <w:sz w:val="26"/>
          <w:szCs w:val="26"/>
        </w:rPr>
        <w:t xml:space="preserve"> Corporate Service Company, 2704 Commerce Drive, Harrisburg, </w:t>
      </w:r>
      <w:r w:rsidR="00B80901" w:rsidRPr="007776B5">
        <w:rPr>
          <w:color w:val="auto"/>
          <w:sz w:val="26"/>
          <w:szCs w:val="26"/>
        </w:rPr>
        <w:t>Pennsylvania</w:t>
      </w:r>
      <w:r w:rsidR="0083046A" w:rsidRPr="007776B5">
        <w:rPr>
          <w:color w:val="auto"/>
          <w:sz w:val="26"/>
          <w:szCs w:val="26"/>
        </w:rPr>
        <w:t xml:space="preserve"> 17</w:t>
      </w:r>
      <w:r w:rsidR="005339E0" w:rsidRPr="007776B5">
        <w:rPr>
          <w:color w:val="auto"/>
          <w:sz w:val="26"/>
          <w:szCs w:val="26"/>
        </w:rPr>
        <w:t>110.</w:t>
      </w:r>
    </w:p>
    <w:p w:rsidR="00127721" w:rsidRPr="007776B5" w:rsidRDefault="00127721" w:rsidP="00127721">
      <w:pPr>
        <w:numPr>
          <w:ilvl w:val="0"/>
          <w:numId w:val="10"/>
        </w:numPr>
        <w:spacing w:before="240" w:line="360" w:lineRule="auto"/>
        <w:rPr>
          <w:color w:val="auto"/>
          <w:sz w:val="26"/>
          <w:szCs w:val="26"/>
        </w:rPr>
      </w:pPr>
      <w:r w:rsidRPr="007776B5">
        <w:rPr>
          <w:color w:val="auto"/>
          <w:sz w:val="26"/>
          <w:szCs w:val="26"/>
        </w:rPr>
        <w:t xml:space="preserve">The Applicant’s Pennsylvania Emergency Management Agency contact is </w:t>
      </w:r>
      <w:r w:rsidR="00B80901" w:rsidRPr="007776B5">
        <w:rPr>
          <w:color w:val="auto"/>
          <w:sz w:val="26"/>
          <w:szCs w:val="26"/>
        </w:rPr>
        <w:t>Bob Berry,</w:t>
      </w:r>
      <w:r w:rsidR="00223090" w:rsidRPr="007776B5">
        <w:rPr>
          <w:color w:val="auto"/>
          <w:sz w:val="26"/>
          <w:szCs w:val="26"/>
        </w:rPr>
        <w:t xml:space="preserve"> </w:t>
      </w:r>
      <w:r w:rsidR="007B2C86" w:rsidRPr="007776B5">
        <w:rPr>
          <w:color w:val="auto"/>
          <w:sz w:val="26"/>
          <w:szCs w:val="26"/>
        </w:rPr>
        <w:t>Operations North Manager, 524 West Broad Street,</w:t>
      </w:r>
      <w:r w:rsidR="00545E89" w:rsidRPr="007776B5">
        <w:rPr>
          <w:color w:val="auto"/>
          <w:sz w:val="26"/>
          <w:szCs w:val="26"/>
        </w:rPr>
        <w:t xml:space="preserve"> Waynesboro, Virginia 22980</w:t>
      </w:r>
      <w:r w:rsidR="007B689E" w:rsidRPr="007776B5">
        <w:rPr>
          <w:color w:val="auto"/>
          <w:sz w:val="26"/>
          <w:szCs w:val="26"/>
        </w:rPr>
        <w:t>,</w:t>
      </w:r>
      <w:r w:rsidR="007B2C86" w:rsidRPr="007776B5">
        <w:rPr>
          <w:color w:val="auto"/>
          <w:sz w:val="26"/>
          <w:szCs w:val="26"/>
        </w:rPr>
        <w:t xml:space="preserve"> </w:t>
      </w:r>
      <w:r w:rsidR="00F747E3" w:rsidRPr="007776B5">
        <w:rPr>
          <w:color w:val="auto"/>
          <w:sz w:val="26"/>
          <w:szCs w:val="26"/>
        </w:rPr>
        <w:t>telephone (</w:t>
      </w:r>
      <w:r w:rsidR="00223090" w:rsidRPr="007776B5">
        <w:rPr>
          <w:color w:val="auto"/>
          <w:sz w:val="26"/>
          <w:szCs w:val="26"/>
        </w:rPr>
        <w:t>540</w:t>
      </w:r>
      <w:r w:rsidR="00F747E3" w:rsidRPr="007776B5">
        <w:rPr>
          <w:color w:val="auto"/>
          <w:sz w:val="26"/>
          <w:szCs w:val="26"/>
        </w:rPr>
        <w:t xml:space="preserve">) </w:t>
      </w:r>
      <w:r w:rsidR="00223090" w:rsidRPr="007776B5">
        <w:rPr>
          <w:color w:val="auto"/>
          <w:sz w:val="26"/>
          <w:szCs w:val="26"/>
        </w:rPr>
        <w:t>941-4800</w:t>
      </w:r>
      <w:r w:rsidR="00F747E3" w:rsidRPr="007776B5">
        <w:rPr>
          <w:color w:val="auto"/>
          <w:sz w:val="26"/>
          <w:szCs w:val="26"/>
        </w:rPr>
        <w:t>, facsimile (</w:t>
      </w:r>
      <w:r w:rsidR="00223090" w:rsidRPr="007776B5">
        <w:rPr>
          <w:color w:val="auto"/>
          <w:sz w:val="26"/>
          <w:szCs w:val="26"/>
        </w:rPr>
        <w:t>540</w:t>
      </w:r>
      <w:r w:rsidR="00F747E3" w:rsidRPr="007776B5">
        <w:rPr>
          <w:color w:val="auto"/>
          <w:sz w:val="26"/>
          <w:szCs w:val="26"/>
        </w:rPr>
        <w:t>)</w:t>
      </w:r>
      <w:r w:rsidR="00223090" w:rsidRPr="007776B5">
        <w:rPr>
          <w:color w:val="auto"/>
          <w:sz w:val="26"/>
          <w:szCs w:val="26"/>
        </w:rPr>
        <w:t xml:space="preserve"> 943-3459</w:t>
      </w:r>
      <w:r w:rsidRPr="007776B5">
        <w:rPr>
          <w:color w:val="auto"/>
          <w:sz w:val="26"/>
          <w:szCs w:val="26"/>
        </w:rPr>
        <w:t>.</w:t>
      </w:r>
    </w:p>
    <w:p w:rsidR="00127721" w:rsidRPr="007776B5" w:rsidRDefault="00127721" w:rsidP="00127721">
      <w:pPr>
        <w:numPr>
          <w:ilvl w:val="0"/>
          <w:numId w:val="10"/>
        </w:numPr>
        <w:spacing w:before="240" w:line="360" w:lineRule="auto"/>
        <w:rPr>
          <w:color w:val="auto"/>
          <w:sz w:val="26"/>
          <w:szCs w:val="26"/>
        </w:rPr>
      </w:pPr>
      <w:r w:rsidRPr="007776B5">
        <w:rPr>
          <w:color w:val="auto"/>
          <w:sz w:val="26"/>
          <w:szCs w:val="26"/>
        </w:rPr>
        <w:t xml:space="preserve">Correspondence to resolve complaints may be directed to </w:t>
      </w:r>
      <w:r w:rsidR="0080335E" w:rsidRPr="007776B5">
        <w:rPr>
          <w:color w:val="auto"/>
          <w:sz w:val="26"/>
          <w:szCs w:val="26"/>
        </w:rPr>
        <w:t xml:space="preserve">Tena Turner, 1154 Shenandoah </w:t>
      </w:r>
      <w:r w:rsidR="000544E0" w:rsidRPr="007776B5">
        <w:rPr>
          <w:color w:val="auto"/>
          <w:sz w:val="26"/>
          <w:szCs w:val="26"/>
        </w:rPr>
        <w:t>Village</w:t>
      </w:r>
      <w:r w:rsidR="0080335E" w:rsidRPr="007776B5">
        <w:rPr>
          <w:color w:val="auto"/>
          <w:sz w:val="26"/>
          <w:szCs w:val="26"/>
        </w:rPr>
        <w:t xml:space="preserve"> Drive</w:t>
      </w:r>
      <w:r w:rsidR="000544E0" w:rsidRPr="007776B5">
        <w:rPr>
          <w:color w:val="auto"/>
          <w:sz w:val="26"/>
          <w:szCs w:val="26"/>
        </w:rPr>
        <w:t>, Wa</w:t>
      </w:r>
      <w:r w:rsidR="00545E89" w:rsidRPr="007776B5">
        <w:rPr>
          <w:color w:val="auto"/>
          <w:sz w:val="26"/>
          <w:szCs w:val="26"/>
        </w:rPr>
        <w:t>ynesboro, Virginia 22980,</w:t>
      </w:r>
      <w:r w:rsidR="00F747E3" w:rsidRPr="007776B5">
        <w:rPr>
          <w:color w:val="auto"/>
          <w:sz w:val="26"/>
          <w:szCs w:val="26"/>
        </w:rPr>
        <w:t xml:space="preserve"> telephone (</w:t>
      </w:r>
      <w:r w:rsidR="00545E89" w:rsidRPr="007776B5">
        <w:rPr>
          <w:color w:val="auto"/>
          <w:sz w:val="26"/>
          <w:szCs w:val="26"/>
        </w:rPr>
        <w:t>540</w:t>
      </w:r>
      <w:r w:rsidR="00F747E3" w:rsidRPr="007776B5">
        <w:rPr>
          <w:color w:val="auto"/>
          <w:sz w:val="26"/>
          <w:szCs w:val="26"/>
        </w:rPr>
        <w:t xml:space="preserve">) </w:t>
      </w:r>
      <w:r w:rsidR="00545E89" w:rsidRPr="007776B5">
        <w:rPr>
          <w:color w:val="auto"/>
          <w:sz w:val="26"/>
          <w:szCs w:val="26"/>
        </w:rPr>
        <w:t>941-9800</w:t>
      </w:r>
      <w:r w:rsidR="00F747E3" w:rsidRPr="007776B5">
        <w:rPr>
          <w:color w:val="auto"/>
          <w:sz w:val="26"/>
          <w:szCs w:val="26"/>
        </w:rPr>
        <w:t>,</w:t>
      </w:r>
      <w:r w:rsidR="00545E89" w:rsidRPr="007776B5">
        <w:rPr>
          <w:color w:val="auto"/>
          <w:sz w:val="26"/>
          <w:szCs w:val="26"/>
        </w:rPr>
        <w:t xml:space="preserve"> </w:t>
      </w:r>
      <w:r w:rsidR="00F747E3" w:rsidRPr="007776B5">
        <w:rPr>
          <w:color w:val="auto"/>
          <w:sz w:val="26"/>
          <w:szCs w:val="26"/>
        </w:rPr>
        <w:t>facsimile</w:t>
      </w:r>
      <w:r w:rsidR="00A3552F" w:rsidRPr="007776B5">
        <w:rPr>
          <w:color w:val="auto"/>
          <w:sz w:val="26"/>
          <w:szCs w:val="26"/>
        </w:rPr>
        <w:t xml:space="preserve"> </w:t>
      </w:r>
      <w:r w:rsidR="00F747E3" w:rsidRPr="007776B5">
        <w:rPr>
          <w:color w:val="auto"/>
          <w:sz w:val="26"/>
          <w:szCs w:val="26"/>
        </w:rPr>
        <w:t>(</w:t>
      </w:r>
      <w:r w:rsidR="00545E89" w:rsidRPr="007776B5">
        <w:rPr>
          <w:color w:val="auto"/>
          <w:sz w:val="26"/>
          <w:szCs w:val="26"/>
        </w:rPr>
        <w:t>540</w:t>
      </w:r>
      <w:r w:rsidR="00F747E3" w:rsidRPr="007776B5">
        <w:rPr>
          <w:color w:val="auto"/>
          <w:sz w:val="26"/>
          <w:szCs w:val="26"/>
        </w:rPr>
        <w:t>)</w:t>
      </w:r>
      <w:r w:rsidR="00545E89" w:rsidRPr="007776B5">
        <w:rPr>
          <w:color w:val="auto"/>
          <w:sz w:val="26"/>
          <w:szCs w:val="26"/>
        </w:rPr>
        <w:t xml:space="preserve"> 943-5001</w:t>
      </w:r>
      <w:r w:rsidRPr="007776B5">
        <w:rPr>
          <w:color w:val="auto"/>
          <w:sz w:val="26"/>
          <w:szCs w:val="26"/>
        </w:rPr>
        <w:t xml:space="preserve">.  </w:t>
      </w:r>
    </w:p>
    <w:p w:rsidR="00FE0853" w:rsidRPr="007776B5" w:rsidRDefault="003044C9" w:rsidP="00FE0853">
      <w:pPr>
        <w:numPr>
          <w:ilvl w:val="0"/>
          <w:numId w:val="10"/>
        </w:numPr>
        <w:spacing w:before="240" w:line="360" w:lineRule="auto"/>
        <w:rPr>
          <w:color w:val="auto"/>
          <w:sz w:val="26"/>
          <w:szCs w:val="26"/>
        </w:rPr>
      </w:pPr>
      <w:r w:rsidRPr="007776B5">
        <w:rPr>
          <w:color w:val="auto"/>
          <w:sz w:val="26"/>
          <w:szCs w:val="26"/>
        </w:rPr>
        <w:t xml:space="preserve">The </w:t>
      </w:r>
      <w:r w:rsidR="00934804" w:rsidRPr="007776B5">
        <w:rPr>
          <w:color w:val="auto"/>
          <w:sz w:val="26"/>
          <w:szCs w:val="26"/>
        </w:rPr>
        <w:t>A</w:t>
      </w:r>
      <w:r w:rsidRPr="007776B5">
        <w:rPr>
          <w:color w:val="auto"/>
          <w:sz w:val="26"/>
          <w:szCs w:val="26"/>
        </w:rPr>
        <w:t>pplicant will be using a fictitious name</w:t>
      </w:r>
      <w:r w:rsidR="001C14F4" w:rsidRPr="007776B5">
        <w:rPr>
          <w:color w:val="auto"/>
          <w:sz w:val="26"/>
          <w:szCs w:val="26"/>
        </w:rPr>
        <w:t>:</w:t>
      </w:r>
      <w:r w:rsidR="00E16AAE" w:rsidRPr="007776B5">
        <w:rPr>
          <w:color w:val="auto"/>
          <w:sz w:val="26"/>
          <w:szCs w:val="26"/>
        </w:rPr>
        <w:t xml:space="preserve"> </w:t>
      </w:r>
      <w:r w:rsidR="0071438A" w:rsidRPr="007776B5">
        <w:rPr>
          <w:color w:val="auto"/>
          <w:sz w:val="26"/>
          <w:szCs w:val="26"/>
        </w:rPr>
        <w:t>NTELOS.</w:t>
      </w:r>
    </w:p>
    <w:p w:rsidR="005171D5" w:rsidRPr="007776B5" w:rsidRDefault="005171D5" w:rsidP="005171D5">
      <w:pPr>
        <w:numPr>
          <w:ilvl w:val="0"/>
          <w:numId w:val="28"/>
        </w:numPr>
        <w:spacing w:before="240" w:line="360" w:lineRule="auto"/>
        <w:rPr>
          <w:color w:val="auto"/>
          <w:sz w:val="26"/>
          <w:szCs w:val="26"/>
        </w:rPr>
      </w:pPr>
      <w:r w:rsidRPr="007776B5">
        <w:rPr>
          <w:color w:val="auto"/>
          <w:sz w:val="26"/>
          <w:szCs w:val="26"/>
        </w:rPr>
        <w:t>The Applicant is operating as a</w:t>
      </w:r>
      <w:r w:rsidR="002863B0" w:rsidRPr="007776B5">
        <w:rPr>
          <w:color w:val="auto"/>
          <w:sz w:val="26"/>
          <w:szCs w:val="26"/>
        </w:rPr>
        <w:t xml:space="preserve"> CLEC</w:t>
      </w:r>
      <w:r w:rsidR="001D4E55" w:rsidRPr="007776B5">
        <w:rPr>
          <w:color w:val="auto"/>
          <w:sz w:val="26"/>
          <w:szCs w:val="26"/>
        </w:rPr>
        <w:t xml:space="preserve"> </w:t>
      </w:r>
      <w:r w:rsidR="00070D40" w:rsidRPr="007776B5">
        <w:rPr>
          <w:color w:val="auto"/>
          <w:sz w:val="26"/>
          <w:szCs w:val="26"/>
        </w:rPr>
        <w:t xml:space="preserve">in </w:t>
      </w:r>
      <w:r w:rsidR="000C7E36" w:rsidRPr="007776B5">
        <w:rPr>
          <w:color w:val="auto"/>
          <w:sz w:val="26"/>
          <w:szCs w:val="26"/>
        </w:rPr>
        <w:t>West Virginia</w:t>
      </w:r>
      <w:r w:rsidR="002863B0" w:rsidRPr="007776B5">
        <w:rPr>
          <w:color w:val="auto"/>
          <w:sz w:val="26"/>
          <w:szCs w:val="26"/>
        </w:rPr>
        <w:t>.</w:t>
      </w:r>
    </w:p>
    <w:p w:rsidR="00E949CE" w:rsidRPr="007776B5" w:rsidRDefault="00E949CE" w:rsidP="00FE0853">
      <w:pPr>
        <w:numPr>
          <w:ilvl w:val="0"/>
          <w:numId w:val="10"/>
        </w:numPr>
        <w:spacing w:before="240" w:line="360" w:lineRule="auto"/>
        <w:rPr>
          <w:color w:val="auto"/>
          <w:sz w:val="26"/>
          <w:szCs w:val="26"/>
        </w:rPr>
      </w:pPr>
      <w:r w:rsidRPr="007776B5">
        <w:rPr>
          <w:color w:val="auto"/>
          <w:sz w:val="26"/>
          <w:szCs w:val="26"/>
        </w:rPr>
        <w:lastRenderedPageBreak/>
        <w:t>The Applicant has</w:t>
      </w:r>
      <w:r w:rsidR="001D4E55" w:rsidRPr="007776B5">
        <w:rPr>
          <w:color w:val="auto"/>
          <w:sz w:val="26"/>
          <w:szCs w:val="26"/>
        </w:rPr>
        <w:t xml:space="preserve"> </w:t>
      </w:r>
      <w:r w:rsidR="000E500E" w:rsidRPr="007776B5">
        <w:rPr>
          <w:color w:val="auto"/>
          <w:sz w:val="26"/>
          <w:szCs w:val="26"/>
        </w:rPr>
        <w:t xml:space="preserve">one </w:t>
      </w:r>
      <w:r w:rsidRPr="007776B5">
        <w:rPr>
          <w:color w:val="auto"/>
          <w:sz w:val="26"/>
          <w:szCs w:val="26"/>
        </w:rPr>
        <w:t>affiliate</w:t>
      </w:r>
      <w:r w:rsidR="000E500E" w:rsidRPr="007776B5">
        <w:rPr>
          <w:color w:val="auto"/>
          <w:sz w:val="26"/>
          <w:szCs w:val="26"/>
        </w:rPr>
        <w:t xml:space="preserve"> operating</w:t>
      </w:r>
      <w:r w:rsidR="00A55A1F" w:rsidRPr="007776B5">
        <w:rPr>
          <w:color w:val="auto"/>
          <w:sz w:val="26"/>
          <w:szCs w:val="26"/>
        </w:rPr>
        <w:t xml:space="preserve"> as a Wireless Provider (not a public utility</w:t>
      </w:r>
      <w:r w:rsidR="007730D4" w:rsidRPr="007776B5">
        <w:rPr>
          <w:color w:val="auto"/>
          <w:sz w:val="26"/>
          <w:szCs w:val="26"/>
        </w:rPr>
        <w:t>)</w:t>
      </w:r>
      <w:r w:rsidRPr="007776B5">
        <w:rPr>
          <w:color w:val="auto"/>
          <w:sz w:val="26"/>
          <w:szCs w:val="26"/>
        </w:rPr>
        <w:t xml:space="preserve"> within Pennsylvania</w:t>
      </w:r>
      <w:r w:rsidR="001D4E55" w:rsidRPr="007776B5">
        <w:rPr>
          <w:color w:val="auto"/>
          <w:sz w:val="26"/>
          <w:szCs w:val="26"/>
        </w:rPr>
        <w:t xml:space="preserve">: </w:t>
      </w:r>
      <w:r w:rsidR="00BD5EE0" w:rsidRPr="007776B5">
        <w:rPr>
          <w:color w:val="auto"/>
          <w:sz w:val="26"/>
          <w:szCs w:val="26"/>
        </w:rPr>
        <w:t>NTELOS PCS North Inc.</w:t>
      </w:r>
      <w:r w:rsidR="00742F8C" w:rsidRPr="007776B5">
        <w:rPr>
          <w:color w:val="auto"/>
          <w:sz w:val="26"/>
          <w:szCs w:val="26"/>
        </w:rPr>
        <w:t xml:space="preserve">  </w:t>
      </w:r>
    </w:p>
    <w:p w:rsidR="005171D5" w:rsidRPr="007776B5" w:rsidRDefault="00E949CE" w:rsidP="005171D5">
      <w:pPr>
        <w:numPr>
          <w:ilvl w:val="0"/>
          <w:numId w:val="10"/>
        </w:numPr>
        <w:spacing w:before="240" w:line="360" w:lineRule="auto"/>
        <w:rPr>
          <w:color w:val="auto"/>
          <w:sz w:val="26"/>
          <w:szCs w:val="26"/>
        </w:rPr>
      </w:pPr>
      <w:r w:rsidRPr="007776B5">
        <w:rPr>
          <w:color w:val="auto"/>
          <w:sz w:val="26"/>
          <w:szCs w:val="26"/>
        </w:rPr>
        <w:t>The Applicant has affiliates rendering public utility service outside Pennsylvania</w:t>
      </w:r>
      <w:r w:rsidR="00583C2A" w:rsidRPr="007776B5">
        <w:rPr>
          <w:color w:val="auto"/>
          <w:sz w:val="26"/>
          <w:szCs w:val="26"/>
        </w:rPr>
        <w:t>: NTELOS Telephone Inc. (ILEC</w:t>
      </w:r>
      <w:r w:rsidR="00334B2F" w:rsidRPr="007776B5">
        <w:rPr>
          <w:color w:val="auto"/>
          <w:sz w:val="26"/>
          <w:szCs w:val="26"/>
        </w:rPr>
        <w:t xml:space="preserve"> -</w:t>
      </w:r>
      <w:r w:rsidR="00583C2A" w:rsidRPr="007776B5">
        <w:rPr>
          <w:color w:val="auto"/>
          <w:sz w:val="26"/>
          <w:szCs w:val="26"/>
        </w:rPr>
        <w:t xml:space="preserve"> Virginia)</w:t>
      </w:r>
      <w:r w:rsidR="002159A7" w:rsidRPr="007776B5">
        <w:rPr>
          <w:color w:val="auto"/>
          <w:sz w:val="26"/>
          <w:szCs w:val="26"/>
        </w:rPr>
        <w:t>, Roanoke &amp; Bote</w:t>
      </w:r>
      <w:r w:rsidR="00A55A1F" w:rsidRPr="007776B5">
        <w:rPr>
          <w:color w:val="auto"/>
          <w:sz w:val="26"/>
          <w:szCs w:val="26"/>
        </w:rPr>
        <w:t>t</w:t>
      </w:r>
      <w:r w:rsidR="002159A7" w:rsidRPr="007776B5">
        <w:rPr>
          <w:color w:val="auto"/>
          <w:sz w:val="26"/>
          <w:szCs w:val="26"/>
        </w:rPr>
        <w:t>ourt Telephone Com</w:t>
      </w:r>
      <w:r w:rsidR="00A55A1F" w:rsidRPr="007776B5">
        <w:rPr>
          <w:color w:val="auto"/>
          <w:sz w:val="26"/>
          <w:szCs w:val="26"/>
        </w:rPr>
        <w:t xml:space="preserve">pany (ILEC </w:t>
      </w:r>
      <w:r w:rsidR="00334B2F" w:rsidRPr="007776B5">
        <w:rPr>
          <w:color w:val="auto"/>
          <w:sz w:val="26"/>
          <w:szCs w:val="26"/>
        </w:rPr>
        <w:t>-</w:t>
      </w:r>
      <w:r w:rsidR="00A55A1F" w:rsidRPr="007776B5">
        <w:rPr>
          <w:color w:val="auto"/>
          <w:sz w:val="26"/>
          <w:szCs w:val="26"/>
        </w:rPr>
        <w:t xml:space="preserve"> Virginia), NTELOS </w:t>
      </w:r>
      <w:r w:rsidR="00334B2F" w:rsidRPr="007776B5">
        <w:rPr>
          <w:color w:val="auto"/>
          <w:sz w:val="26"/>
          <w:szCs w:val="26"/>
        </w:rPr>
        <w:t>Network, Inc. (CLEC - Virginia and West Virginia), R&amp;B Network, Inc. (CLEC – Virginia), NA Communications Inc. (CLEC – Tennessee and Virginia).</w:t>
      </w:r>
    </w:p>
    <w:p w:rsidR="003044C9" w:rsidRPr="007776B5" w:rsidRDefault="003044C9" w:rsidP="00FE0853">
      <w:pPr>
        <w:autoSpaceDE w:val="0"/>
        <w:autoSpaceDN w:val="0"/>
        <w:adjustRightInd w:val="0"/>
        <w:spacing w:before="240" w:line="360" w:lineRule="auto"/>
        <w:ind w:firstLine="1440"/>
        <w:rPr>
          <w:color w:val="auto"/>
          <w:sz w:val="26"/>
          <w:szCs w:val="26"/>
        </w:rPr>
      </w:pPr>
      <w:r w:rsidRPr="007776B5">
        <w:rPr>
          <w:color w:val="auto"/>
          <w:sz w:val="26"/>
          <w:szCs w:val="26"/>
        </w:rPr>
        <w:t>The Applicant understands that if it plans to cease doing business within the Commonwealth of Pennsylvania, it is under a duty to request authority from the Commission for permission prior to ceasing.</w:t>
      </w:r>
    </w:p>
    <w:p w:rsidR="003044C9" w:rsidRPr="007776B5" w:rsidRDefault="006922FE" w:rsidP="004005EF">
      <w:pPr>
        <w:spacing w:before="240" w:line="360" w:lineRule="auto"/>
        <w:ind w:firstLine="1440"/>
        <w:rPr>
          <w:color w:val="auto"/>
          <w:kern w:val="2"/>
          <w:sz w:val="26"/>
          <w:szCs w:val="26"/>
        </w:rPr>
      </w:pPr>
      <w:r w:rsidRPr="007776B5">
        <w:rPr>
          <w:color w:val="auto"/>
          <w:kern w:val="2"/>
          <w:sz w:val="26"/>
          <w:szCs w:val="26"/>
        </w:rPr>
        <w:t>The A</w:t>
      </w:r>
      <w:r w:rsidR="007D4D12" w:rsidRPr="007776B5">
        <w:rPr>
          <w:color w:val="auto"/>
          <w:kern w:val="2"/>
          <w:sz w:val="26"/>
          <w:szCs w:val="26"/>
        </w:rPr>
        <w:t>p</w:t>
      </w:r>
      <w:r w:rsidR="002C416E" w:rsidRPr="007776B5">
        <w:rPr>
          <w:color w:val="auto"/>
          <w:kern w:val="2"/>
          <w:sz w:val="26"/>
          <w:szCs w:val="26"/>
        </w:rPr>
        <w:t>p</w:t>
      </w:r>
      <w:r w:rsidR="007D4D12" w:rsidRPr="007776B5">
        <w:rPr>
          <w:color w:val="auto"/>
          <w:kern w:val="2"/>
          <w:sz w:val="26"/>
          <w:szCs w:val="26"/>
        </w:rPr>
        <w:t>licant</w:t>
      </w:r>
      <w:r w:rsidR="00463156" w:rsidRPr="007776B5">
        <w:rPr>
          <w:color w:val="auto"/>
          <w:kern w:val="2"/>
          <w:sz w:val="26"/>
          <w:szCs w:val="26"/>
        </w:rPr>
        <w:t xml:space="preserve"> will offer</w:t>
      </w:r>
      <w:r w:rsidR="00C51736" w:rsidRPr="007776B5">
        <w:rPr>
          <w:color w:val="auto"/>
          <w:kern w:val="2"/>
          <w:sz w:val="26"/>
          <w:szCs w:val="26"/>
        </w:rPr>
        <w:t xml:space="preserve"> other carriers access to their 2,200 route-mile fiber network which provides connectivity to major</w:t>
      </w:r>
      <w:r w:rsidR="000B415F" w:rsidRPr="007776B5">
        <w:rPr>
          <w:color w:val="auto"/>
          <w:kern w:val="2"/>
          <w:sz w:val="26"/>
          <w:szCs w:val="26"/>
        </w:rPr>
        <w:t xml:space="preserve"> </w:t>
      </w:r>
      <w:r w:rsidR="00C51736" w:rsidRPr="007776B5">
        <w:rPr>
          <w:color w:val="auto"/>
          <w:kern w:val="2"/>
          <w:sz w:val="26"/>
          <w:szCs w:val="26"/>
        </w:rPr>
        <w:t>cities.</w:t>
      </w:r>
      <w:r w:rsidR="00BA59CC" w:rsidRPr="007776B5">
        <w:rPr>
          <w:color w:val="auto"/>
          <w:kern w:val="2"/>
          <w:sz w:val="26"/>
          <w:szCs w:val="26"/>
        </w:rPr>
        <w:t xml:space="preserve">  </w:t>
      </w:r>
      <w:r w:rsidR="005062BD" w:rsidRPr="007776B5">
        <w:rPr>
          <w:color w:val="auto"/>
          <w:kern w:val="2"/>
          <w:sz w:val="26"/>
          <w:szCs w:val="26"/>
        </w:rPr>
        <w:t xml:space="preserve"> Also, the Applicant will sell backhaul services to major wire</w:t>
      </w:r>
      <w:r w:rsidR="009D0E45" w:rsidRPr="007776B5">
        <w:rPr>
          <w:color w:val="auto"/>
          <w:kern w:val="2"/>
          <w:sz w:val="26"/>
          <w:szCs w:val="26"/>
        </w:rPr>
        <w:t xml:space="preserve"> </w:t>
      </w:r>
      <w:r w:rsidR="005062BD" w:rsidRPr="007776B5">
        <w:rPr>
          <w:color w:val="auto"/>
          <w:kern w:val="2"/>
          <w:sz w:val="26"/>
          <w:szCs w:val="26"/>
        </w:rPr>
        <w:t>line and wireless car</w:t>
      </w:r>
      <w:r w:rsidR="009D0E45" w:rsidRPr="007776B5">
        <w:rPr>
          <w:color w:val="auto"/>
          <w:kern w:val="2"/>
          <w:sz w:val="26"/>
          <w:szCs w:val="26"/>
        </w:rPr>
        <w:t>r</w:t>
      </w:r>
      <w:r w:rsidR="005062BD" w:rsidRPr="007776B5">
        <w:rPr>
          <w:color w:val="auto"/>
          <w:kern w:val="2"/>
          <w:sz w:val="26"/>
          <w:szCs w:val="26"/>
        </w:rPr>
        <w:t>iers including</w:t>
      </w:r>
      <w:r w:rsidR="00B63B15" w:rsidRPr="007776B5">
        <w:rPr>
          <w:color w:val="auto"/>
          <w:kern w:val="2"/>
          <w:sz w:val="26"/>
          <w:szCs w:val="26"/>
        </w:rPr>
        <w:t xml:space="preserve"> connectivity to cell sites located near the</w:t>
      </w:r>
      <w:r w:rsidR="002863B0" w:rsidRPr="007776B5">
        <w:rPr>
          <w:color w:val="auto"/>
          <w:kern w:val="2"/>
          <w:sz w:val="26"/>
          <w:szCs w:val="26"/>
        </w:rPr>
        <w:t xml:space="preserve"> company’s</w:t>
      </w:r>
      <w:r w:rsidR="00B63B15" w:rsidRPr="007776B5">
        <w:rPr>
          <w:color w:val="auto"/>
          <w:kern w:val="2"/>
          <w:sz w:val="26"/>
          <w:szCs w:val="26"/>
        </w:rPr>
        <w:t xml:space="preserve"> fiber network in their Competitive and RLEC markets.</w:t>
      </w:r>
      <w:r w:rsidR="00BA59CC" w:rsidRPr="007776B5">
        <w:rPr>
          <w:color w:val="auto"/>
          <w:kern w:val="2"/>
          <w:sz w:val="26"/>
          <w:szCs w:val="26"/>
        </w:rPr>
        <w:t xml:space="preserve"> </w:t>
      </w:r>
      <w:r w:rsidR="005062BD" w:rsidRPr="007776B5">
        <w:rPr>
          <w:color w:val="auto"/>
          <w:kern w:val="2"/>
          <w:sz w:val="26"/>
          <w:szCs w:val="26"/>
        </w:rPr>
        <w:t xml:space="preserve"> </w:t>
      </w:r>
      <w:r w:rsidR="008C0EE1" w:rsidRPr="007776B5">
        <w:rPr>
          <w:color w:val="auto"/>
          <w:kern w:val="2"/>
          <w:sz w:val="26"/>
          <w:szCs w:val="26"/>
        </w:rPr>
        <w:t xml:space="preserve">Other services offered are Metro Ethernet, IP </w:t>
      </w:r>
      <w:r w:rsidR="005062BD" w:rsidRPr="007776B5">
        <w:rPr>
          <w:color w:val="auto"/>
          <w:kern w:val="2"/>
          <w:sz w:val="26"/>
          <w:szCs w:val="26"/>
        </w:rPr>
        <w:t>S</w:t>
      </w:r>
      <w:r w:rsidR="008C0EE1" w:rsidRPr="007776B5">
        <w:rPr>
          <w:color w:val="auto"/>
          <w:kern w:val="2"/>
          <w:sz w:val="26"/>
          <w:szCs w:val="26"/>
        </w:rPr>
        <w:t>ervices and High-capacity</w:t>
      </w:r>
      <w:r w:rsidR="005062BD" w:rsidRPr="007776B5">
        <w:rPr>
          <w:color w:val="auto"/>
          <w:kern w:val="2"/>
          <w:sz w:val="26"/>
          <w:szCs w:val="26"/>
        </w:rPr>
        <w:t xml:space="preserve"> Private Line Service.</w:t>
      </w:r>
      <w:r w:rsidR="00266536" w:rsidRPr="007776B5">
        <w:rPr>
          <w:color w:val="auto"/>
          <w:kern w:val="2"/>
          <w:sz w:val="26"/>
          <w:szCs w:val="26"/>
        </w:rPr>
        <w:t xml:space="preserve"> </w:t>
      </w:r>
    </w:p>
    <w:p w:rsidR="00200F1B" w:rsidRPr="007776B5" w:rsidRDefault="003044C9" w:rsidP="0006141B">
      <w:pPr>
        <w:spacing w:before="240" w:line="360" w:lineRule="auto"/>
        <w:ind w:firstLine="1440"/>
        <w:rPr>
          <w:color w:val="auto"/>
          <w:sz w:val="26"/>
          <w:szCs w:val="26"/>
        </w:rPr>
      </w:pPr>
      <w:r w:rsidRPr="007776B5">
        <w:rPr>
          <w:color w:val="auto"/>
          <w:sz w:val="26"/>
          <w:szCs w:val="26"/>
        </w:rPr>
        <w:t>Issues affecting CLECs have been addressed and are being addressed in a number of Commission proceedings.</w:t>
      </w:r>
      <w:r w:rsidRPr="007776B5">
        <w:rPr>
          <w:rStyle w:val="StyleFootnoteReference13ptBlack"/>
          <w:color w:val="auto"/>
        </w:rPr>
        <w:footnoteReference w:id="4"/>
      </w:r>
      <w:r w:rsidRPr="007776B5">
        <w:rPr>
          <w:color w:val="auto"/>
          <w:sz w:val="26"/>
          <w:szCs w:val="26"/>
        </w:rPr>
        <w:t xml:space="preserve">  A </w:t>
      </w:r>
      <w:smartTag w:uri="urn:schemas-microsoft-com:office:smarttags" w:element="stockticker">
        <w:r w:rsidRPr="007776B5">
          <w:rPr>
            <w:color w:val="auto"/>
            <w:sz w:val="26"/>
            <w:szCs w:val="26"/>
          </w:rPr>
          <w:t>CLEC</w:t>
        </w:r>
      </w:smartTag>
      <w:r w:rsidRPr="007776B5">
        <w:rPr>
          <w:color w:val="auto"/>
          <w:sz w:val="26"/>
          <w:szCs w:val="26"/>
        </w:rPr>
        <w:t xml:space="preserve"> </w:t>
      </w:r>
      <w:r w:rsidR="00934804" w:rsidRPr="007776B5">
        <w:rPr>
          <w:color w:val="auto"/>
          <w:sz w:val="26"/>
          <w:szCs w:val="26"/>
        </w:rPr>
        <w:t>A</w:t>
      </w:r>
      <w:r w:rsidRPr="007776B5">
        <w:rPr>
          <w:color w:val="auto"/>
          <w:sz w:val="26"/>
          <w:szCs w:val="26"/>
        </w:rPr>
        <w:t>pplicant is expected to adhere to the requirements relative to universal service programs, as initially set forth or as subsequently enlarged or modified.</w:t>
      </w:r>
      <w:r w:rsidRPr="007776B5">
        <w:rPr>
          <w:rStyle w:val="StyleFootnoteReference13ptBlack"/>
          <w:color w:val="auto"/>
        </w:rPr>
        <w:footnoteReference w:id="5"/>
      </w:r>
      <w:r w:rsidRPr="007776B5">
        <w:rPr>
          <w:rStyle w:val="StyleFootnoteReference13ptBlack"/>
          <w:color w:val="auto"/>
        </w:rPr>
        <w:t xml:space="preserve"> </w:t>
      </w:r>
      <w:r w:rsidR="00EB7DCD" w:rsidRPr="007776B5">
        <w:rPr>
          <w:color w:val="auto"/>
          <w:sz w:val="26"/>
          <w:szCs w:val="26"/>
        </w:rPr>
        <w:t xml:space="preserve"> </w:t>
      </w:r>
      <w:r w:rsidRPr="007776B5">
        <w:rPr>
          <w:color w:val="auto"/>
          <w:sz w:val="26"/>
          <w:szCs w:val="26"/>
        </w:rPr>
        <w:t>Also, per federal rules</w:t>
      </w:r>
      <w:r w:rsidR="007C710D" w:rsidRPr="007776B5">
        <w:rPr>
          <w:color w:val="auto"/>
          <w:sz w:val="26"/>
          <w:szCs w:val="26"/>
        </w:rPr>
        <w:t>,</w:t>
      </w:r>
      <w:r w:rsidRPr="007776B5">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7776B5">
        <w:rPr>
          <w:color w:val="auto"/>
          <w:sz w:val="26"/>
          <w:szCs w:val="26"/>
        </w:rPr>
        <w:t xml:space="preserve">Administrator.  See 47 C.F.R. </w:t>
      </w:r>
      <w:r w:rsidR="006D7338" w:rsidRPr="007776B5">
        <w:rPr>
          <w:color w:val="auto"/>
          <w:sz w:val="26"/>
          <w:szCs w:val="26"/>
        </w:rPr>
        <w:t>§ </w:t>
      </w:r>
      <w:r w:rsidRPr="007776B5">
        <w:rPr>
          <w:color w:val="auto"/>
          <w:sz w:val="26"/>
          <w:szCs w:val="26"/>
        </w:rPr>
        <w:t xml:space="preserve">52.5 </w:t>
      </w:r>
      <w:r w:rsidRPr="007776B5">
        <w:rPr>
          <w:i/>
          <w:color w:val="auto"/>
          <w:sz w:val="26"/>
          <w:szCs w:val="26"/>
        </w:rPr>
        <w:t>et</w:t>
      </w:r>
      <w:r w:rsidR="0057391F" w:rsidRPr="007776B5">
        <w:rPr>
          <w:i/>
          <w:color w:val="auto"/>
          <w:sz w:val="26"/>
          <w:szCs w:val="26"/>
        </w:rPr>
        <w:t xml:space="preserve"> </w:t>
      </w:r>
      <w:r w:rsidRPr="007776B5">
        <w:rPr>
          <w:i/>
          <w:color w:val="auto"/>
          <w:sz w:val="26"/>
          <w:szCs w:val="26"/>
        </w:rPr>
        <w:t>seq</w:t>
      </w:r>
      <w:r w:rsidRPr="007776B5">
        <w:rPr>
          <w:color w:val="auto"/>
          <w:sz w:val="26"/>
          <w:szCs w:val="26"/>
        </w:rPr>
        <w:t xml:space="preserve">.  Any </w:t>
      </w:r>
      <w:smartTag w:uri="urn:schemas-microsoft-com:office:smarttags" w:element="stockticker">
        <w:r w:rsidRPr="007776B5">
          <w:rPr>
            <w:color w:val="auto"/>
            <w:sz w:val="26"/>
            <w:szCs w:val="26"/>
          </w:rPr>
          <w:t>CLEC</w:t>
        </w:r>
      </w:smartTag>
      <w:r w:rsidRPr="007776B5">
        <w:rPr>
          <w:color w:val="auto"/>
          <w:sz w:val="26"/>
          <w:szCs w:val="26"/>
        </w:rPr>
        <w:t xml:space="preserve"> failing to comply with state </w:t>
      </w:r>
      <w:r w:rsidR="00AC08EE" w:rsidRPr="007776B5">
        <w:rPr>
          <w:color w:val="auto"/>
          <w:sz w:val="26"/>
          <w:szCs w:val="26"/>
        </w:rPr>
        <w:t>and/or federal c</w:t>
      </w:r>
      <w:r w:rsidRPr="007776B5">
        <w:rPr>
          <w:color w:val="auto"/>
          <w:sz w:val="26"/>
          <w:szCs w:val="26"/>
        </w:rPr>
        <w:t xml:space="preserve">ommission orders related to numbering may be subject to the reclamation </w:t>
      </w:r>
      <w:r w:rsidRPr="007776B5">
        <w:rPr>
          <w:color w:val="auto"/>
          <w:sz w:val="26"/>
          <w:szCs w:val="26"/>
        </w:rPr>
        <w:lastRenderedPageBreak/>
        <w:t>of their numbering resources as well as fines pursuant to the Pu</w:t>
      </w:r>
      <w:r w:rsidR="00B36950" w:rsidRPr="007776B5">
        <w:rPr>
          <w:color w:val="auto"/>
          <w:sz w:val="26"/>
          <w:szCs w:val="26"/>
        </w:rPr>
        <w:t>blic Utility Code, 66 Pa.</w:t>
      </w:r>
      <w:r w:rsidR="00703A2B" w:rsidRPr="007776B5">
        <w:rPr>
          <w:color w:val="auto"/>
          <w:sz w:val="26"/>
          <w:szCs w:val="26"/>
        </w:rPr>
        <w:t xml:space="preserve"> </w:t>
      </w:r>
      <w:r w:rsidR="00B36950" w:rsidRPr="007776B5">
        <w:rPr>
          <w:color w:val="auto"/>
          <w:sz w:val="26"/>
          <w:szCs w:val="26"/>
        </w:rPr>
        <w:t xml:space="preserve">C.S. </w:t>
      </w:r>
      <w:r w:rsidR="006D7338" w:rsidRPr="007776B5">
        <w:rPr>
          <w:color w:val="auto"/>
          <w:sz w:val="26"/>
          <w:szCs w:val="26"/>
        </w:rPr>
        <w:t>§</w:t>
      </w:r>
      <w:r w:rsidR="003D2E7A" w:rsidRPr="007776B5">
        <w:rPr>
          <w:color w:val="auto"/>
          <w:sz w:val="26"/>
          <w:szCs w:val="26"/>
        </w:rPr>
        <w:t> 3301</w:t>
      </w:r>
      <w:r w:rsidRPr="007776B5">
        <w:rPr>
          <w:color w:val="auto"/>
          <w:sz w:val="26"/>
          <w:szCs w:val="26"/>
        </w:rPr>
        <w:t xml:space="preserve">.  See </w:t>
      </w:r>
      <w:r w:rsidRPr="007776B5">
        <w:rPr>
          <w:i/>
          <w:color w:val="auto"/>
          <w:sz w:val="26"/>
          <w:szCs w:val="26"/>
        </w:rPr>
        <w:t>Implementation of Numbering Conservation Measures Granted to Pennsylvania by the Federal Communications Commission in its Order released March</w:t>
      </w:r>
      <w:r w:rsidR="003D2E7A" w:rsidRPr="007776B5">
        <w:rPr>
          <w:i/>
          <w:color w:val="auto"/>
          <w:sz w:val="26"/>
          <w:szCs w:val="26"/>
        </w:rPr>
        <w:t> </w:t>
      </w:r>
      <w:r w:rsidRPr="007776B5">
        <w:rPr>
          <w:i/>
          <w:color w:val="auto"/>
          <w:sz w:val="26"/>
          <w:szCs w:val="26"/>
        </w:rPr>
        <w:t xml:space="preserve">31, 2000 – NXX Code Reclamation, </w:t>
      </w:r>
      <w:r w:rsidRPr="007776B5">
        <w:rPr>
          <w:color w:val="auto"/>
          <w:sz w:val="26"/>
          <w:szCs w:val="26"/>
        </w:rPr>
        <w:t>Docket No. M-00001373 (Order entered August</w:t>
      </w:r>
      <w:r w:rsidR="003D2E7A" w:rsidRPr="007776B5">
        <w:rPr>
          <w:color w:val="auto"/>
          <w:sz w:val="26"/>
          <w:szCs w:val="26"/>
        </w:rPr>
        <w:t> </w:t>
      </w:r>
      <w:r w:rsidRPr="007776B5">
        <w:rPr>
          <w:color w:val="auto"/>
          <w:sz w:val="26"/>
          <w:szCs w:val="26"/>
        </w:rPr>
        <w:t>22, 2000), 30 Pa. B. 4701 (September 2, 2000)(Commission established process for reclaiming NXX codes from carriers who have failed to activate them within 6 months of their availability for assignment to customers</w:t>
      </w:r>
      <w:r w:rsidR="002D5B95" w:rsidRPr="007776B5">
        <w:rPr>
          <w:color w:val="auto"/>
          <w:sz w:val="26"/>
          <w:szCs w:val="26"/>
        </w:rPr>
        <w:t>)</w:t>
      </w:r>
      <w:r w:rsidRPr="007776B5">
        <w:rPr>
          <w:color w:val="auto"/>
          <w:sz w:val="26"/>
          <w:szCs w:val="26"/>
        </w:rPr>
        <w:t>.</w:t>
      </w:r>
    </w:p>
    <w:p w:rsidR="008D4552" w:rsidRPr="007776B5" w:rsidRDefault="003044C9" w:rsidP="008D4552">
      <w:pPr>
        <w:spacing w:before="240" w:line="360" w:lineRule="auto"/>
        <w:ind w:firstLine="1440"/>
        <w:rPr>
          <w:color w:val="auto"/>
          <w:sz w:val="26"/>
          <w:szCs w:val="26"/>
        </w:rPr>
      </w:pPr>
      <w:r w:rsidRPr="007776B5">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7776B5">
        <w:rPr>
          <w:color w:val="auto"/>
          <w:sz w:val="26"/>
          <w:szCs w:val="26"/>
        </w:rPr>
        <w:t>.</w:t>
      </w:r>
      <w:r w:rsidRPr="007776B5">
        <w:rPr>
          <w:rStyle w:val="StyleFootnoteReference13ptBlack"/>
          <w:color w:val="auto"/>
        </w:rPr>
        <w:footnoteReference w:id="6"/>
      </w:r>
      <w:r w:rsidR="008D4552" w:rsidRPr="007776B5">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w:t>
      </w:r>
      <w:r w:rsidR="00BA59CC" w:rsidRPr="007776B5">
        <w:rPr>
          <w:color w:val="auto"/>
          <w:sz w:val="26"/>
          <w:szCs w:val="26"/>
        </w:rPr>
        <w:t xml:space="preserve"> </w:t>
      </w:r>
      <w:r w:rsidR="008D4552" w:rsidRPr="007776B5">
        <w:rPr>
          <w:color w:val="auto"/>
          <w:sz w:val="26"/>
          <w:szCs w:val="26"/>
        </w:rPr>
        <w:t xml:space="preserve">a </w:t>
      </w:r>
      <w:smartTag w:uri="urn:schemas-microsoft-com:office:smarttags" w:element="stockticker">
        <w:r w:rsidR="008D4552" w:rsidRPr="007776B5">
          <w:rPr>
            <w:color w:val="auto"/>
            <w:sz w:val="26"/>
            <w:szCs w:val="26"/>
          </w:rPr>
          <w:t>CLEC</w:t>
        </w:r>
      </w:smartTag>
      <w:r w:rsidR="002C3A0A" w:rsidRPr="007776B5">
        <w:rPr>
          <w:color w:val="auto"/>
          <w:sz w:val="26"/>
          <w:szCs w:val="26"/>
        </w:rPr>
        <w:t>, an IXC R</w:t>
      </w:r>
      <w:r w:rsidR="008D4552" w:rsidRPr="007776B5">
        <w:rPr>
          <w:color w:val="auto"/>
          <w:sz w:val="26"/>
          <w:szCs w:val="26"/>
        </w:rPr>
        <w:t>eseller</w:t>
      </w:r>
      <w:r w:rsidR="0037664C" w:rsidRPr="007776B5">
        <w:rPr>
          <w:color w:val="auto"/>
          <w:sz w:val="26"/>
          <w:szCs w:val="26"/>
        </w:rPr>
        <w:t>/</w:t>
      </w:r>
      <w:r w:rsidR="00C501AC" w:rsidRPr="007776B5">
        <w:rPr>
          <w:color w:val="auto"/>
          <w:sz w:val="26"/>
          <w:szCs w:val="26"/>
        </w:rPr>
        <w:t xml:space="preserve"> Facilities-based Interexchange Carrier</w:t>
      </w:r>
      <w:r w:rsidR="008D4552" w:rsidRPr="007776B5">
        <w:rPr>
          <w:color w:val="auto"/>
          <w:sz w:val="26"/>
          <w:szCs w:val="26"/>
        </w:rPr>
        <w:t>,</w:t>
      </w:r>
      <w:r w:rsidR="00C501AC" w:rsidRPr="007776B5">
        <w:rPr>
          <w:color w:val="auto"/>
          <w:sz w:val="26"/>
          <w:szCs w:val="26"/>
        </w:rPr>
        <w:t xml:space="preserve"> and as</w:t>
      </w:r>
      <w:r w:rsidR="008D4552" w:rsidRPr="007776B5">
        <w:rPr>
          <w:color w:val="auto"/>
          <w:sz w:val="26"/>
          <w:szCs w:val="26"/>
        </w:rPr>
        <w:t xml:space="preserve"> a </w:t>
      </w:r>
      <w:smartTag w:uri="urn:schemas-microsoft-com:office:smarttags" w:element="stockticker">
        <w:r w:rsidR="008D4552" w:rsidRPr="007776B5">
          <w:rPr>
            <w:color w:val="auto"/>
            <w:sz w:val="26"/>
            <w:szCs w:val="26"/>
          </w:rPr>
          <w:t>CAP</w:t>
        </w:r>
      </w:smartTag>
      <w:r w:rsidR="008D4552" w:rsidRPr="007776B5">
        <w:rPr>
          <w:color w:val="auto"/>
          <w:sz w:val="26"/>
          <w:szCs w:val="26"/>
        </w:rPr>
        <w:t>.</w:t>
      </w:r>
    </w:p>
    <w:p w:rsidR="002840B6" w:rsidRPr="007776B5" w:rsidRDefault="004C510E" w:rsidP="004005EF">
      <w:pPr>
        <w:pStyle w:val="BodyTextIndent"/>
        <w:spacing w:before="240"/>
        <w:rPr>
          <w:color w:val="auto"/>
          <w:szCs w:val="26"/>
        </w:rPr>
      </w:pPr>
      <w:r w:rsidRPr="007776B5">
        <w:rPr>
          <w:color w:val="auto"/>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7776B5">
        <w:rPr>
          <w:color w:val="auto"/>
          <w:szCs w:val="26"/>
        </w:rPr>
        <w:t xml:space="preserve"> competitive telecommunications marketplace is to ensure that new entrants provide their consumers with access to a seamless</w:t>
      </w:r>
      <w:r w:rsidRPr="007776B5">
        <w:rPr>
          <w:color w:val="auto"/>
          <w:szCs w:val="26"/>
        </w:rPr>
        <w:t xml:space="preserve"> communications infrastructure for emergency services</w:t>
      </w:r>
      <w:r w:rsidR="007B7563" w:rsidRPr="007776B5">
        <w:rPr>
          <w:color w:val="auto"/>
          <w:szCs w:val="26"/>
        </w:rPr>
        <w:t xml:space="preserve">, such as 911. </w:t>
      </w:r>
      <w:r w:rsidRPr="007776B5">
        <w:rPr>
          <w:color w:val="auto"/>
          <w:szCs w:val="26"/>
        </w:rPr>
        <w:t xml:space="preserve"> </w:t>
      </w:r>
      <w:r w:rsidR="007B7563" w:rsidRPr="007776B5">
        <w:rPr>
          <w:color w:val="auto"/>
          <w:szCs w:val="26"/>
        </w:rPr>
        <w:t>Therefore, i</w:t>
      </w:r>
      <w:r w:rsidRPr="007776B5">
        <w:rPr>
          <w:color w:val="auto"/>
          <w:szCs w:val="26"/>
        </w:rPr>
        <w:t xml:space="preserve">n accordance with the notarized Affidavit (item #22 in the Application), the Applicant avers that it has contacted each county or municipal authority where it intends to provide </w:t>
      </w:r>
      <w:smartTag w:uri="urn:schemas-microsoft-com:office:smarttags" w:element="stockticker">
        <w:r w:rsidRPr="007776B5">
          <w:rPr>
            <w:color w:val="auto"/>
            <w:szCs w:val="26"/>
          </w:rPr>
          <w:t>CLEC</w:t>
        </w:r>
      </w:smartTag>
      <w:r w:rsidRPr="007776B5">
        <w:rPr>
          <w:color w:val="auto"/>
          <w:szCs w:val="26"/>
        </w:rPr>
        <w:t xml:space="preserve"> telecommunications service and made the necessary arrangements for the provisioning of emergency 911 service.</w:t>
      </w:r>
      <w:r w:rsidR="002840B6" w:rsidRPr="007776B5">
        <w:rPr>
          <w:color w:val="auto"/>
          <w:szCs w:val="26"/>
        </w:rPr>
        <w:t xml:space="preserve"> </w:t>
      </w:r>
    </w:p>
    <w:p w:rsidR="00F80079" w:rsidRPr="007776B5" w:rsidRDefault="003044C9" w:rsidP="004005EF">
      <w:pPr>
        <w:spacing w:before="240" w:line="360" w:lineRule="auto"/>
        <w:ind w:firstLine="1440"/>
        <w:rPr>
          <w:color w:val="auto"/>
          <w:sz w:val="26"/>
          <w:szCs w:val="26"/>
        </w:rPr>
      </w:pPr>
      <w:r w:rsidRPr="007776B5">
        <w:rPr>
          <w:color w:val="auto"/>
          <w:sz w:val="26"/>
          <w:szCs w:val="26"/>
        </w:rPr>
        <w:lastRenderedPageBreak/>
        <w:t>We conclude that the Applicant has met the requirements for certif</w:t>
      </w:r>
      <w:r w:rsidR="00387289" w:rsidRPr="007776B5">
        <w:rPr>
          <w:color w:val="auto"/>
          <w:sz w:val="26"/>
          <w:szCs w:val="26"/>
        </w:rPr>
        <w:t xml:space="preserve">ication as </w:t>
      </w:r>
      <w:r w:rsidR="00602CD9" w:rsidRPr="007776B5">
        <w:rPr>
          <w:color w:val="auto"/>
          <w:sz w:val="26"/>
          <w:szCs w:val="26"/>
        </w:rPr>
        <w:t xml:space="preserve">a </w:t>
      </w:r>
      <w:smartTag w:uri="urn:schemas-microsoft-com:office:smarttags" w:element="stockticker">
        <w:r w:rsidR="00387289" w:rsidRPr="007776B5">
          <w:rPr>
            <w:color w:val="auto"/>
            <w:sz w:val="26"/>
            <w:szCs w:val="26"/>
          </w:rPr>
          <w:t>CLEC</w:t>
        </w:r>
      </w:smartTag>
      <w:r w:rsidR="00602CD9" w:rsidRPr="007776B5">
        <w:rPr>
          <w:color w:val="auto"/>
          <w:sz w:val="26"/>
          <w:szCs w:val="26"/>
        </w:rPr>
        <w:t>,</w:t>
      </w:r>
      <w:r w:rsidR="00387289" w:rsidRPr="007776B5">
        <w:rPr>
          <w:color w:val="auto"/>
          <w:sz w:val="26"/>
          <w:szCs w:val="26"/>
        </w:rPr>
        <w:t xml:space="preserve"> </w:t>
      </w:r>
      <w:r w:rsidR="007923E8" w:rsidRPr="007776B5">
        <w:rPr>
          <w:color w:val="auto"/>
          <w:sz w:val="26"/>
          <w:szCs w:val="26"/>
        </w:rPr>
        <w:t>a</w:t>
      </w:r>
      <w:r w:rsidR="00387289" w:rsidRPr="007776B5">
        <w:rPr>
          <w:color w:val="auto"/>
          <w:sz w:val="26"/>
          <w:szCs w:val="26"/>
        </w:rPr>
        <w:t>n</w:t>
      </w:r>
      <w:r w:rsidR="007923E8" w:rsidRPr="007776B5">
        <w:rPr>
          <w:color w:val="auto"/>
          <w:sz w:val="26"/>
          <w:szCs w:val="26"/>
        </w:rPr>
        <w:t xml:space="preserve"> </w:t>
      </w:r>
      <w:r w:rsidRPr="007776B5">
        <w:rPr>
          <w:color w:val="auto"/>
          <w:sz w:val="26"/>
          <w:szCs w:val="26"/>
        </w:rPr>
        <w:t>IXC Reseller</w:t>
      </w:r>
      <w:r w:rsidR="00FA37F1">
        <w:rPr>
          <w:color w:val="auto"/>
          <w:sz w:val="26"/>
          <w:szCs w:val="26"/>
        </w:rPr>
        <w:t>/</w:t>
      </w:r>
      <w:r w:rsidR="00C501AC" w:rsidRPr="007776B5">
        <w:rPr>
          <w:color w:val="auto"/>
          <w:sz w:val="26"/>
          <w:szCs w:val="26"/>
        </w:rPr>
        <w:t>Facilities-based IXC</w:t>
      </w:r>
      <w:r w:rsidRPr="007776B5">
        <w:rPr>
          <w:color w:val="auto"/>
          <w:sz w:val="26"/>
          <w:szCs w:val="26"/>
        </w:rPr>
        <w:t>,</w:t>
      </w:r>
      <w:r w:rsidR="00C501AC" w:rsidRPr="007776B5">
        <w:rPr>
          <w:color w:val="auto"/>
          <w:sz w:val="26"/>
          <w:szCs w:val="26"/>
        </w:rPr>
        <w:t xml:space="preserve"> and as</w:t>
      </w:r>
      <w:r w:rsidRPr="007776B5">
        <w:rPr>
          <w:color w:val="auto"/>
          <w:sz w:val="26"/>
          <w:szCs w:val="26"/>
        </w:rPr>
        <w:t xml:space="preserve"> a CAP</w:t>
      </w:r>
      <w:r w:rsidR="00044352" w:rsidRPr="007776B5">
        <w:rPr>
          <w:color w:val="auto"/>
          <w:sz w:val="26"/>
          <w:szCs w:val="26"/>
        </w:rPr>
        <w:t>,</w:t>
      </w:r>
      <w:r w:rsidRPr="007776B5">
        <w:rPr>
          <w:rStyle w:val="StyleFootnoteReference13ptBlack"/>
          <w:color w:val="auto"/>
        </w:rPr>
        <w:footnoteReference w:id="7"/>
      </w:r>
      <w:r w:rsidR="00C501AC" w:rsidRPr="007776B5">
        <w:rPr>
          <w:color w:val="auto"/>
          <w:sz w:val="26"/>
          <w:szCs w:val="26"/>
        </w:rPr>
        <w:t xml:space="preserve"> </w:t>
      </w:r>
      <w:r w:rsidRPr="007776B5">
        <w:rPr>
          <w:color w:val="auto"/>
          <w:sz w:val="26"/>
          <w:szCs w:val="26"/>
        </w:rPr>
        <w:t>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7776B5">
        <w:rPr>
          <w:color w:val="auto"/>
          <w:sz w:val="26"/>
          <w:szCs w:val="26"/>
        </w:rPr>
        <w:t>.</w:t>
      </w:r>
      <w:r w:rsidRPr="007776B5">
        <w:rPr>
          <w:color w:val="auto"/>
          <w:sz w:val="26"/>
          <w:szCs w:val="26"/>
        </w:rPr>
        <w:t xml:space="preserve">  We note, however</w:t>
      </w:r>
      <w:r w:rsidR="001C5BA6" w:rsidRPr="007776B5">
        <w:rPr>
          <w:color w:val="auto"/>
          <w:sz w:val="26"/>
          <w:szCs w:val="26"/>
        </w:rPr>
        <w:t>,</w:t>
      </w:r>
      <w:r w:rsidRPr="007776B5">
        <w:rPr>
          <w:color w:val="auto"/>
          <w:sz w:val="26"/>
          <w:szCs w:val="26"/>
        </w:rPr>
        <w:t xml:space="preserve"> deficiencies in the proposed tariff</w:t>
      </w:r>
      <w:r w:rsidR="00EA54EB" w:rsidRPr="007776B5">
        <w:rPr>
          <w:color w:val="auto"/>
          <w:sz w:val="26"/>
          <w:szCs w:val="26"/>
        </w:rPr>
        <w:t>s</w:t>
      </w:r>
      <w:r w:rsidRPr="007776B5">
        <w:rPr>
          <w:color w:val="auto"/>
          <w:sz w:val="26"/>
          <w:szCs w:val="26"/>
        </w:rPr>
        <w:t xml:space="preserve">.  </w:t>
      </w:r>
    </w:p>
    <w:p w:rsidR="00A90584" w:rsidRPr="007776B5" w:rsidRDefault="003044C9" w:rsidP="00A90584">
      <w:pPr>
        <w:spacing w:before="240" w:line="360" w:lineRule="auto"/>
        <w:ind w:firstLine="1440"/>
        <w:rPr>
          <w:color w:val="auto"/>
          <w:sz w:val="26"/>
          <w:szCs w:val="26"/>
        </w:rPr>
      </w:pPr>
      <w:r w:rsidRPr="007776B5">
        <w:rPr>
          <w:color w:val="auto"/>
          <w:sz w:val="26"/>
          <w:szCs w:val="26"/>
        </w:rPr>
        <w:t>We shall direct the Applicant to revise the proposed tariffs in accordance with the changes noted in Appendix A of this Order.</w:t>
      </w:r>
      <w:r w:rsidRPr="007776B5">
        <w:rPr>
          <w:rStyle w:val="FootnoteReference"/>
          <w:color w:val="auto"/>
          <w:sz w:val="26"/>
          <w:szCs w:val="26"/>
        </w:rPr>
        <w:footnoteReference w:id="8"/>
      </w:r>
      <w:r w:rsidRPr="007776B5">
        <w:rPr>
          <w:color w:val="auto"/>
          <w:sz w:val="26"/>
          <w:szCs w:val="26"/>
        </w:rPr>
        <w:t xml:space="preserve">  The Applicant shall thereafter file its Initial Tariffs reflecting the requested changes on or before sixty (60) days from the date of entry of this Order.</w:t>
      </w:r>
      <w:r w:rsidR="00411F6C" w:rsidRPr="007776B5">
        <w:rPr>
          <w:color w:val="auto"/>
          <w:sz w:val="26"/>
          <w:szCs w:val="26"/>
        </w:rPr>
        <w:t xml:space="preserve">  The Applicant may file its Initial Tariffs electronically, consistent with Commission Rules.</w:t>
      </w:r>
      <w:r w:rsidR="00411F6C" w:rsidRPr="007776B5">
        <w:rPr>
          <w:rStyle w:val="FootnoteReference"/>
          <w:color w:val="auto"/>
          <w:sz w:val="26"/>
          <w:szCs w:val="26"/>
        </w:rPr>
        <w:footnoteReference w:id="9"/>
      </w:r>
      <w:r w:rsidRPr="007776B5">
        <w:rPr>
          <w:color w:val="auto"/>
          <w:sz w:val="26"/>
          <w:szCs w:val="26"/>
        </w:rPr>
        <w:t xml:space="preserve">  Copies of the Initial Tariffs shall also be served upon the same entities receiving service of the original Application, including the </w:t>
      </w:r>
      <w:r w:rsidR="00544606" w:rsidRPr="007776B5">
        <w:rPr>
          <w:color w:val="auto"/>
          <w:sz w:val="26"/>
          <w:szCs w:val="26"/>
        </w:rPr>
        <w:t>incumbent local exchange carriers</w:t>
      </w:r>
      <w:r w:rsidRPr="007776B5">
        <w:rPr>
          <w:color w:val="auto"/>
          <w:sz w:val="26"/>
          <w:szCs w:val="26"/>
        </w:rPr>
        <w:t xml:space="preserve">.  If the time required for such resolution and filing exceeds sixty (60) days, the Applicant may request an extension of an additional sixty (60) days with the Commission’s Secretary.  Thus, if the Initial Tariffs </w:t>
      </w:r>
      <w:r w:rsidR="00BA59CC" w:rsidRPr="007776B5">
        <w:rPr>
          <w:color w:val="auto"/>
          <w:sz w:val="26"/>
          <w:szCs w:val="26"/>
        </w:rPr>
        <w:t>a</w:t>
      </w:r>
      <w:r w:rsidRPr="007776B5">
        <w:rPr>
          <w:color w:val="auto"/>
          <w:sz w:val="26"/>
          <w:szCs w:val="26"/>
        </w:rPr>
        <w:t>re not filed within 60 days (120 days including the extension) of the entry of this Order, the Application will be dismissed and the authority granted herein will be revoked wit</w:t>
      </w:r>
      <w:r w:rsidR="003026A0" w:rsidRPr="007776B5">
        <w:rPr>
          <w:color w:val="auto"/>
          <w:sz w:val="26"/>
          <w:szCs w:val="26"/>
        </w:rPr>
        <w:t>hout further Commission Order.</w:t>
      </w:r>
    </w:p>
    <w:p w:rsidR="00A90584" w:rsidRPr="007776B5" w:rsidRDefault="00A90584" w:rsidP="00D74384">
      <w:pPr>
        <w:spacing w:before="240" w:line="360" w:lineRule="auto"/>
        <w:ind w:firstLine="1440"/>
        <w:rPr>
          <w:color w:val="auto"/>
          <w:sz w:val="26"/>
          <w:szCs w:val="26"/>
        </w:rPr>
      </w:pPr>
      <w:r w:rsidRPr="007776B5">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7776B5">
        <w:rPr>
          <w:color w:val="auto"/>
          <w:sz w:val="26"/>
          <w:szCs w:val="26"/>
        </w:rPr>
        <w:t>I</w:t>
      </w:r>
      <w:r w:rsidRPr="007776B5">
        <w:rPr>
          <w:color w:val="auto"/>
          <w:sz w:val="26"/>
          <w:szCs w:val="26"/>
        </w:rPr>
        <w:t xml:space="preserve">nitial </w:t>
      </w:r>
      <w:r w:rsidR="001C5BA6" w:rsidRPr="007776B5">
        <w:rPr>
          <w:color w:val="auto"/>
          <w:sz w:val="26"/>
          <w:szCs w:val="26"/>
        </w:rPr>
        <w:t>T</w:t>
      </w:r>
      <w:r w:rsidRPr="007776B5">
        <w:rPr>
          <w:color w:val="auto"/>
          <w:sz w:val="26"/>
          <w:szCs w:val="26"/>
        </w:rPr>
        <w:t>ariff</w:t>
      </w:r>
      <w:r w:rsidR="001C5BA6" w:rsidRPr="007776B5">
        <w:rPr>
          <w:color w:val="auto"/>
          <w:sz w:val="26"/>
          <w:szCs w:val="26"/>
        </w:rPr>
        <w:t>s</w:t>
      </w:r>
      <w:r w:rsidRPr="007776B5">
        <w:rPr>
          <w:color w:val="auto"/>
          <w:sz w:val="26"/>
          <w:szCs w:val="26"/>
        </w:rPr>
        <w:t xml:space="preserve"> regarding limitation of liability found to be inconsistent with any applicable laws, rules and regulations will be deemed inoperative and superseded.  Any claim </w:t>
      </w:r>
      <w:r w:rsidRPr="007776B5">
        <w:rPr>
          <w:color w:val="auto"/>
          <w:sz w:val="26"/>
          <w:szCs w:val="26"/>
        </w:rPr>
        <w:lastRenderedPageBreak/>
        <w:t>against the public utility and/or public utility’s customer regarding liability outside the limited scope of the tariff must be filed in court for determination of liability and monetary damages.</w:t>
      </w:r>
    </w:p>
    <w:p w:rsidR="003044C9" w:rsidRPr="007776B5" w:rsidRDefault="006A70B4" w:rsidP="004005EF">
      <w:pPr>
        <w:spacing w:before="240" w:line="360" w:lineRule="auto"/>
        <w:ind w:firstLine="1440"/>
        <w:rPr>
          <w:color w:val="auto"/>
          <w:sz w:val="26"/>
          <w:szCs w:val="26"/>
        </w:rPr>
      </w:pPr>
      <w:r w:rsidRPr="007776B5">
        <w:rPr>
          <w:color w:val="auto"/>
          <w:sz w:val="26"/>
          <w:szCs w:val="26"/>
        </w:rPr>
        <w:t>To</w:t>
      </w:r>
      <w:r w:rsidR="003044C9" w:rsidRPr="007776B5">
        <w:rPr>
          <w:color w:val="auto"/>
          <w:sz w:val="26"/>
          <w:szCs w:val="26"/>
        </w:rPr>
        <w:t xml:space="preserve"> the extent that the proposed tariffs contain rates, the Initial Tariffs may become effective on one (1) day’s notice from the date upon which </w:t>
      </w:r>
      <w:r w:rsidR="00B066EA" w:rsidRPr="007776B5">
        <w:rPr>
          <w:color w:val="auto"/>
          <w:sz w:val="26"/>
          <w:szCs w:val="26"/>
        </w:rPr>
        <w:t>they</w:t>
      </w:r>
      <w:r w:rsidR="00BA59CC" w:rsidRPr="007776B5">
        <w:rPr>
          <w:color w:val="auto"/>
          <w:sz w:val="26"/>
          <w:szCs w:val="26"/>
        </w:rPr>
        <w:t xml:space="preserve"> </w:t>
      </w:r>
      <w:r w:rsidR="00B066EA" w:rsidRPr="007776B5">
        <w:rPr>
          <w:color w:val="auto"/>
          <w:sz w:val="26"/>
          <w:szCs w:val="26"/>
        </w:rPr>
        <w:t xml:space="preserve">are </w:t>
      </w:r>
      <w:r w:rsidR="003044C9" w:rsidRPr="007776B5">
        <w:rPr>
          <w:color w:val="auto"/>
          <w:sz w:val="26"/>
          <w:szCs w:val="26"/>
        </w:rPr>
        <w:t>filed and served.</w:t>
      </w:r>
    </w:p>
    <w:p w:rsidR="00781235" w:rsidRPr="007776B5" w:rsidRDefault="00781235" w:rsidP="004005EF">
      <w:pPr>
        <w:spacing w:before="240" w:line="360" w:lineRule="auto"/>
        <w:ind w:firstLine="1440"/>
        <w:rPr>
          <w:color w:val="auto"/>
          <w:szCs w:val="26"/>
        </w:rPr>
      </w:pPr>
      <w:r w:rsidRPr="007776B5">
        <w:rPr>
          <w:color w:val="auto"/>
          <w:sz w:val="26"/>
          <w:szCs w:val="26"/>
        </w:rPr>
        <w:t xml:space="preserve">Further, </w:t>
      </w:r>
      <w:r w:rsidR="004F25EC" w:rsidRPr="007776B5">
        <w:rPr>
          <w:color w:val="auto"/>
          <w:sz w:val="26"/>
          <w:szCs w:val="26"/>
        </w:rPr>
        <w:t xml:space="preserve">the </w:t>
      </w:r>
      <w:r w:rsidR="00CE2C8E" w:rsidRPr="007776B5">
        <w:rPr>
          <w:color w:val="auto"/>
          <w:sz w:val="26"/>
          <w:szCs w:val="26"/>
        </w:rPr>
        <w:t xml:space="preserve">Commission makes no determination whether the </w:t>
      </w:r>
      <w:r w:rsidR="004005EF" w:rsidRPr="007776B5">
        <w:rPr>
          <w:color w:val="auto"/>
          <w:sz w:val="26"/>
          <w:szCs w:val="26"/>
        </w:rPr>
        <w:t>Applicant</w:t>
      </w:r>
      <w:r w:rsidR="00CE2C8E" w:rsidRPr="007776B5">
        <w:rPr>
          <w:color w:val="auto"/>
          <w:sz w:val="26"/>
          <w:szCs w:val="26"/>
        </w:rPr>
        <w:t>’s switched access rates are in compliance with Act 183 of 2004</w:t>
      </w:r>
      <w:r w:rsidR="00CE2C8E" w:rsidRPr="007776B5">
        <w:rPr>
          <w:color w:val="auto"/>
          <w:szCs w:val="26"/>
        </w:rPr>
        <w:t>.</w:t>
      </w:r>
      <w:r w:rsidR="00CE2C8E" w:rsidRPr="007776B5">
        <w:rPr>
          <w:color w:val="auto"/>
          <w:szCs w:val="24"/>
          <w:vertAlign w:val="superscript"/>
        </w:rPr>
        <w:footnoteReference w:id="10"/>
      </w:r>
    </w:p>
    <w:p w:rsidR="003044C9" w:rsidRPr="007776B5" w:rsidRDefault="003044C9" w:rsidP="004005EF">
      <w:pPr>
        <w:keepNext/>
        <w:spacing w:before="240" w:line="360" w:lineRule="auto"/>
        <w:jc w:val="center"/>
        <w:rPr>
          <w:b/>
          <w:color w:val="auto"/>
          <w:sz w:val="26"/>
          <w:szCs w:val="26"/>
          <w:u w:val="single"/>
        </w:rPr>
      </w:pPr>
      <w:r w:rsidRPr="007776B5">
        <w:rPr>
          <w:b/>
          <w:color w:val="auto"/>
          <w:sz w:val="26"/>
          <w:szCs w:val="26"/>
          <w:u w:val="single"/>
        </w:rPr>
        <w:t>Conclusion</w:t>
      </w:r>
    </w:p>
    <w:p w:rsidR="003044C9" w:rsidRPr="007776B5" w:rsidRDefault="003044C9" w:rsidP="004005EF">
      <w:pPr>
        <w:spacing w:before="240" w:line="360" w:lineRule="auto"/>
        <w:ind w:firstLine="1440"/>
        <w:rPr>
          <w:b/>
          <w:color w:val="auto"/>
          <w:sz w:val="26"/>
          <w:szCs w:val="26"/>
        </w:rPr>
      </w:pPr>
      <w:r w:rsidRPr="007776B5">
        <w:rPr>
          <w:color w:val="auto"/>
          <w:sz w:val="26"/>
          <w:szCs w:val="26"/>
        </w:rPr>
        <w:t>Accordingly, we shall grant the Application.</w:t>
      </w:r>
      <w:r w:rsidR="008D1763" w:rsidRPr="007776B5">
        <w:rPr>
          <w:color w:val="auto"/>
          <w:sz w:val="26"/>
          <w:szCs w:val="26"/>
        </w:rPr>
        <w:t xml:space="preserve">  We shall issu</w:t>
      </w:r>
      <w:r w:rsidR="008F4B2E" w:rsidRPr="007776B5">
        <w:rPr>
          <w:color w:val="auto"/>
          <w:sz w:val="26"/>
          <w:szCs w:val="26"/>
        </w:rPr>
        <w:t>e Certificate</w:t>
      </w:r>
      <w:r w:rsidR="001D7CE2">
        <w:rPr>
          <w:color w:val="auto"/>
          <w:sz w:val="26"/>
          <w:szCs w:val="26"/>
        </w:rPr>
        <w:t>s</w:t>
      </w:r>
      <w:r w:rsidR="008F4B2E" w:rsidRPr="007776B5">
        <w:rPr>
          <w:color w:val="auto"/>
          <w:sz w:val="26"/>
          <w:szCs w:val="26"/>
        </w:rPr>
        <w:t xml:space="preserve"> of Public Convenie</w:t>
      </w:r>
      <w:r w:rsidR="008D1763" w:rsidRPr="007776B5">
        <w:rPr>
          <w:color w:val="auto"/>
          <w:sz w:val="26"/>
          <w:szCs w:val="26"/>
        </w:rPr>
        <w:t>nce evidencing the Applicant’s authority to provide services as a</w:t>
      </w:r>
      <w:r w:rsidR="001D7CE2">
        <w:rPr>
          <w:color w:val="auto"/>
          <w:sz w:val="26"/>
          <w:szCs w:val="26"/>
        </w:rPr>
        <w:t>n IXC</w:t>
      </w:r>
      <w:r w:rsidR="008D1763" w:rsidRPr="007776B5">
        <w:rPr>
          <w:color w:val="auto"/>
          <w:sz w:val="26"/>
          <w:szCs w:val="26"/>
        </w:rPr>
        <w:t xml:space="preserve"> Reseller</w:t>
      </w:r>
      <w:r w:rsidR="001D7CE2">
        <w:rPr>
          <w:color w:val="auto"/>
          <w:sz w:val="26"/>
          <w:szCs w:val="26"/>
        </w:rPr>
        <w:t xml:space="preserve"> and </w:t>
      </w:r>
      <w:r w:rsidR="008D1763" w:rsidRPr="007776B5">
        <w:rPr>
          <w:color w:val="auto"/>
          <w:sz w:val="26"/>
          <w:szCs w:val="26"/>
        </w:rPr>
        <w:t>Facilities</w:t>
      </w:r>
      <w:r w:rsidR="00F45C8E">
        <w:rPr>
          <w:color w:val="auto"/>
          <w:sz w:val="26"/>
          <w:szCs w:val="26"/>
        </w:rPr>
        <w:t>-</w:t>
      </w:r>
      <w:r w:rsidR="008D1763" w:rsidRPr="007776B5">
        <w:rPr>
          <w:color w:val="auto"/>
          <w:sz w:val="26"/>
          <w:szCs w:val="26"/>
        </w:rPr>
        <w:t>based IXC</w:t>
      </w:r>
      <w:r w:rsidR="008F4B2E" w:rsidRPr="007776B5">
        <w:rPr>
          <w:color w:val="auto"/>
          <w:sz w:val="26"/>
          <w:szCs w:val="26"/>
        </w:rPr>
        <w:t xml:space="preserve"> upon entry of this order.  Also, u</w:t>
      </w:r>
      <w:r w:rsidRPr="007776B5">
        <w:rPr>
          <w:color w:val="auto"/>
          <w:sz w:val="26"/>
          <w:szCs w:val="26"/>
        </w:rPr>
        <w:t>pon the</w:t>
      </w:r>
      <w:r w:rsidR="008F4B2E" w:rsidRPr="007776B5">
        <w:rPr>
          <w:color w:val="auto"/>
          <w:sz w:val="26"/>
          <w:szCs w:val="26"/>
        </w:rPr>
        <w:t xml:space="preserve"> establishment of filed rates and the</w:t>
      </w:r>
      <w:r w:rsidRPr="007776B5">
        <w:rPr>
          <w:color w:val="auto"/>
          <w:sz w:val="26"/>
          <w:szCs w:val="26"/>
        </w:rPr>
        <w:t xml:space="preserve"> approval of the Initial Tariffs, Certificate</w:t>
      </w:r>
      <w:r w:rsidR="0093094F" w:rsidRPr="007776B5">
        <w:rPr>
          <w:color w:val="auto"/>
          <w:sz w:val="26"/>
          <w:szCs w:val="26"/>
        </w:rPr>
        <w:t>s</w:t>
      </w:r>
      <w:r w:rsidRPr="007776B5">
        <w:rPr>
          <w:color w:val="auto"/>
          <w:sz w:val="26"/>
          <w:szCs w:val="26"/>
        </w:rPr>
        <w:t xml:space="preserve"> of Public Convenience shall be issued evidencing the Applicant’s authority to provide services as a </w:t>
      </w:r>
      <w:smartTag w:uri="urn:schemas-microsoft-com:office:smarttags" w:element="stockticker">
        <w:r w:rsidRPr="007776B5">
          <w:rPr>
            <w:color w:val="auto"/>
            <w:sz w:val="26"/>
            <w:szCs w:val="26"/>
          </w:rPr>
          <w:t>CLEC</w:t>
        </w:r>
        <w:r w:rsidR="00C32617" w:rsidRPr="007776B5">
          <w:rPr>
            <w:color w:val="auto"/>
            <w:sz w:val="26"/>
            <w:szCs w:val="26"/>
          </w:rPr>
          <w:t xml:space="preserve"> </w:t>
        </w:r>
      </w:smartTag>
      <w:r w:rsidRPr="007776B5">
        <w:rPr>
          <w:color w:val="auto"/>
          <w:sz w:val="26"/>
          <w:szCs w:val="26"/>
        </w:rPr>
        <w:t xml:space="preserve">in the service </w:t>
      </w:r>
      <w:r w:rsidR="007B4BE0" w:rsidRPr="007776B5">
        <w:rPr>
          <w:color w:val="auto"/>
          <w:sz w:val="26"/>
          <w:szCs w:val="26"/>
        </w:rPr>
        <w:t>t</w:t>
      </w:r>
      <w:r w:rsidR="00710FB7" w:rsidRPr="007776B5">
        <w:rPr>
          <w:color w:val="auto"/>
          <w:sz w:val="26"/>
          <w:szCs w:val="26"/>
        </w:rPr>
        <w:t>erritories</w:t>
      </w:r>
      <w:r w:rsidRPr="007776B5">
        <w:rPr>
          <w:color w:val="auto"/>
          <w:sz w:val="26"/>
          <w:szCs w:val="26"/>
        </w:rPr>
        <w:t xml:space="preserve"> of</w:t>
      </w:r>
      <w:r w:rsidR="006A70B4" w:rsidRPr="007776B5">
        <w:rPr>
          <w:color w:val="auto"/>
          <w:sz w:val="26"/>
          <w:szCs w:val="26"/>
        </w:rPr>
        <w:t xml:space="preserve"> Verizon Pennsylvania Inc., </w:t>
      </w:r>
      <w:r w:rsidR="00FB7844" w:rsidRPr="007776B5">
        <w:rPr>
          <w:color w:val="auto"/>
          <w:sz w:val="26"/>
          <w:szCs w:val="26"/>
        </w:rPr>
        <w:t>Verizon North Inc.</w:t>
      </w:r>
      <w:r w:rsidR="006A70B4" w:rsidRPr="007776B5">
        <w:rPr>
          <w:color w:val="auto"/>
          <w:sz w:val="26"/>
          <w:szCs w:val="26"/>
        </w:rPr>
        <w:t>,</w:t>
      </w:r>
      <w:r w:rsidR="007B4BE0" w:rsidRPr="007776B5">
        <w:rPr>
          <w:color w:val="auto"/>
          <w:sz w:val="26"/>
          <w:szCs w:val="26"/>
        </w:rPr>
        <w:t xml:space="preserve"> and</w:t>
      </w:r>
      <w:r w:rsidR="00477252" w:rsidRPr="007776B5">
        <w:rPr>
          <w:color w:val="auto"/>
          <w:sz w:val="26"/>
          <w:szCs w:val="26"/>
        </w:rPr>
        <w:t xml:space="preserve"> The</w:t>
      </w:r>
      <w:r w:rsidR="006A70B4" w:rsidRPr="007776B5">
        <w:rPr>
          <w:color w:val="auto"/>
          <w:sz w:val="26"/>
          <w:szCs w:val="26"/>
        </w:rPr>
        <w:t xml:space="preserve"> United Telephone Company of Pennsylvania</w:t>
      </w:r>
      <w:r w:rsidR="007877F4" w:rsidRPr="007776B5">
        <w:rPr>
          <w:color w:val="auto"/>
          <w:sz w:val="26"/>
          <w:szCs w:val="26"/>
        </w:rPr>
        <w:t xml:space="preserve"> </w:t>
      </w:r>
      <w:r w:rsidR="00477252" w:rsidRPr="007776B5">
        <w:rPr>
          <w:color w:val="auto"/>
          <w:sz w:val="26"/>
          <w:szCs w:val="26"/>
        </w:rPr>
        <w:t xml:space="preserve">LLC </w:t>
      </w:r>
      <w:r w:rsidR="007877F4" w:rsidRPr="007776B5">
        <w:rPr>
          <w:color w:val="auto"/>
          <w:sz w:val="26"/>
          <w:szCs w:val="26"/>
        </w:rPr>
        <w:t xml:space="preserve">d/b/a </w:t>
      </w:r>
      <w:r w:rsidR="0008789D">
        <w:rPr>
          <w:color w:val="auto"/>
          <w:sz w:val="26"/>
          <w:szCs w:val="26"/>
        </w:rPr>
        <w:t>CenturyLink</w:t>
      </w:r>
      <w:r w:rsidRPr="007776B5">
        <w:rPr>
          <w:color w:val="auto"/>
          <w:sz w:val="26"/>
          <w:szCs w:val="26"/>
        </w:rPr>
        <w:t>,</w:t>
      </w:r>
      <w:r w:rsidR="00434399" w:rsidRPr="007776B5">
        <w:rPr>
          <w:color w:val="auto"/>
          <w:sz w:val="26"/>
          <w:szCs w:val="26"/>
        </w:rPr>
        <w:t xml:space="preserve"> and as a </w:t>
      </w:r>
      <w:smartTag w:uri="urn:schemas-microsoft-com:office:smarttags" w:element="stockticker">
        <w:r w:rsidR="00434399" w:rsidRPr="007776B5">
          <w:rPr>
            <w:color w:val="auto"/>
            <w:sz w:val="26"/>
            <w:szCs w:val="26"/>
          </w:rPr>
          <w:t>CAP</w:t>
        </w:r>
      </w:smartTag>
      <w:r w:rsidR="00434399" w:rsidRPr="007776B5">
        <w:rPr>
          <w:color w:val="auto"/>
          <w:sz w:val="26"/>
          <w:szCs w:val="26"/>
        </w:rPr>
        <w:t xml:space="preserve"> in the Commonwealth of Pennsylvania, </w:t>
      </w:r>
      <w:r w:rsidRPr="007776B5">
        <w:rPr>
          <w:color w:val="auto"/>
          <w:sz w:val="26"/>
          <w:szCs w:val="26"/>
        </w:rPr>
        <w:t xml:space="preserve">consistent with this Order and our decisions in the </w:t>
      </w:r>
      <w:r w:rsidR="007C15D0" w:rsidRPr="007776B5">
        <w:rPr>
          <w:i/>
          <w:color w:val="auto"/>
          <w:sz w:val="26"/>
          <w:szCs w:val="26"/>
        </w:rPr>
        <w:t>MFS I</w:t>
      </w:r>
      <w:r w:rsidR="0054662B" w:rsidRPr="007776B5">
        <w:rPr>
          <w:i/>
          <w:color w:val="auto"/>
          <w:sz w:val="26"/>
          <w:szCs w:val="26"/>
        </w:rPr>
        <w:t>ntel</w:t>
      </w:r>
      <w:r w:rsidR="007C15D0" w:rsidRPr="007776B5">
        <w:rPr>
          <w:i/>
          <w:color w:val="auto"/>
          <w:sz w:val="26"/>
          <w:szCs w:val="26"/>
        </w:rPr>
        <w:t>e</w:t>
      </w:r>
      <w:r w:rsidR="0054662B" w:rsidRPr="007776B5">
        <w:rPr>
          <w:i/>
          <w:color w:val="auto"/>
          <w:sz w:val="26"/>
          <w:szCs w:val="26"/>
        </w:rPr>
        <w:t>net</w:t>
      </w:r>
      <w:r w:rsidRPr="007776B5">
        <w:rPr>
          <w:i/>
          <w:color w:val="auto"/>
          <w:sz w:val="26"/>
          <w:szCs w:val="26"/>
        </w:rPr>
        <w:t xml:space="preserve"> </w:t>
      </w:r>
      <w:r w:rsidRPr="007776B5">
        <w:rPr>
          <w:color w:val="auto"/>
          <w:sz w:val="26"/>
          <w:szCs w:val="26"/>
        </w:rPr>
        <w:t xml:space="preserve">and such other proceedings; </w:t>
      </w:r>
      <w:r w:rsidRPr="007776B5">
        <w:rPr>
          <w:b/>
          <w:color w:val="auto"/>
          <w:sz w:val="26"/>
          <w:szCs w:val="26"/>
        </w:rPr>
        <w:t>THEREFORE,</w:t>
      </w:r>
    </w:p>
    <w:p w:rsidR="003044C9" w:rsidRPr="007776B5" w:rsidRDefault="003044C9" w:rsidP="004005EF">
      <w:pPr>
        <w:spacing w:before="240" w:line="360" w:lineRule="auto"/>
        <w:ind w:firstLine="1440"/>
        <w:rPr>
          <w:b/>
          <w:color w:val="auto"/>
          <w:sz w:val="26"/>
          <w:szCs w:val="26"/>
        </w:rPr>
      </w:pPr>
      <w:r w:rsidRPr="007776B5">
        <w:rPr>
          <w:b/>
          <w:color w:val="auto"/>
          <w:sz w:val="26"/>
          <w:szCs w:val="26"/>
        </w:rPr>
        <w:t>IT IS ORDERED:</w:t>
      </w:r>
    </w:p>
    <w:p w:rsidR="00730FA6" w:rsidRPr="007776B5" w:rsidRDefault="00730FA6" w:rsidP="00730FA6">
      <w:pPr>
        <w:pStyle w:val="BodyTextIndent"/>
        <w:numPr>
          <w:ilvl w:val="0"/>
          <w:numId w:val="5"/>
        </w:numPr>
        <w:tabs>
          <w:tab w:val="clear" w:pos="720"/>
          <w:tab w:val="num" w:pos="2160"/>
        </w:tabs>
        <w:spacing w:before="240"/>
        <w:ind w:firstLine="1440"/>
        <w:rPr>
          <w:b/>
          <w:color w:val="auto"/>
          <w:szCs w:val="26"/>
          <w:u w:val="single"/>
        </w:rPr>
      </w:pPr>
      <w:r w:rsidRPr="007776B5">
        <w:rPr>
          <w:color w:val="auto"/>
          <w:szCs w:val="26"/>
        </w:rPr>
        <w:t>That the Application of NTELOS of West Virginia Inc. d/b/a NTELOS at Docket No</w:t>
      </w:r>
      <w:r w:rsidR="001D7CE2">
        <w:rPr>
          <w:color w:val="auto"/>
          <w:szCs w:val="26"/>
        </w:rPr>
        <w:t>s</w:t>
      </w:r>
      <w:r w:rsidRPr="007776B5">
        <w:rPr>
          <w:color w:val="auto"/>
          <w:szCs w:val="26"/>
        </w:rPr>
        <w:t>. A</w:t>
      </w:r>
      <w:r w:rsidRPr="007776B5">
        <w:rPr>
          <w:color w:val="auto"/>
          <w:szCs w:val="26"/>
        </w:rPr>
        <w:noBreakHyphen/>
        <w:t xml:space="preserve">2009-2148183, A-2009-2148184, and A-2009-2148185, for authority to operate as a Competitive Local Exchange Carrier within the service territories of </w:t>
      </w:r>
      <w:r w:rsidRPr="007776B5">
        <w:rPr>
          <w:color w:val="auto"/>
        </w:rPr>
        <w:t xml:space="preserve">Verizon Pennsylvania Inc., Verizon North Inc., and The </w:t>
      </w:r>
      <w:r w:rsidRPr="007776B5">
        <w:rPr>
          <w:color w:val="auto"/>
          <w:kern w:val="2"/>
          <w:szCs w:val="26"/>
        </w:rPr>
        <w:t xml:space="preserve">United Telephone Company of Pennsylvania LLC d/b/a </w:t>
      </w:r>
      <w:r w:rsidR="0008789D">
        <w:rPr>
          <w:color w:val="auto"/>
          <w:kern w:val="2"/>
          <w:szCs w:val="26"/>
        </w:rPr>
        <w:t>CenturyLink</w:t>
      </w:r>
      <w:r w:rsidRPr="007776B5">
        <w:rPr>
          <w:color w:val="auto"/>
        </w:rPr>
        <w:t>,</w:t>
      </w:r>
      <w:r w:rsidRPr="007776B5">
        <w:rPr>
          <w:color w:val="auto"/>
          <w:szCs w:val="26"/>
        </w:rPr>
        <w:t xml:space="preserve"> is granted, consistent with this Order.</w:t>
      </w:r>
    </w:p>
    <w:p w:rsidR="00730FA6" w:rsidRPr="007776B5" w:rsidRDefault="00730FA6" w:rsidP="00730FA6">
      <w:pPr>
        <w:pStyle w:val="BodyTextIndent"/>
        <w:numPr>
          <w:ilvl w:val="0"/>
          <w:numId w:val="5"/>
        </w:numPr>
        <w:tabs>
          <w:tab w:val="clear" w:pos="720"/>
          <w:tab w:val="num" w:pos="2160"/>
        </w:tabs>
        <w:spacing w:before="240"/>
        <w:ind w:firstLine="1440"/>
        <w:rPr>
          <w:color w:val="auto"/>
          <w:szCs w:val="26"/>
        </w:rPr>
      </w:pPr>
      <w:r w:rsidRPr="007776B5">
        <w:rPr>
          <w:color w:val="auto"/>
          <w:szCs w:val="26"/>
        </w:rPr>
        <w:lastRenderedPageBreak/>
        <w:t>That the Application of NTELOS of West Virginia Inc. d/b/a NTELOS at Docket No. A-2009-2148186, for authority to operate as a Reseller of Interexchange Toll Services throughout the Commonwealth of Pennsylvania, is granted, consistent with this Order and that a Certificate of Public Convenience be issued evidencing such approval.</w:t>
      </w:r>
    </w:p>
    <w:p w:rsidR="00730FA6" w:rsidRPr="007776B5" w:rsidRDefault="00730FA6" w:rsidP="00730FA6">
      <w:pPr>
        <w:pStyle w:val="BodyTextIndent"/>
        <w:numPr>
          <w:ilvl w:val="0"/>
          <w:numId w:val="5"/>
        </w:numPr>
        <w:tabs>
          <w:tab w:val="clear" w:pos="720"/>
          <w:tab w:val="num" w:pos="2160"/>
        </w:tabs>
        <w:spacing w:before="240"/>
        <w:ind w:firstLine="1440"/>
        <w:rPr>
          <w:color w:val="auto"/>
        </w:rPr>
      </w:pPr>
      <w:r w:rsidRPr="007776B5">
        <w:rPr>
          <w:color w:val="auto"/>
        </w:rPr>
        <w:t xml:space="preserve">That the Application of </w:t>
      </w:r>
      <w:r w:rsidRPr="007776B5">
        <w:rPr>
          <w:color w:val="auto"/>
          <w:szCs w:val="26"/>
        </w:rPr>
        <w:t>NTELOS of West Virginia Inc. d/b/a NTELOS</w:t>
      </w:r>
      <w:r w:rsidRPr="007776B5">
        <w:rPr>
          <w:color w:val="auto"/>
        </w:rPr>
        <w:t xml:space="preserve"> at Docket No. </w:t>
      </w:r>
      <w:r w:rsidRPr="007776B5">
        <w:rPr>
          <w:color w:val="auto"/>
          <w:szCs w:val="26"/>
        </w:rPr>
        <w:t>A</w:t>
      </w:r>
      <w:r w:rsidRPr="007776B5">
        <w:rPr>
          <w:color w:val="auto"/>
          <w:szCs w:val="26"/>
        </w:rPr>
        <w:noBreakHyphen/>
        <w:t>2009-2148187</w:t>
      </w:r>
      <w:r w:rsidRPr="007776B5">
        <w:rPr>
          <w:color w:val="auto"/>
        </w:rPr>
        <w:t xml:space="preserve">, for authority to operate as a Facilities-based Interexchange Carrier throughout the Commonwealth of Pennsylvania, is granted, consistent with this Order </w:t>
      </w:r>
      <w:r w:rsidRPr="007776B5">
        <w:rPr>
          <w:color w:val="auto"/>
          <w:szCs w:val="26"/>
        </w:rPr>
        <w:t>and that a Certificate of Public Convenience be issued evidencing such approval.</w:t>
      </w:r>
    </w:p>
    <w:p w:rsidR="006A004D" w:rsidRPr="007776B5" w:rsidRDefault="00730FA6" w:rsidP="00730FA6">
      <w:pPr>
        <w:pStyle w:val="BodyTextIndent"/>
        <w:numPr>
          <w:ilvl w:val="0"/>
          <w:numId w:val="5"/>
        </w:numPr>
        <w:tabs>
          <w:tab w:val="clear" w:pos="720"/>
          <w:tab w:val="num" w:pos="2160"/>
        </w:tabs>
        <w:spacing w:before="240"/>
        <w:ind w:firstLine="1440"/>
        <w:rPr>
          <w:color w:val="auto"/>
          <w:szCs w:val="26"/>
        </w:rPr>
      </w:pPr>
      <w:r w:rsidRPr="007776B5">
        <w:rPr>
          <w:color w:val="auto"/>
        </w:rPr>
        <w:t xml:space="preserve">That the Application of </w:t>
      </w:r>
      <w:r w:rsidRPr="007776B5">
        <w:rPr>
          <w:color w:val="auto"/>
          <w:szCs w:val="26"/>
        </w:rPr>
        <w:t>NTELOS of West Virginia Inc. d/b/a NTELOS</w:t>
      </w:r>
      <w:r w:rsidRPr="007776B5">
        <w:rPr>
          <w:color w:val="auto"/>
        </w:rPr>
        <w:t xml:space="preserve"> at Docket No. </w:t>
      </w:r>
      <w:r w:rsidRPr="007776B5">
        <w:rPr>
          <w:color w:val="auto"/>
          <w:szCs w:val="26"/>
        </w:rPr>
        <w:t>A</w:t>
      </w:r>
      <w:r w:rsidRPr="007776B5">
        <w:rPr>
          <w:color w:val="auto"/>
          <w:szCs w:val="26"/>
        </w:rPr>
        <w:noBreakHyphen/>
        <w:t>2009-2148188</w:t>
      </w:r>
      <w:r w:rsidRPr="007776B5">
        <w:rPr>
          <w:color w:val="auto"/>
        </w:rPr>
        <w:t>, for authority to operate as a Competitive Access Provider throughout the Commonwealth of Pennsylvania, is granted, consistent with this Order.</w:t>
      </w:r>
    </w:p>
    <w:p w:rsidR="00EC13BC" w:rsidRPr="007776B5" w:rsidRDefault="00E67D4A" w:rsidP="00494220">
      <w:pPr>
        <w:pStyle w:val="BodyTextIndent"/>
        <w:numPr>
          <w:ilvl w:val="0"/>
          <w:numId w:val="5"/>
        </w:numPr>
        <w:tabs>
          <w:tab w:val="clear" w:pos="720"/>
          <w:tab w:val="num" w:pos="2160"/>
        </w:tabs>
        <w:spacing w:before="240"/>
        <w:ind w:firstLine="1440"/>
        <w:rPr>
          <w:color w:val="auto"/>
          <w:szCs w:val="26"/>
        </w:rPr>
      </w:pPr>
      <w:r w:rsidRPr="007776B5">
        <w:rPr>
          <w:color w:val="auto"/>
        </w:rPr>
        <w:t>T</w:t>
      </w:r>
      <w:r w:rsidR="00C66A4E" w:rsidRPr="007776B5">
        <w:rPr>
          <w:color w:val="auto"/>
        </w:rPr>
        <w:t xml:space="preserve">hat the Applicant shall either eFile or submit </w:t>
      </w:r>
      <w:r w:rsidR="002E1DC2" w:rsidRPr="007776B5">
        <w:rPr>
          <w:color w:val="auto"/>
        </w:rPr>
        <w:t xml:space="preserve">an original and three copies of </w:t>
      </w:r>
      <w:r w:rsidR="003044C9" w:rsidRPr="007776B5">
        <w:rPr>
          <w:color w:val="auto"/>
        </w:rPr>
        <w:t xml:space="preserve">its </w:t>
      </w:r>
      <w:r w:rsidR="001C5BA6" w:rsidRPr="007776B5">
        <w:rPr>
          <w:color w:val="auto"/>
        </w:rPr>
        <w:t>I</w:t>
      </w:r>
      <w:r w:rsidR="003044C9" w:rsidRPr="007776B5">
        <w:rPr>
          <w:color w:val="auto"/>
        </w:rPr>
        <w:t xml:space="preserve">nitial </w:t>
      </w:r>
      <w:r w:rsidR="001C5BA6" w:rsidRPr="007776B5">
        <w:rPr>
          <w:color w:val="auto"/>
        </w:rPr>
        <w:t>T</w:t>
      </w:r>
      <w:r w:rsidR="003044C9" w:rsidRPr="007776B5">
        <w:rPr>
          <w:color w:val="auto"/>
        </w:rPr>
        <w:t xml:space="preserve">ariffs consistent with the requisite changes noted in Appendix A of this Order within sixty (60) days </w:t>
      </w:r>
      <w:r w:rsidR="004005EF" w:rsidRPr="007776B5">
        <w:rPr>
          <w:color w:val="auto"/>
        </w:rPr>
        <w:t xml:space="preserve">(120 days including an approved extension) </w:t>
      </w:r>
      <w:r w:rsidR="003044C9" w:rsidRPr="007776B5">
        <w:rPr>
          <w:color w:val="auto"/>
        </w:rPr>
        <w:t xml:space="preserve">after the date of entry of this Order.  </w:t>
      </w:r>
      <w:r w:rsidR="004005EF" w:rsidRPr="007776B5">
        <w:rPr>
          <w:b/>
          <w:color w:val="auto"/>
          <w:u w:val="single"/>
        </w:rPr>
        <w:t xml:space="preserve">The Applicant is directed to identify any changes made to the proposed </w:t>
      </w:r>
      <w:r w:rsidR="00EE6C0A" w:rsidRPr="007776B5">
        <w:rPr>
          <w:b/>
          <w:color w:val="auto"/>
          <w:u w:val="single"/>
        </w:rPr>
        <w:t>I</w:t>
      </w:r>
      <w:r w:rsidR="004005EF" w:rsidRPr="007776B5">
        <w:rPr>
          <w:b/>
          <w:color w:val="auto"/>
          <w:u w:val="single"/>
        </w:rPr>
        <w:t xml:space="preserve">nitial </w:t>
      </w:r>
      <w:r w:rsidR="00EE6C0A" w:rsidRPr="007776B5">
        <w:rPr>
          <w:b/>
          <w:color w:val="auto"/>
          <w:u w:val="single"/>
        </w:rPr>
        <w:t>T</w:t>
      </w:r>
      <w:r w:rsidR="004005EF" w:rsidRPr="007776B5">
        <w:rPr>
          <w:b/>
          <w:color w:val="auto"/>
          <w:u w:val="single"/>
        </w:rPr>
        <w:t>ariffs that are in addition to the changes noted in Appendix A.</w:t>
      </w:r>
      <w:r w:rsidR="004005EF" w:rsidRPr="007776B5">
        <w:rPr>
          <w:color w:val="auto"/>
        </w:rPr>
        <w:t xml:space="preserve">  </w:t>
      </w:r>
      <w:r w:rsidR="003044C9" w:rsidRPr="007776B5">
        <w:rPr>
          <w:color w:val="auto"/>
        </w:rPr>
        <w:t xml:space="preserve">The Applicant shall serve copies of its </w:t>
      </w:r>
      <w:r w:rsidR="001C5BA6" w:rsidRPr="007776B5">
        <w:rPr>
          <w:color w:val="auto"/>
        </w:rPr>
        <w:t>I</w:t>
      </w:r>
      <w:r w:rsidR="003044C9" w:rsidRPr="007776B5">
        <w:rPr>
          <w:color w:val="auto"/>
        </w:rPr>
        <w:t xml:space="preserve">nitial </w:t>
      </w:r>
      <w:r w:rsidR="001C5BA6" w:rsidRPr="007776B5">
        <w:rPr>
          <w:color w:val="auto"/>
        </w:rPr>
        <w:t>T</w:t>
      </w:r>
      <w:r w:rsidR="003044C9" w:rsidRPr="007776B5">
        <w:rPr>
          <w:color w:val="auto"/>
        </w:rPr>
        <w:t xml:space="preserve">ariffs on each entity receiving a copy of the original Application.  </w:t>
      </w:r>
      <w:r w:rsidR="002E0AD6" w:rsidRPr="007776B5">
        <w:rPr>
          <w:color w:val="auto"/>
        </w:rPr>
        <w:t>T</w:t>
      </w:r>
      <w:r w:rsidR="003044C9" w:rsidRPr="007776B5">
        <w:rPr>
          <w:color w:val="auto"/>
        </w:rPr>
        <w:t xml:space="preserve">he </w:t>
      </w:r>
      <w:r w:rsidR="00EE6C0A" w:rsidRPr="007776B5">
        <w:rPr>
          <w:color w:val="auto"/>
        </w:rPr>
        <w:t>I</w:t>
      </w:r>
      <w:r w:rsidR="003044C9" w:rsidRPr="007776B5">
        <w:rPr>
          <w:color w:val="auto"/>
        </w:rPr>
        <w:t xml:space="preserve">nitial </w:t>
      </w:r>
      <w:r w:rsidR="00EE6C0A" w:rsidRPr="007776B5">
        <w:rPr>
          <w:color w:val="auto"/>
        </w:rPr>
        <w:t>T</w:t>
      </w:r>
      <w:r w:rsidR="00781235" w:rsidRPr="007776B5">
        <w:rPr>
          <w:color w:val="auto"/>
        </w:rPr>
        <w:t>a</w:t>
      </w:r>
      <w:r w:rsidR="003044C9" w:rsidRPr="007776B5">
        <w:rPr>
          <w:color w:val="auto"/>
        </w:rPr>
        <w:t>riffs may become effective on or after one (1) day</w:t>
      </w:r>
      <w:r w:rsidR="008C2AA1" w:rsidRPr="007776B5">
        <w:rPr>
          <w:color w:val="auto"/>
        </w:rPr>
        <w:t>’</w:t>
      </w:r>
      <w:r w:rsidR="003044C9" w:rsidRPr="007776B5">
        <w:rPr>
          <w:color w:val="auto"/>
        </w:rPr>
        <w:t>s notice from the date upon which they are filed and served.</w:t>
      </w:r>
    </w:p>
    <w:p w:rsidR="00C40598" w:rsidRPr="007776B5" w:rsidRDefault="00F90719" w:rsidP="00494220">
      <w:pPr>
        <w:pStyle w:val="BodyTextIndent"/>
        <w:numPr>
          <w:ilvl w:val="0"/>
          <w:numId w:val="5"/>
        </w:numPr>
        <w:tabs>
          <w:tab w:val="clear" w:pos="720"/>
          <w:tab w:val="num" w:pos="2160"/>
        </w:tabs>
        <w:spacing w:before="240"/>
        <w:ind w:firstLine="1440"/>
        <w:rPr>
          <w:i/>
          <w:color w:val="auto"/>
          <w:szCs w:val="26"/>
        </w:rPr>
      </w:pPr>
      <w:r w:rsidRPr="007776B5">
        <w:rPr>
          <w:color w:val="auto"/>
        </w:rPr>
        <w:t xml:space="preserve">That </w:t>
      </w:r>
      <w:r w:rsidR="00160F35" w:rsidRPr="007776B5">
        <w:rPr>
          <w:color w:val="auto"/>
        </w:rPr>
        <w:t>the</w:t>
      </w:r>
      <w:r w:rsidR="00820188" w:rsidRPr="007776B5">
        <w:rPr>
          <w:color w:val="auto"/>
        </w:rPr>
        <w:t xml:space="preserve"> </w:t>
      </w:r>
      <w:r w:rsidR="001C5BA6" w:rsidRPr="007776B5">
        <w:rPr>
          <w:color w:val="auto"/>
        </w:rPr>
        <w:t>I</w:t>
      </w:r>
      <w:r w:rsidR="003044C9" w:rsidRPr="007776B5">
        <w:rPr>
          <w:color w:val="auto"/>
        </w:rPr>
        <w:t xml:space="preserve">nitial </w:t>
      </w:r>
      <w:r w:rsidR="001C5BA6" w:rsidRPr="007776B5">
        <w:rPr>
          <w:color w:val="auto"/>
        </w:rPr>
        <w:t>T</w:t>
      </w:r>
      <w:r w:rsidR="004005EF" w:rsidRPr="007776B5">
        <w:rPr>
          <w:color w:val="auto"/>
        </w:rPr>
        <w:t>ariff shall be labeled</w:t>
      </w:r>
      <w:r w:rsidR="00160F35" w:rsidRPr="007776B5">
        <w:rPr>
          <w:color w:val="auto"/>
        </w:rPr>
        <w:t>:</w:t>
      </w:r>
      <w:r w:rsidR="004005EF" w:rsidRPr="007776B5">
        <w:rPr>
          <w:color w:val="auto"/>
        </w:rPr>
        <w:t xml:space="preserve"> </w:t>
      </w:r>
      <w:r w:rsidR="00F54EFD" w:rsidRPr="007776B5">
        <w:rPr>
          <w:color w:val="auto"/>
        </w:rPr>
        <w:t>“</w:t>
      </w:r>
      <w:r w:rsidR="003044C9" w:rsidRPr="007776B5">
        <w:rPr>
          <w:color w:val="auto"/>
        </w:rPr>
        <w:t>Competitive L</w:t>
      </w:r>
      <w:r w:rsidR="00FA3187" w:rsidRPr="007776B5">
        <w:rPr>
          <w:color w:val="auto"/>
        </w:rPr>
        <w:t>ocal Exchange Carrier Tariff</w:t>
      </w:r>
      <w:r w:rsidR="00820188" w:rsidRPr="007776B5">
        <w:rPr>
          <w:color w:val="auto"/>
        </w:rPr>
        <w:t>,</w:t>
      </w:r>
      <w:r w:rsidR="00FA3187" w:rsidRPr="007776B5">
        <w:rPr>
          <w:color w:val="auto"/>
        </w:rPr>
        <w:t>”</w:t>
      </w:r>
      <w:r w:rsidR="00820188" w:rsidRPr="007776B5">
        <w:rPr>
          <w:color w:val="auto"/>
        </w:rPr>
        <w:t xml:space="preserve"> </w:t>
      </w:r>
      <w:r w:rsidR="00A27EA5" w:rsidRPr="007776B5">
        <w:rPr>
          <w:color w:val="auto"/>
        </w:rPr>
        <w:t>“Competitive Local Exchange Carrier Switched Access Tariff</w:t>
      </w:r>
      <w:r w:rsidR="00820188" w:rsidRPr="007776B5">
        <w:rPr>
          <w:color w:val="auto"/>
        </w:rPr>
        <w:t>,</w:t>
      </w:r>
      <w:r w:rsidR="00A27EA5" w:rsidRPr="007776B5">
        <w:rPr>
          <w:color w:val="auto"/>
        </w:rPr>
        <w:t>”</w:t>
      </w:r>
      <w:r w:rsidR="00C40598" w:rsidRPr="007776B5">
        <w:rPr>
          <w:color w:val="auto"/>
        </w:rPr>
        <w:t xml:space="preserve"> </w:t>
      </w:r>
      <w:r w:rsidR="00160F35" w:rsidRPr="007776B5">
        <w:rPr>
          <w:color w:val="auto"/>
        </w:rPr>
        <w:t>and</w:t>
      </w:r>
      <w:r w:rsidR="00820188" w:rsidRPr="007776B5">
        <w:rPr>
          <w:color w:val="auto"/>
        </w:rPr>
        <w:t xml:space="preserve"> </w:t>
      </w:r>
      <w:r w:rsidR="003044C9" w:rsidRPr="007776B5">
        <w:rPr>
          <w:color w:val="auto"/>
        </w:rPr>
        <w:t>“Compet</w:t>
      </w:r>
      <w:r w:rsidR="00FA3187" w:rsidRPr="007776B5">
        <w:rPr>
          <w:color w:val="auto"/>
        </w:rPr>
        <w:t>itive Access Provider Tariff</w:t>
      </w:r>
      <w:r w:rsidR="00C40598" w:rsidRPr="007776B5">
        <w:rPr>
          <w:color w:val="auto"/>
        </w:rPr>
        <w:t>.</w:t>
      </w:r>
      <w:r w:rsidR="00FA3187" w:rsidRPr="007776B5">
        <w:rPr>
          <w:color w:val="auto"/>
        </w:rPr>
        <w:t>”</w:t>
      </w:r>
      <w:r w:rsidR="00820188" w:rsidRPr="007776B5">
        <w:rPr>
          <w:color w:val="auto"/>
        </w:rPr>
        <w:t xml:space="preserve"> </w:t>
      </w:r>
    </w:p>
    <w:p w:rsidR="00EC13BC" w:rsidRPr="007776B5" w:rsidRDefault="003044C9" w:rsidP="00494220">
      <w:pPr>
        <w:pStyle w:val="BodyTextIndent"/>
        <w:numPr>
          <w:ilvl w:val="0"/>
          <w:numId w:val="5"/>
        </w:numPr>
        <w:tabs>
          <w:tab w:val="clear" w:pos="720"/>
          <w:tab w:val="num" w:pos="2160"/>
        </w:tabs>
        <w:spacing w:before="240"/>
        <w:ind w:firstLine="1440"/>
        <w:rPr>
          <w:i/>
          <w:color w:val="auto"/>
          <w:szCs w:val="26"/>
        </w:rPr>
      </w:pPr>
      <w:r w:rsidRPr="007776B5">
        <w:rPr>
          <w:color w:val="auto"/>
        </w:rPr>
        <w:lastRenderedPageBreak/>
        <w:t>That the Applicant shall comply with all the provisions of the Public Utility Code, as now exist or as may be hereafter amended, and with all pertinent rules, regulations, and Orders of th</w:t>
      </w:r>
      <w:r w:rsidR="00E67D4A" w:rsidRPr="007776B5">
        <w:rPr>
          <w:color w:val="auto"/>
        </w:rPr>
        <w:t xml:space="preserve">is </w:t>
      </w:r>
      <w:r w:rsidRPr="007776B5">
        <w:rPr>
          <w:color w:val="auto"/>
        </w:rPr>
        <w:t>Commission, now in effect or as may be prescribed by th</w:t>
      </w:r>
      <w:r w:rsidR="00E67D4A" w:rsidRPr="007776B5">
        <w:rPr>
          <w:color w:val="auto"/>
        </w:rPr>
        <w:t xml:space="preserve">is </w:t>
      </w:r>
      <w:r w:rsidR="008C2AA1" w:rsidRPr="007776B5">
        <w:rPr>
          <w:color w:val="auto"/>
        </w:rPr>
        <w:t>C</w:t>
      </w:r>
      <w:r w:rsidRPr="007776B5">
        <w:rPr>
          <w:color w:val="auto"/>
        </w:rPr>
        <w:t>ommission, including but not limited to:</w:t>
      </w:r>
      <w:r w:rsidR="00570876" w:rsidRPr="007776B5">
        <w:rPr>
          <w:color w:val="auto"/>
        </w:rPr>
        <w:t xml:space="preserve"> </w:t>
      </w:r>
      <w:r w:rsidRPr="007776B5">
        <w:rPr>
          <w:color w:val="auto"/>
        </w:rPr>
        <w:t xml:space="preserve"> the </w:t>
      </w:r>
      <w:r w:rsidRPr="007776B5">
        <w:rPr>
          <w:i/>
          <w:color w:val="auto"/>
        </w:rPr>
        <w:t xml:space="preserve">MFS Intelenet, et al., </w:t>
      </w:r>
      <w:r w:rsidR="00570876" w:rsidRPr="007776B5">
        <w:rPr>
          <w:color w:val="auto"/>
        </w:rPr>
        <w:t>Docket Nos. A</w:t>
      </w:r>
      <w:r w:rsidR="00570876" w:rsidRPr="007776B5">
        <w:rPr>
          <w:color w:val="auto"/>
        </w:rPr>
        <w:noBreakHyphen/>
      </w:r>
      <w:r w:rsidRPr="007776B5">
        <w:rPr>
          <w:color w:val="auto"/>
        </w:rPr>
        <w:t xml:space="preserve">310203F0002, </w:t>
      </w:r>
      <w:r w:rsidR="00570876" w:rsidRPr="007776B5">
        <w:rPr>
          <w:i/>
          <w:color w:val="auto"/>
        </w:rPr>
        <w:t>et al</w:t>
      </w:r>
      <w:r w:rsidR="00570876" w:rsidRPr="007776B5">
        <w:rPr>
          <w:color w:val="auto"/>
        </w:rPr>
        <w:t>.;</w:t>
      </w:r>
      <w:r w:rsidRPr="007776B5">
        <w:rPr>
          <w:color w:val="auto"/>
        </w:rPr>
        <w:t xml:space="preserve"> the </w:t>
      </w:r>
      <w:r w:rsidRPr="007776B5">
        <w:rPr>
          <w:i/>
          <w:color w:val="auto"/>
        </w:rPr>
        <w:t xml:space="preserve">Universal Service Investigation, </w:t>
      </w:r>
      <w:r w:rsidRPr="007776B5">
        <w:rPr>
          <w:color w:val="auto"/>
        </w:rPr>
        <w:t>Docket No. I-00940035; the</w:t>
      </w:r>
      <w:r w:rsidRPr="007776B5">
        <w:rPr>
          <w:i/>
          <w:color w:val="auto"/>
        </w:rPr>
        <w:t xml:space="preserve"> Global Order,</w:t>
      </w:r>
      <w:r w:rsidRPr="007776B5">
        <w:rPr>
          <w:color w:val="auto"/>
        </w:rPr>
        <w:t xml:space="preserve"> Docket No. P-00991648, </w:t>
      </w:r>
      <w:r w:rsidRPr="007776B5">
        <w:rPr>
          <w:i/>
          <w:color w:val="auto"/>
        </w:rPr>
        <w:t>et al</w:t>
      </w:r>
      <w:r w:rsidR="00570876" w:rsidRPr="007776B5">
        <w:rPr>
          <w:color w:val="auto"/>
        </w:rPr>
        <w:t>.;</w:t>
      </w:r>
      <w:r w:rsidRPr="007776B5">
        <w:rPr>
          <w:color w:val="auto"/>
        </w:rPr>
        <w:t xml:space="preserve"> and the </w:t>
      </w:r>
      <w:r w:rsidRPr="007776B5">
        <w:rPr>
          <w:i/>
          <w:color w:val="auto"/>
        </w:rPr>
        <w:t xml:space="preserve">NXX Code Reclamation, </w:t>
      </w:r>
      <w:r w:rsidRPr="007776B5">
        <w:rPr>
          <w:color w:val="auto"/>
        </w:rPr>
        <w:t>Docket No. M-00001373.</w:t>
      </w:r>
    </w:p>
    <w:p w:rsidR="00EC13BC" w:rsidRPr="007776B5" w:rsidRDefault="003549A0" w:rsidP="00494220">
      <w:pPr>
        <w:pStyle w:val="BodyTextIndent"/>
        <w:numPr>
          <w:ilvl w:val="0"/>
          <w:numId w:val="5"/>
        </w:numPr>
        <w:tabs>
          <w:tab w:val="clear" w:pos="720"/>
          <w:tab w:val="num" w:pos="2160"/>
        </w:tabs>
        <w:spacing w:before="240"/>
        <w:ind w:firstLine="1440"/>
        <w:rPr>
          <w:color w:val="auto"/>
          <w:szCs w:val="26"/>
        </w:rPr>
      </w:pPr>
      <w:r w:rsidRPr="007776B5">
        <w:rPr>
          <w:color w:val="auto"/>
        </w:rPr>
        <w:t xml:space="preserve">That </w:t>
      </w:r>
      <w:r w:rsidR="00D265E3" w:rsidRPr="007776B5">
        <w:rPr>
          <w:color w:val="auto"/>
        </w:rPr>
        <w:t>if</w:t>
      </w:r>
      <w:r w:rsidRPr="007776B5">
        <w:rPr>
          <w:color w:val="auto"/>
        </w:rPr>
        <w:t xml:space="preserve"> the Applicant expands its </w:t>
      </w:r>
      <w:r w:rsidR="00D265E3" w:rsidRPr="007776B5">
        <w:rPr>
          <w:color w:val="auto"/>
        </w:rPr>
        <w:t xml:space="preserve">local </w:t>
      </w:r>
      <w:r w:rsidRPr="007776B5">
        <w:rPr>
          <w:color w:val="auto"/>
        </w:rPr>
        <w:t xml:space="preserve">service </w:t>
      </w:r>
      <w:r w:rsidR="00D265E3" w:rsidRPr="007776B5">
        <w:rPr>
          <w:color w:val="auto"/>
        </w:rPr>
        <w:t>in</w:t>
      </w:r>
      <w:r w:rsidR="00406C23" w:rsidRPr="007776B5">
        <w:rPr>
          <w:color w:val="auto"/>
        </w:rPr>
        <w:t xml:space="preserve">to new counties </w:t>
      </w:r>
      <w:r w:rsidR="00D265E3" w:rsidRPr="007776B5">
        <w:rPr>
          <w:color w:val="auto"/>
        </w:rPr>
        <w:t xml:space="preserve">in its currently authorized area of </w:t>
      </w:r>
      <w:r w:rsidR="006A70B4" w:rsidRPr="007776B5">
        <w:rPr>
          <w:color w:val="auto"/>
        </w:rPr>
        <w:t xml:space="preserve">Verizon Pennsylvania Inc., </w:t>
      </w:r>
      <w:r w:rsidR="00FB7844" w:rsidRPr="007776B5">
        <w:rPr>
          <w:color w:val="auto"/>
        </w:rPr>
        <w:t>Verizon North Inc.</w:t>
      </w:r>
      <w:r w:rsidR="006A70B4" w:rsidRPr="007776B5">
        <w:rPr>
          <w:color w:val="auto"/>
        </w:rPr>
        <w:t>,</w:t>
      </w:r>
      <w:r w:rsidR="00CA7C7E" w:rsidRPr="007776B5">
        <w:rPr>
          <w:color w:val="auto"/>
        </w:rPr>
        <w:t xml:space="preserve"> and</w:t>
      </w:r>
      <w:r w:rsidR="006A70B4" w:rsidRPr="007776B5">
        <w:rPr>
          <w:color w:val="auto"/>
        </w:rPr>
        <w:t xml:space="preserve"> </w:t>
      </w:r>
      <w:r w:rsidR="00477252" w:rsidRPr="007776B5">
        <w:rPr>
          <w:color w:val="auto"/>
        </w:rPr>
        <w:t xml:space="preserve">The </w:t>
      </w:r>
      <w:r w:rsidR="006A70B4" w:rsidRPr="007776B5">
        <w:rPr>
          <w:color w:val="auto"/>
          <w:kern w:val="2"/>
          <w:szCs w:val="26"/>
        </w:rPr>
        <w:t>United Telephone Company of Pennsylvania</w:t>
      </w:r>
      <w:r w:rsidR="007877F4" w:rsidRPr="007776B5">
        <w:rPr>
          <w:color w:val="auto"/>
          <w:kern w:val="2"/>
          <w:szCs w:val="26"/>
        </w:rPr>
        <w:t xml:space="preserve"> </w:t>
      </w:r>
      <w:r w:rsidR="00477252" w:rsidRPr="007776B5">
        <w:rPr>
          <w:color w:val="auto"/>
          <w:kern w:val="2"/>
          <w:szCs w:val="26"/>
        </w:rPr>
        <w:t xml:space="preserve">LLC </w:t>
      </w:r>
      <w:r w:rsidR="007877F4" w:rsidRPr="007776B5">
        <w:rPr>
          <w:color w:val="auto"/>
          <w:kern w:val="2"/>
          <w:szCs w:val="26"/>
        </w:rPr>
        <w:t xml:space="preserve">d/b/a </w:t>
      </w:r>
      <w:r w:rsidR="0008789D">
        <w:rPr>
          <w:color w:val="auto"/>
          <w:kern w:val="2"/>
          <w:szCs w:val="26"/>
        </w:rPr>
        <w:t>CenturyLink</w:t>
      </w:r>
      <w:r w:rsidR="00D265E3" w:rsidRPr="007776B5">
        <w:rPr>
          <w:color w:val="auto"/>
        </w:rPr>
        <w:t xml:space="preserve">, Applicant shall contact the appropriate </w:t>
      </w:r>
      <w:r w:rsidRPr="007776B5">
        <w:rPr>
          <w:color w:val="auto"/>
        </w:rPr>
        <w:t>911 coordinators,</w:t>
      </w:r>
      <w:r w:rsidR="00B427B4" w:rsidRPr="007776B5">
        <w:rPr>
          <w:color w:val="auto"/>
        </w:rPr>
        <w:t xml:space="preserve"> complete appropriate documents</w:t>
      </w:r>
      <w:r w:rsidR="00154C45" w:rsidRPr="007776B5">
        <w:rPr>
          <w:color w:val="auto"/>
        </w:rPr>
        <w:t xml:space="preserve"> for 911 </w:t>
      </w:r>
      <w:r w:rsidR="00204948">
        <w:rPr>
          <w:color w:val="auto"/>
        </w:rPr>
        <w:t>s</w:t>
      </w:r>
      <w:r w:rsidR="00154C45" w:rsidRPr="007776B5">
        <w:rPr>
          <w:color w:val="auto"/>
        </w:rPr>
        <w:t>ervice for each,</w:t>
      </w:r>
      <w:r w:rsidRPr="007776B5">
        <w:rPr>
          <w:color w:val="auto"/>
        </w:rPr>
        <w:t xml:space="preserve"> and provide </w:t>
      </w:r>
      <w:r w:rsidR="00154C45" w:rsidRPr="007776B5">
        <w:rPr>
          <w:color w:val="auto"/>
        </w:rPr>
        <w:t>the</w:t>
      </w:r>
      <w:r w:rsidRPr="007776B5">
        <w:rPr>
          <w:color w:val="auto"/>
        </w:rPr>
        <w:t xml:space="preserve"> service list</w:t>
      </w:r>
      <w:r w:rsidR="00297F1C" w:rsidRPr="007776B5">
        <w:rPr>
          <w:color w:val="auto"/>
        </w:rPr>
        <w:t xml:space="preserve"> to</w:t>
      </w:r>
      <w:r w:rsidRPr="007776B5">
        <w:rPr>
          <w:color w:val="auto"/>
        </w:rPr>
        <w:t xml:space="preserve"> </w:t>
      </w:r>
      <w:r w:rsidR="00D265E3" w:rsidRPr="007776B5">
        <w:rPr>
          <w:color w:val="auto"/>
        </w:rPr>
        <w:t>said</w:t>
      </w:r>
      <w:r w:rsidRPr="007776B5">
        <w:rPr>
          <w:color w:val="auto"/>
        </w:rPr>
        <w:t xml:space="preserve"> 911 coordinators </w:t>
      </w:r>
      <w:r w:rsidR="00D265E3" w:rsidRPr="007776B5">
        <w:rPr>
          <w:color w:val="auto"/>
        </w:rPr>
        <w:t>with its tariff revisions as</w:t>
      </w:r>
      <w:r w:rsidRPr="007776B5">
        <w:rPr>
          <w:color w:val="auto"/>
        </w:rPr>
        <w:t xml:space="preserve"> verif</w:t>
      </w:r>
      <w:r w:rsidR="00D265E3" w:rsidRPr="007776B5">
        <w:rPr>
          <w:color w:val="auto"/>
        </w:rPr>
        <w:t>ication</w:t>
      </w:r>
      <w:r w:rsidRPr="007776B5">
        <w:rPr>
          <w:color w:val="auto"/>
        </w:rPr>
        <w:t xml:space="preserve"> that arrangements </w:t>
      </w:r>
      <w:r w:rsidR="00D265E3" w:rsidRPr="007776B5">
        <w:rPr>
          <w:color w:val="auto"/>
        </w:rPr>
        <w:t xml:space="preserve">are underway </w:t>
      </w:r>
      <w:r w:rsidRPr="007776B5">
        <w:rPr>
          <w:color w:val="auto"/>
        </w:rPr>
        <w:t>for the provisioning of Emergency 911 service in the additional exchanges</w:t>
      </w:r>
      <w:r w:rsidR="00D265E3" w:rsidRPr="007776B5">
        <w:rPr>
          <w:color w:val="auto"/>
        </w:rPr>
        <w:t>.</w:t>
      </w:r>
    </w:p>
    <w:p w:rsidR="00EC13BC" w:rsidRPr="007776B5" w:rsidRDefault="002978BC" w:rsidP="00494220">
      <w:pPr>
        <w:pStyle w:val="BodyTextIndent"/>
        <w:numPr>
          <w:ilvl w:val="0"/>
          <w:numId w:val="5"/>
        </w:numPr>
        <w:tabs>
          <w:tab w:val="clear" w:pos="720"/>
          <w:tab w:val="num" w:pos="2160"/>
        </w:tabs>
        <w:spacing w:before="240"/>
        <w:ind w:firstLine="1440"/>
        <w:rPr>
          <w:color w:val="auto"/>
          <w:szCs w:val="26"/>
        </w:rPr>
      </w:pPr>
      <w:r w:rsidRPr="007776B5">
        <w:rPr>
          <w:color w:val="auto"/>
        </w:rPr>
        <w:t xml:space="preserve">That if the Applicant should </w:t>
      </w:r>
      <w:r w:rsidR="00D265E3" w:rsidRPr="007776B5">
        <w:rPr>
          <w:color w:val="auto"/>
        </w:rPr>
        <w:t xml:space="preserve">desire to </w:t>
      </w:r>
      <w:r w:rsidRPr="007776B5">
        <w:rPr>
          <w:color w:val="auto"/>
        </w:rPr>
        <w:t>expand its service territory</w:t>
      </w:r>
      <w:r w:rsidR="00D265E3" w:rsidRPr="007776B5">
        <w:rPr>
          <w:color w:val="auto"/>
        </w:rPr>
        <w:t xml:space="preserve"> to that of additional incumbent local exchange carriers</w:t>
      </w:r>
      <w:r w:rsidRPr="007776B5">
        <w:rPr>
          <w:color w:val="auto"/>
        </w:rPr>
        <w:t>,</w:t>
      </w:r>
      <w:r w:rsidR="00D265E3" w:rsidRPr="007776B5">
        <w:rPr>
          <w:color w:val="auto"/>
        </w:rPr>
        <w:t xml:space="preserve"> Applicant shall file an</w:t>
      </w:r>
      <w:r w:rsidR="00F56BEF" w:rsidRPr="007776B5">
        <w:rPr>
          <w:color w:val="auto"/>
        </w:rPr>
        <w:t xml:space="preserve"> Application to amend its Certificate of Public Convenience and comply with all the requirements of the Application</w:t>
      </w:r>
      <w:r w:rsidR="00955279" w:rsidRPr="007776B5">
        <w:rPr>
          <w:color w:val="auto"/>
        </w:rPr>
        <w:t>,</w:t>
      </w:r>
      <w:r w:rsidR="00F56BEF" w:rsidRPr="007776B5">
        <w:rPr>
          <w:color w:val="auto"/>
        </w:rPr>
        <w:t xml:space="preserve"> i</w:t>
      </w:r>
      <w:r w:rsidR="00CA0EFF" w:rsidRPr="007776B5">
        <w:rPr>
          <w:color w:val="auto"/>
        </w:rPr>
        <w:t>ncluding the completion of the affidavit</w:t>
      </w:r>
      <w:r w:rsidR="00F56BEF" w:rsidRPr="007776B5">
        <w:rPr>
          <w:color w:val="auto"/>
        </w:rPr>
        <w:t xml:space="preserve"> </w:t>
      </w:r>
      <w:r w:rsidR="00D265E3" w:rsidRPr="007776B5">
        <w:rPr>
          <w:color w:val="auto"/>
        </w:rPr>
        <w:t>and requirements thereto concerning Emergency 911 service.</w:t>
      </w:r>
    </w:p>
    <w:p w:rsidR="00EC13BC" w:rsidRPr="007776B5" w:rsidRDefault="003044C9" w:rsidP="00494220">
      <w:pPr>
        <w:pStyle w:val="BodyTextIndent"/>
        <w:numPr>
          <w:ilvl w:val="0"/>
          <w:numId w:val="5"/>
        </w:numPr>
        <w:tabs>
          <w:tab w:val="clear" w:pos="720"/>
          <w:tab w:val="num" w:pos="2160"/>
        </w:tabs>
        <w:spacing w:before="240"/>
        <w:ind w:firstLine="1440"/>
        <w:rPr>
          <w:color w:val="auto"/>
        </w:rPr>
      </w:pPr>
      <w:r w:rsidRPr="007776B5">
        <w:rPr>
          <w:color w:val="auto"/>
        </w:rPr>
        <w:t>That the authority granted herein, to the extent that it duplicates authority now held by or subsequently granted to the Applicant, shall not be construed as conferring more than one operating right to the Applicant.</w:t>
      </w:r>
    </w:p>
    <w:p w:rsidR="0014277A" w:rsidRPr="007776B5" w:rsidRDefault="003B5151" w:rsidP="0014277A">
      <w:pPr>
        <w:pStyle w:val="BodyTextIndent"/>
        <w:numPr>
          <w:ilvl w:val="0"/>
          <w:numId w:val="5"/>
        </w:numPr>
        <w:tabs>
          <w:tab w:val="clear" w:pos="720"/>
          <w:tab w:val="num" w:pos="2160"/>
        </w:tabs>
        <w:spacing w:before="240"/>
        <w:ind w:firstLine="1440"/>
        <w:rPr>
          <w:color w:val="auto"/>
          <w:szCs w:val="26"/>
        </w:rPr>
      </w:pPr>
      <w:r w:rsidRPr="007776B5">
        <w:rPr>
          <w:color w:val="auto"/>
        </w:rPr>
        <w:t>That the Applicant maintains accurate accounting records that segment its</w:t>
      </w:r>
      <w:r w:rsidR="00EE6C0A" w:rsidRPr="007776B5">
        <w:rPr>
          <w:color w:val="auto"/>
        </w:rPr>
        <w:t xml:space="preserve"> </w:t>
      </w:r>
      <w:smartTag w:uri="urn:schemas-microsoft-com:office:smarttags" w:element="stockticker">
        <w:r w:rsidR="00EE6C0A" w:rsidRPr="007776B5">
          <w:rPr>
            <w:color w:val="auto"/>
            <w:szCs w:val="26"/>
          </w:rPr>
          <w:t>CLEC,</w:t>
        </w:r>
      </w:smartTag>
      <w:r w:rsidRPr="007776B5">
        <w:rPr>
          <w:color w:val="auto"/>
        </w:rPr>
        <w:t xml:space="preserve"> </w:t>
      </w:r>
      <w:r w:rsidRPr="007776B5">
        <w:rPr>
          <w:color w:val="auto"/>
          <w:szCs w:val="26"/>
        </w:rPr>
        <w:t xml:space="preserve">IXC, and </w:t>
      </w:r>
      <w:smartTag w:uri="urn:schemas-microsoft-com:office:smarttags" w:element="stockticker">
        <w:r w:rsidRPr="007776B5">
          <w:rPr>
            <w:color w:val="auto"/>
            <w:szCs w:val="26"/>
          </w:rPr>
          <w:t>CAP</w:t>
        </w:r>
      </w:smartTag>
      <w:r w:rsidRPr="007776B5">
        <w:rPr>
          <w:color w:val="auto"/>
          <w:szCs w:val="26"/>
        </w:rPr>
        <w:t xml:space="preserve"> </w:t>
      </w:r>
      <w:r w:rsidRPr="007776B5">
        <w:rPr>
          <w:color w:val="auto"/>
        </w:rPr>
        <w:t>revenues in the state.</w:t>
      </w:r>
      <w:r w:rsidR="0014277A" w:rsidRPr="007776B5">
        <w:rPr>
          <w:color w:val="auto"/>
        </w:rPr>
        <w:t xml:space="preserve">  </w:t>
      </w:r>
    </w:p>
    <w:p w:rsidR="00175315" w:rsidRPr="007776B5" w:rsidRDefault="00175315" w:rsidP="00175315">
      <w:pPr>
        <w:pStyle w:val="BodyTextIndent"/>
        <w:numPr>
          <w:ilvl w:val="0"/>
          <w:numId w:val="5"/>
        </w:numPr>
        <w:tabs>
          <w:tab w:val="clear" w:pos="720"/>
          <w:tab w:val="num" w:pos="2160"/>
        </w:tabs>
        <w:spacing w:before="240"/>
        <w:ind w:firstLine="1440"/>
        <w:rPr>
          <w:color w:val="auto"/>
        </w:rPr>
      </w:pPr>
      <w:r w:rsidRPr="007776B5">
        <w:rPr>
          <w:color w:val="auto"/>
        </w:rPr>
        <w:t xml:space="preserve">That in accordance with Commission Orders entered </w:t>
      </w:r>
      <w:r w:rsidR="007C4CF4" w:rsidRPr="007776B5">
        <w:rPr>
          <w:color w:val="auto"/>
        </w:rPr>
        <w:t xml:space="preserve">on </w:t>
      </w:r>
      <w:r w:rsidRPr="007776B5">
        <w:rPr>
          <w:color w:val="auto"/>
        </w:rPr>
        <w:t>October 5, 2005 at M</w:t>
      </w:r>
      <w:r w:rsidRPr="007776B5">
        <w:rPr>
          <w:color w:val="auto"/>
        </w:rPr>
        <w:noBreakHyphen/>
        <w:t>00041857 and on August 21, 2006 at L-00050176</w:t>
      </w:r>
      <w:r w:rsidR="006E6D20" w:rsidRPr="007776B5">
        <w:rPr>
          <w:color w:val="auto"/>
        </w:rPr>
        <w:t>,</w:t>
      </w:r>
      <w:r w:rsidR="00477252" w:rsidRPr="007776B5">
        <w:rPr>
          <w:color w:val="auto"/>
        </w:rPr>
        <w:t xml:space="preserve"> the A</w:t>
      </w:r>
      <w:r w:rsidRPr="007776B5">
        <w:rPr>
          <w:color w:val="auto"/>
        </w:rPr>
        <w:t xml:space="preserve">pplicant </w:t>
      </w:r>
      <w:r w:rsidRPr="007776B5">
        <w:rPr>
          <w:color w:val="auto"/>
        </w:rPr>
        <w:lastRenderedPageBreak/>
        <w:t xml:space="preserve">shall follow the reporting requirements outlined at the following website: </w:t>
      </w:r>
      <w:hyperlink r:id="rId8" w:history="1">
        <w:r w:rsidR="001D6434" w:rsidRPr="007776B5">
          <w:rPr>
            <w:rStyle w:val="Hyperlink"/>
            <w:color w:val="auto"/>
          </w:rPr>
          <w:t>http://www.puc.state.pa.us/telecom/docs/Reporting_Requirements0409.doc</w:t>
        </w:r>
      </w:hyperlink>
    </w:p>
    <w:p w:rsidR="00EC13BC" w:rsidRPr="007776B5" w:rsidRDefault="003044C9" w:rsidP="0014277A">
      <w:pPr>
        <w:pStyle w:val="BodyTextIndent"/>
        <w:numPr>
          <w:ilvl w:val="0"/>
          <w:numId w:val="5"/>
        </w:numPr>
        <w:tabs>
          <w:tab w:val="clear" w:pos="720"/>
          <w:tab w:val="num" w:pos="2160"/>
        </w:tabs>
        <w:spacing w:before="240"/>
        <w:ind w:firstLine="1440"/>
        <w:rPr>
          <w:color w:val="auto"/>
          <w:szCs w:val="26"/>
        </w:rPr>
      </w:pPr>
      <w:r w:rsidRPr="007776B5">
        <w:rPr>
          <w:color w:val="auto"/>
        </w:rPr>
        <w:t>That the Applicant shall file such affiliated interest agreements as may be necessary relative to any transactions with affiliates</w:t>
      </w:r>
      <w:r w:rsidR="00844D97" w:rsidRPr="007776B5">
        <w:rPr>
          <w:color w:val="auto"/>
        </w:rPr>
        <w:t xml:space="preserve"> within </w:t>
      </w:r>
      <w:r w:rsidR="00A70662" w:rsidRPr="007776B5">
        <w:rPr>
          <w:color w:val="auto"/>
        </w:rPr>
        <w:t>thirty (</w:t>
      </w:r>
      <w:r w:rsidR="00844D97" w:rsidRPr="007776B5">
        <w:rPr>
          <w:color w:val="auto"/>
        </w:rPr>
        <w:t>30</w:t>
      </w:r>
      <w:r w:rsidR="00A70662" w:rsidRPr="007776B5">
        <w:rPr>
          <w:color w:val="auto"/>
        </w:rPr>
        <w:t>)</w:t>
      </w:r>
      <w:r w:rsidR="00844D97" w:rsidRPr="007776B5">
        <w:rPr>
          <w:color w:val="auto"/>
        </w:rPr>
        <w:t xml:space="preserve"> days of </w:t>
      </w:r>
      <w:r w:rsidR="003A490C" w:rsidRPr="007776B5">
        <w:rPr>
          <w:color w:val="auto"/>
        </w:rPr>
        <w:t xml:space="preserve">entry of </w:t>
      </w:r>
      <w:r w:rsidR="00844D97" w:rsidRPr="007776B5">
        <w:rPr>
          <w:color w:val="auto"/>
        </w:rPr>
        <w:t>this Order</w:t>
      </w:r>
      <w:r w:rsidRPr="007776B5">
        <w:rPr>
          <w:color w:val="auto"/>
        </w:rPr>
        <w:t>.</w:t>
      </w:r>
    </w:p>
    <w:p w:rsidR="00EC13BC" w:rsidRPr="007776B5" w:rsidRDefault="003044C9" w:rsidP="00494220">
      <w:pPr>
        <w:pStyle w:val="BodyTextIndent"/>
        <w:numPr>
          <w:ilvl w:val="0"/>
          <w:numId w:val="5"/>
        </w:numPr>
        <w:tabs>
          <w:tab w:val="clear" w:pos="720"/>
          <w:tab w:val="num" w:pos="2160"/>
        </w:tabs>
        <w:spacing w:before="240"/>
        <w:ind w:firstLine="1440"/>
        <w:rPr>
          <w:color w:val="auto"/>
          <w:szCs w:val="26"/>
        </w:rPr>
      </w:pPr>
      <w:r w:rsidRPr="007776B5">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7776B5">
        <w:rPr>
          <w:color w:val="auto"/>
        </w:rPr>
        <w:t xml:space="preserve">the </w:t>
      </w:r>
      <w:r w:rsidRPr="007776B5">
        <w:rPr>
          <w:color w:val="auto"/>
        </w:rPr>
        <w:t>Commission’s Order entered on February 4,</w:t>
      </w:r>
      <w:r w:rsidR="00E67D4A" w:rsidRPr="007776B5">
        <w:rPr>
          <w:color w:val="auto"/>
        </w:rPr>
        <w:t xml:space="preserve"> 2000</w:t>
      </w:r>
      <w:r w:rsidR="00955279" w:rsidRPr="007776B5">
        <w:rPr>
          <w:color w:val="auto"/>
        </w:rPr>
        <w:t>,</w:t>
      </w:r>
      <w:r w:rsidR="00E67D4A" w:rsidRPr="007776B5">
        <w:rPr>
          <w:color w:val="auto"/>
        </w:rPr>
        <w:t xml:space="preserve"> at Docket No. M-00900239.</w:t>
      </w:r>
    </w:p>
    <w:p w:rsidR="00EC13BC" w:rsidRPr="007776B5" w:rsidRDefault="003044C9" w:rsidP="00494220">
      <w:pPr>
        <w:pStyle w:val="BodyTextIndent"/>
        <w:numPr>
          <w:ilvl w:val="0"/>
          <w:numId w:val="5"/>
        </w:numPr>
        <w:tabs>
          <w:tab w:val="clear" w:pos="720"/>
          <w:tab w:val="num" w:pos="2160"/>
        </w:tabs>
        <w:spacing w:before="240"/>
        <w:ind w:firstLine="1440"/>
        <w:rPr>
          <w:color w:val="auto"/>
        </w:rPr>
      </w:pPr>
      <w:r w:rsidRPr="007776B5">
        <w:rPr>
          <w:color w:val="auto"/>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7776B5">
        <w:rPr>
          <w:color w:val="auto"/>
          <w:szCs w:val="26"/>
        </w:rPr>
        <w:noBreakHyphen/>
        <w:t>20</w:t>
      </w:r>
      <w:r w:rsidR="00AA4D78" w:rsidRPr="007776B5">
        <w:rPr>
          <w:color w:val="auto"/>
          <w:szCs w:val="26"/>
        </w:rPr>
        <w:t>0</w:t>
      </w:r>
      <w:r w:rsidR="00A95B46" w:rsidRPr="007776B5">
        <w:rPr>
          <w:color w:val="auto"/>
          <w:szCs w:val="26"/>
        </w:rPr>
        <w:t>9</w:t>
      </w:r>
      <w:r w:rsidR="002166B9" w:rsidRPr="007776B5">
        <w:rPr>
          <w:color w:val="auto"/>
          <w:szCs w:val="26"/>
        </w:rPr>
        <w:t>-2148183</w:t>
      </w:r>
      <w:r w:rsidRPr="007776B5">
        <w:rPr>
          <w:color w:val="auto"/>
          <w:szCs w:val="26"/>
        </w:rPr>
        <w:t>,</w:t>
      </w:r>
      <w:r w:rsidR="002166B9" w:rsidRPr="007776B5">
        <w:rPr>
          <w:color w:val="auto"/>
          <w:szCs w:val="26"/>
        </w:rPr>
        <w:t xml:space="preserve"> A-2009-2148184, A-2009-2148185, and A-2009-2148188 </w:t>
      </w:r>
      <w:r w:rsidR="00BB7BCB" w:rsidRPr="007776B5">
        <w:rPr>
          <w:color w:val="auto"/>
          <w:szCs w:val="26"/>
        </w:rPr>
        <w:t>shall</w:t>
      </w:r>
      <w:r w:rsidRPr="007776B5">
        <w:rPr>
          <w:color w:val="auto"/>
          <w:szCs w:val="26"/>
        </w:rPr>
        <w:t xml:space="preserve"> be dismissed and the authority granted herein revoked without further Commission Order.</w:t>
      </w:r>
    </w:p>
    <w:p w:rsidR="00EC13BC" w:rsidRPr="007776B5" w:rsidRDefault="003044C9" w:rsidP="00494220">
      <w:pPr>
        <w:pStyle w:val="BodyTextIndent"/>
        <w:numPr>
          <w:ilvl w:val="0"/>
          <w:numId w:val="5"/>
        </w:numPr>
        <w:tabs>
          <w:tab w:val="clear" w:pos="720"/>
          <w:tab w:val="num" w:pos="2160"/>
        </w:tabs>
        <w:spacing w:before="240"/>
        <w:ind w:firstLine="1440"/>
        <w:rPr>
          <w:color w:val="auto"/>
        </w:rPr>
      </w:pPr>
      <w:r w:rsidRPr="007776B5">
        <w:rPr>
          <w:color w:val="auto"/>
          <w:szCs w:val="26"/>
        </w:rPr>
        <w:t>That upon the approval of the Initial Tariffs, Certificate</w:t>
      </w:r>
      <w:r w:rsidR="00A70662" w:rsidRPr="007776B5">
        <w:rPr>
          <w:color w:val="auto"/>
          <w:szCs w:val="26"/>
        </w:rPr>
        <w:t>s</w:t>
      </w:r>
      <w:r w:rsidRPr="007776B5">
        <w:rPr>
          <w:color w:val="auto"/>
          <w:szCs w:val="26"/>
        </w:rPr>
        <w:t xml:space="preserve"> of Public Convenience shall be issued authorizing the App</w:t>
      </w:r>
      <w:r w:rsidR="00F11FD7" w:rsidRPr="007776B5">
        <w:rPr>
          <w:color w:val="auto"/>
          <w:szCs w:val="26"/>
        </w:rPr>
        <w:t xml:space="preserve">licant to furnish services as a </w:t>
      </w:r>
      <w:r w:rsidRPr="007776B5">
        <w:rPr>
          <w:color w:val="auto"/>
          <w:szCs w:val="26"/>
        </w:rPr>
        <w:t>Com</w:t>
      </w:r>
      <w:r w:rsidR="006640A5" w:rsidRPr="007776B5">
        <w:rPr>
          <w:color w:val="auto"/>
          <w:szCs w:val="26"/>
        </w:rPr>
        <w:t>petitive Local Exchange Carrier</w:t>
      </w:r>
      <w:r w:rsidRPr="007776B5">
        <w:rPr>
          <w:color w:val="auto"/>
          <w:szCs w:val="26"/>
        </w:rPr>
        <w:t xml:space="preserve"> within the service </w:t>
      </w:r>
      <w:r w:rsidR="00710FB7" w:rsidRPr="007776B5">
        <w:rPr>
          <w:color w:val="auto"/>
          <w:szCs w:val="26"/>
        </w:rPr>
        <w:t>territor</w:t>
      </w:r>
      <w:r w:rsidR="00A70662" w:rsidRPr="007776B5">
        <w:rPr>
          <w:color w:val="auto"/>
          <w:szCs w:val="26"/>
        </w:rPr>
        <w:t>ies</w:t>
      </w:r>
      <w:r w:rsidRPr="007776B5">
        <w:rPr>
          <w:color w:val="auto"/>
          <w:szCs w:val="26"/>
        </w:rPr>
        <w:t xml:space="preserve"> of </w:t>
      </w:r>
      <w:r w:rsidRPr="007776B5">
        <w:rPr>
          <w:rStyle w:val="StyleBodyTextIndentGreenChar"/>
          <w:color w:val="auto"/>
        </w:rPr>
        <w:t>Verizon Pennsylvania Inc.</w:t>
      </w:r>
      <w:r w:rsidR="00F11FD7" w:rsidRPr="007776B5">
        <w:rPr>
          <w:rStyle w:val="StyleBodyTextIndentGreenChar"/>
          <w:color w:val="auto"/>
        </w:rPr>
        <w:t>,</w:t>
      </w:r>
      <w:r w:rsidRPr="007776B5">
        <w:rPr>
          <w:rStyle w:val="StyleBodyTextIndentGreenChar"/>
          <w:color w:val="auto"/>
        </w:rPr>
        <w:t xml:space="preserve"> </w:t>
      </w:r>
      <w:r w:rsidR="00FB7844" w:rsidRPr="007776B5">
        <w:rPr>
          <w:rStyle w:val="StyleBodyTextIndentGreenChar"/>
          <w:color w:val="auto"/>
        </w:rPr>
        <w:t>Verizon North Inc.</w:t>
      </w:r>
      <w:r w:rsidR="00F11FD7" w:rsidRPr="007776B5">
        <w:rPr>
          <w:rStyle w:val="StyleBodyTextIndentGreenChar"/>
          <w:color w:val="auto"/>
        </w:rPr>
        <w:t>, and</w:t>
      </w:r>
      <w:r w:rsidR="007C4CF4" w:rsidRPr="007776B5">
        <w:rPr>
          <w:rStyle w:val="StyleBodyTextIndentGreenChar"/>
          <w:color w:val="auto"/>
        </w:rPr>
        <w:t xml:space="preserve"> </w:t>
      </w:r>
      <w:r w:rsidR="00BB7BCB" w:rsidRPr="007776B5">
        <w:rPr>
          <w:rStyle w:val="StyleBodyTextIndentGreenChar"/>
          <w:color w:val="auto"/>
        </w:rPr>
        <w:t>The</w:t>
      </w:r>
      <w:r w:rsidRPr="007776B5">
        <w:rPr>
          <w:rStyle w:val="StyleBodyTextIndentGreenChar"/>
          <w:color w:val="auto"/>
        </w:rPr>
        <w:t xml:space="preserve"> </w:t>
      </w:r>
      <w:r w:rsidR="007877F4" w:rsidRPr="007776B5">
        <w:rPr>
          <w:rStyle w:val="StyleBodyTextIndentGreenChar"/>
          <w:color w:val="auto"/>
        </w:rPr>
        <w:t>U</w:t>
      </w:r>
      <w:r w:rsidRPr="007776B5">
        <w:rPr>
          <w:rStyle w:val="StyleBodyTextIndentGreenChar"/>
          <w:color w:val="auto"/>
        </w:rPr>
        <w:t>nited Telephone Company of Pennsylvania</w:t>
      </w:r>
      <w:r w:rsidR="00BB7BCB" w:rsidRPr="007776B5">
        <w:rPr>
          <w:rStyle w:val="StyleBodyTextIndentGreenChar"/>
          <w:color w:val="auto"/>
        </w:rPr>
        <w:t xml:space="preserve"> LLC </w:t>
      </w:r>
      <w:r w:rsidR="007877F4" w:rsidRPr="007776B5">
        <w:rPr>
          <w:rStyle w:val="StyleBodyTextIndentGreenChar"/>
          <w:color w:val="auto"/>
        </w:rPr>
        <w:t xml:space="preserve">d/b/a </w:t>
      </w:r>
      <w:r w:rsidR="0008789D">
        <w:rPr>
          <w:rStyle w:val="StyleBodyTextIndentGreenChar"/>
          <w:color w:val="auto"/>
        </w:rPr>
        <w:t>CenturyLink</w:t>
      </w:r>
      <w:r w:rsidR="005213D9" w:rsidRPr="007776B5">
        <w:rPr>
          <w:rStyle w:val="StyleBodyTextIndentGreenChar"/>
          <w:color w:val="auto"/>
        </w:rPr>
        <w:t xml:space="preserve"> </w:t>
      </w:r>
      <w:r w:rsidR="00F11FD7" w:rsidRPr="007776B5">
        <w:rPr>
          <w:rStyle w:val="StyleBodyTextIndentGreenChar"/>
          <w:color w:val="auto"/>
        </w:rPr>
        <w:t>and</w:t>
      </w:r>
      <w:r w:rsidR="0004739F" w:rsidRPr="007776B5">
        <w:rPr>
          <w:color w:val="auto"/>
          <w:kern w:val="2"/>
          <w:szCs w:val="26"/>
        </w:rPr>
        <w:t xml:space="preserve"> </w:t>
      </w:r>
      <w:r w:rsidR="0004739F" w:rsidRPr="007776B5">
        <w:rPr>
          <w:color w:val="auto"/>
          <w:szCs w:val="26"/>
        </w:rPr>
        <w:t>to furnish services as</w:t>
      </w:r>
      <w:r w:rsidR="00A70662" w:rsidRPr="007776B5">
        <w:rPr>
          <w:color w:val="auto"/>
          <w:szCs w:val="26"/>
        </w:rPr>
        <w:t xml:space="preserve"> a Competitive Access Provider throughout </w:t>
      </w:r>
      <w:r w:rsidR="0004739F" w:rsidRPr="007776B5">
        <w:rPr>
          <w:color w:val="auto"/>
          <w:szCs w:val="26"/>
        </w:rPr>
        <w:t>the Commonwealth of Pennsylvania,</w:t>
      </w:r>
      <w:r w:rsidRPr="007776B5">
        <w:rPr>
          <w:color w:val="auto"/>
          <w:szCs w:val="26"/>
        </w:rPr>
        <w:t xml:space="preserve"> consistent with this Order.</w:t>
      </w:r>
    </w:p>
    <w:p w:rsidR="00EC13BC" w:rsidRPr="007776B5" w:rsidRDefault="00AD047C" w:rsidP="00494220">
      <w:pPr>
        <w:pStyle w:val="BodyTextIndent"/>
        <w:numPr>
          <w:ilvl w:val="0"/>
          <w:numId w:val="5"/>
        </w:numPr>
        <w:tabs>
          <w:tab w:val="clear" w:pos="720"/>
          <w:tab w:val="num" w:pos="2160"/>
        </w:tabs>
        <w:spacing w:before="240"/>
        <w:ind w:firstLine="1440"/>
        <w:rPr>
          <w:color w:val="auto"/>
        </w:rPr>
      </w:pPr>
      <w:r w:rsidRPr="007776B5">
        <w:rPr>
          <w:color w:val="auto"/>
        </w:rPr>
        <w:t xml:space="preserve">That changes and/or additions made to </w:t>
      </w:r>
      <w:r w:rsidR="00451F3D" w:rsidRPr="007776B5">
        <w:rPr>
          <w:color w:val="auto"/>
        </w:rPr>
        <w:t>a</w:t>
      </w:r>
      <w:r w:rsidR="00645AD7" w:rsidRPr="007776B5">
        <w:rPr>
          <w:color w:val="auto"/>
        </w:rPr>
        <w:t>n</w:t>
      </w:r>
      <w:r w:rsidRPr="007776B5">
        <w:rPr>
          <w:color w:val="auto"/>
        </w:rPr>
        <w:t xml:space="preserve"> approved, filed tariff</w:t>
      </w:r>
      <w:r w:rsidR="00E11975" w:rsidRPr="007776B5">
        <w:rPr>
          <w:color w:val="auto"/>
        </w:rPr>
        <w:t xml:space="preserve"> </w:t>
      </w:r>
      <w:r w:rsidRPr="007776B5">
        <w:rPr>
          <w:color w:val="auto"/>
        </w:rPr>
        <w:t xml:space="preserve">shall be made in the form of supplements, consecutively numbered in the order of their filing dates, and the tariff designation shall be in the following manner: </w:t>
      </w:r>
      <w:r w:rsidR="007807F6" w:rsidRPr="007776B5">
        <w:rPr>
          <w:color w:val="auto"/>
        </w:rPr>
        <w:t xml:space="preserve"> </w:t>
      </w:r>
      <w:r w:rsidRPr="007776B5">
        <w:rPr>
          <w:color w:val="auto"/>
        </w:rPr>
        <w:t>Supplement No. __ to Tariff Telephone Pa. P.U.C. No.___</w:t>
      </w:r>
      <w:r w:rsidR="00EB2179" w:rsidRPr="007776B5">
        <w:rPr>
          <w:color w:val="auto"/>
        </w:rPr>
        <w:t>.</w:t>
      </w:r>
    </w:p>
    <w:p w:rsidR="00132A7F" w:rsidRPr="007776B5" w:rsidRDefault="00132A7F" w:rsidP="00132A7F">
      <w:pPr>
        <w:pStyle w:val="BodyTextIndent"/>
        <w:numPr>
          <w:ilvl w:val="0"/>
          <w:numId w:val="5"/>
        </w:numPr>
        <w:tabs>
          <w:tab w:val="clear" w:pos="720"/>
          <w:tab w:val="num" w:pos="900"/>
        </w:tabs>
        <w:spacing w:before="240"/>
        <w:ind w:left="180"/>
        <w:rPr>
          <w:color w:val="auto"/>
        </w:rPr>
      </w:pPr>
      <w:r w:rsidRPr="007776B5">
        <w:rPr>
          <w:color w:val="auto"/>
        </w:rPr>
        <w:lastRenderedPageBreak/>
        <w:t>That the Applicant shall add its Pennsylvania tariff</w:t>
      </w:r>
      <w:r w:rsidR="005213D9" w:rsidRPr="007776B5">
        <w:rPr>
          <w:color w:val="auto"/>
        </w:rPr>
        <w:t>s</w:t>
      </w:r>
      <w:r w:rsidRPr="007776B5">
        <w:rPr>
          <w:color w:val="auto"/>
        </w:rPr>
        <w:t xml:space="preserve"> to its website, if it has one.  If the Applicant does not maintain a website, the Pennsylvania Public Utility Commission will host its tariffs on the Commission's website</w:t>
      </w:r>
    </w:p>
    <w:p w:rsidR="00132A7F" w:rsidRPr="007776B5" w:rsidRDefault="00132A7F" w:rsidP="00132A7F">
      <w:pPr>
        <w:pStyle w:val="BodyTextIndent"/>
        <w:numPr>
          <w:ilvl w:val="1"/>
          <w:numId w:val="5"/>
        </w:numPr>
        <w:tabs>
          <w:tab w:val="clear" w:pos="1440"/>
          <w:tab w:val="num" w:pos="2160"/>
        </w:tabs>
        <w:spacing w:before="240"/>
        <w:ind w:left="2160" w:hanging="720"/>
        <w:rPr>
          <w:color w:val="auto"/>
        </w:rPr>
      </w:pPr>
      <w:r w:rsidRPr="007776B5">
        <w:rPr>
          <w:color w:val="auto"/>
        </w:rPr>
        <w:t>Within 30 days of the filing of its Initial Tariffs, the Applicant shall add the tariffs to its website and mark them “Pending.”</w:t>
      </w:r>
    </w:p>
    <w:p w:rsidR="00132A7F" w:rsidRPr="007776B5" w:rsidRDefault="00132A7F" w:rsidP="00132A7F">
      <w:pPr>
        <w:pStyle w:val="BodyTextIndent"/>
        <w:numPr>
          <w:ilvl w:val="1"/>
          <w:numId w:val="5"/>
        </w:numPr>
        <w:tabs>
          <w:tab w:val="clear" w:pos="1440"/>
          <w:tab w:val="num" w:pos="2160"/>
        </w:tabs>
        <w:spacing w:before="240"/>
        <w:ind w:left="2160" w:hanging="720"/>
        <w:rPr>
          <w:color w:val="auto"/>
          <w:szCs w:val="26"/>
        </w:rPr>
      </w:pPr>
      <w:r w:rsidRPr="007776B5">
        <w:rPr>
          <w:color w:val="auto"/>
        </w:rPr>
        <w:t>Within 30 days of receipt of its Certificates of Public Convenience, the Applicant shall make any required modifications to the tariffs on its website</w:t>
      </w:r>
      <w:r w:rsidRPr="007776B5">
        <w:rPr>
          <w:rFonts w:ascii="Lucida Sans Unicode" w:hAnsi="Lucida Sans Unicode" w:cs="Lucida Sans Unicode"/>
          <w:color w:val="auto"/>
          <w:sz w:val="20"/>
        </w:rPr>
        <w:t xml:space="preserve"> </w:t>
      </w:r>
      <w:r w:rsidRPr="007776B5">
        <w:rPr>
          <w:color w:val="auto"/>
        </w:rPr>
        <w:t>and remove the “Pending” notation</w:t>
      </w:r>
      <w:r w:rsidRPr="007776B5">
        <w:rPr>
          <w:rFonts w:ascii="Lucida Sans Unicode" w:hAnsi="Lucida Sans Unicode" w:cs="Lucida Sans Unicode"/>
          <w:color w:val="auto"/>
          <w:sz w:val="20"/>
        </w:rPr>
        <w:t xml:space="preserve">.  </w:t>
      </w:r>
      <w:r w:rsidRPr="007776B5">
        <w:rPr>
          <w:color w:val="auto"/>
        </w:rPr>
        <w:t xml:space="preserve">Thereafter, the Applicant will continually update the website whenever any supplemental revisions to the tariffs are approved by the Commission such that the website tariffs </w:t>
      </w:r>
      <w:r w:rsidR="00102252" w:rsidRPr="007776B5">
        <w:rPr>
          <w:color w:val="auto"/>
        </w:rPr>
        <w:t>are</w:t>
      </w:r>
      <w:r w:rsidRPr="007776B5">
        <w:rPr>
          <w:color w:val="auto"/>
        </w:rPr>
        <w:t xml:space="preserve"> a true and accurate representation of tariffs on file with the Commission.</w:t>
      </w:r>
    </w:p>
    <w:p w:rsidR="00132A7F" w:rsidRPr="007776B5" w:rsidRDefault="00132A7F" w:rsidP="00132A7F">
      <w:pPr>
        <w:pStyle w:val="BodyTextIndent"/>
        <w:numPr>
          <w:ilvl w:val="1"/>
          <w:numId w:val="5"/>
        </w:numPr>
        <w:tabs>
          <w:tab w:val="clear" w:pos="1440"/>
          <w:tab w:val="num" w:pos="2160"/>
        </w:tabs>
        <w:spacing w:before="240"/>
        <w:ind w:left="2160" w:hanging="720"/>
        <w:rPr>
          <w:color w:val="auto"/>
          <w:szCs w:val="26"/>
        </w:rPr>
      </w:pPr>
      <w:r w:rsidRPr="007776B5">
        <w:rPr>
          <w:color w:val="auto"/>
        </w:rPr>
        <w:t>The Applicant shall contact Cyndi Page ((717) 787-5722; cypage@state.pa.us) of the Commission’s Communications Office to create a link from the Commission’s website to the Applicant’s website.</w:t>
      </w:r>
    </w:p>
    <w:p w:rsidR="00132A7F" w:rsidRPr="007776B5" w:rsidRDefault="00132A7F" w:rsidP="00132A7F">
      <w:pPr>
        <w:pStyle w:val="BodyTextIndent"/>
        <w:numPr>
          <w:ilvl w:val="1"/>
          <w:numId w:val="5"/>
        </w:numPr>
        <w:tabs>
          <w:tab w:val="clear" w:pos="1440"/>
          <w:tab w:val="num" w:pos="2160"/>
        </w:tabs>
        <w:spacing w:before="240"/>
        <w:ind w:left="2160" w:hanging="720"/>
        <w:rPr>
          <w:color w:val="auto"/>
          <w:szCs w:val="26"/>
        </w:rPr>
      </w:pPr>
      <w:r w:rsidRPr="007776B5">
        <w:rPr>
          <w:color w:val="auto"/>
        </w:rPr>
        <w:t>If the Applicant does not maintain a website, the Applicant shall contact Cyndi Page to have its tariffs added to the Commission's website and to update the tariffs upon subsequent approval of supplemental revisions to the tariffs</w:t>
      </w:r>
      <w:r w:rsidR="00102252" w:rsidRPr="007776B5">
        <w:rPr>
          <w:color w:val="auto"/>
        </w:rPr>
        <w:t>.</w:t>
      </w:r>
    </w:p>
    <w:p w:rsidR="00AE3397" w:rsidRPr="007776B5" w:rsidRDefault="003044C9" w:rsidP="00F262DE">
      <w:pPr>
        <w:pStyle w:val="BodyTextIndent"/>
        <w:numPr>
          <w:ilvl w:val="0"/>
          <w:numId w:val="5"/>
        </w:numPr>
        <w:tabs>
          <w:tab w:val="clear" w:pos="720"/>
          <w:tab w:val="num" w:pos="2160"/>
        </w:tabs>
        <w:spacing w:before="240"/>
        <w:ind w:firstLine="1440"/>
        <w:rPr>
          <w:color w:val="auto"/>
        </w:rPr>
      </w:pPr>
      <w:r w:rsidRPr="007776B5">
        <w:rPr>
          <w:color w:val="auto"/>
        </w:rPr>
        <w:t>That if the Applicant plans to cease doing business within the Commonwealth of Pennsylvania, it shall request authority from the Commission for permission prior to ceasing.</w:t>
      </w:r>
      <w:r w:rsidR="00BE5B0A" w:rsidRPr="007776B5">
        <w:rPr>
          <w:color w:val="auto"/>
        </w:rPr>
        <w:t xml:space="preserve">  </w:t>
      </w:r>
    </w:p>
    <w:p w:rsidR="003044C9" w:rsidRPr="007776B5" w:rsidRDefault="00B97801" w:rsidP="00F262DE">
      <w:pPr>
        <w:pStyle w:val="BodyTextIndent"/>
        <w:numPr>
          <w:ilvl w:val="0"/>
          <w:numId w:val="5"/>
        </w:numPr>
        <w:tabs>
          <w:tab w:val="clear" w:pos="720"/>
          <w:tab w:val="num" w:pos="2160"/>
        </w:tabs>
        <w:spacing w:before="240"/>
        <w:ind w:firstLine="1440"/>
        <w:rPr>
          <w:color w:val="auto"/>
        </w:rPr>
      </w:pPr>
      <w:r w:rsidRPr="007776B5">
        <w:rPr>
          <w:color w:val="auto"/>
        </w:rPr>
        <w:lastRenderedPageBreak/>
        <w:t>That a copy of this Order be served on</w:t>
      </w:r>
      <w:r w:rsidR="00F60F4A" w:rsidRPr="007776B5">
        <w:rPr>
          <w:color w:val="auto"/>
        </w:rPr>
        <w:t xml:space="preserve"> </w:t>
      </w:r>
      <w:r w:rsidR="00F60F4A" w:rsidRPr="007776B5">
        <w:rPr>
          <w:color w:val="auto"/>
          <w:szCs w:val="26"/>
        </w:rPr>
        <w:t>the</w:t>
      </w:r>
      <w:r w:rsidR="00132A7F" w:rsidRPr="007776B5">
        <w:rPr>
          <w:color w:val="auto"/>
          <w:szCs w:val="26"/>
        </w:rPr>
        <w:t xml:space="preserve"> Pennsylvania</w:t>
      </w:r>
      <w:r w:rsidR="00F60F4A" w:rsidRPr="007776B5">
        <w:rPr>
          <w:color w:val="auto"/>
          <w:szCs w:val="26"/>
        </w:rPr>
        <w:t xml:space="preserve"> Department of Revenue, Bureau of Corporation Tax and</w:t>
      </w:r>
      <w:r w:rsidR="00F60F4A" w:rsidRPr="007776B5">
        <w:rPr>
          <w:color w:val="auto"/>
        </w:rPr>
        <w:t xml:space="preserve"> </w:t>
      </w:r>
      <w:r w:rsidR="00557EE3" w:rsidRPr="007776B5">
        <w:rPr>
          <w:color w:val="auto"/>
        </w:rPr>
        <w:t xml:space="preserve">the </w:t>
      </w:r>
      <w:r w:rsidRPr="007776B5">
        <w:rPr>
          <w:color w:val="auto"/>
        </w:rPr>
        <w:t>PEMA</w:t>
      </w:r>
      <w:r w:rsidR="00557EE3" w:rsidRPr="007776B5">
        <w:rPr>
          <w:color w:val="auto"/>
        </w:rPr>
        <w:t xml:space="preserve"> (Pennsylvania Emergency Management Agency)</w:t>
      </w:r>
      <w:r w:rsidRPr="007776B5">
        <w:rPr>
          <w:color w:val="auto"/>
        </w:rPr>
        <w:t xml:space="preserve"> </w:t>
      </w:r>
      <w:r w:rsidR="00FB53CD" w:rsidRPr="007776B5">
        <w:rPr>
          <w:color w:val="auto"/>
        </w:rPr>
        <w:t>Bureau of 9-1-1 Programs</w:t>
      </w:r>
      <w:r w:rsidR="00557EE3" w:rsidRPr="007776B5">
        <w:rPr>
          <w:color w:val="auto"/>
        </w:rPr>
        <w:t>.</w:t>
      </w:r>
      <w:r w:rsidR="00FB53CD" w:rsidRPr="007776B5">
        <w:rPr>
          <w:color w:val="auto"/>
        </w:rPr>
        <w:t xml:space="preserve"> </w:t>
      </w:r>
    </w:p>
    <w:p w:rsidR="00F60F4A" w:rsidRPr="007776B5" w:rsidRDefault="000E0FB5" w:rsidP="003A4E6F">
      <w:pPr>
        <w:keepNext/>
        <w:keepLine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79375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r w:rsidR="003044C9" w:rsidRPr="007776B5">
        <w:rPr>
          <w:color w:val="auto"/>
          <w:sz w:val="26"/>
          <w:szCs w:val="26"/>
        </w:rPr>
        <w:tab/>
      </w:r>
      <w:r w:rsidR="003044C9" w:rsidRPr="007776B5">
        <w:rPr>
          <w:color w:val="auto"/>
          <w:sz w:val="26"/>
          <w:szCs w:val="26"/>
        </w:rPr>
        <w:tab/>
      </w:r>
    </w:p>
    <w:p w:rsidR="003044C9" w:rsidRPr="007776B5" w:rsidRDefault="00F60F4A" w:rsidP="003A4E6F">
      <w:pPr>
        <w:keepNext/>
        <w:keepLines/>
        <w:rPr>
          <w:b/>
          <w:color w:val="auto"/>
          <w:sz w:val="26"/>
          <w:szCs w:val="26"/>
        </w:rPr>
      </w:pPr>
      <w:r w:rsidRPr="007776B5">
        <w:rPr>
          <w:color w:val="auto"/>
          <w:sz w:val="26"/>
          <w:szCs w:val="26"/>
        </w:rPr>
        <w:tab/>
      </w:r>
      <w:r w:rsidRPr="007776B5">
        <w:rPr>
          <w:color w:val="auto"/>
          <w:sz w:val="26"/>
          <w:szCs w:val="26"/>
        </w:rPr>
        <w:tab/>
      </w:r>
      <w:r w:rsidR="003044C9" w:rsidRPr="007776B5">
        <w:rPr>
          <w:color w:val="auto"/>
          <w:sz w:val="26"/>
          <w:szCs w:val="26"/>
        </w:rPr>
        <w:tab/>
      </w:r>
      <w:r w:rsidR="003044C9" w:rsidRPr="007776B5">
        <w:rPr>
          <w:b/>
          <w:color w:val="auto"/>
          <w:sz w:val="26"/>
          <w:szCs w:val="26"/>
        </w:rPr>
        <w:t>BY THE COMMISSION,</w:t>
      </w:r>
    </w:p>
    <w:p w:rsidR="00331D6E" w:rsidRPr="007776B5" w:rsidRDefault="00331D6E" w:rsidP="003A4E6F">
      <w:pPr>
        <w:keepNext/>
        <w:keepLines/>
        <w:rPr>
          <w:color w:val="auto"/>
          <w:sz w:val="26"/>
          <w:szCs w:val="26"/>
        </w:rPr>
      </w:pPr>
    </w:p>
    <w:p w:rsidR="00331D6E" w:rsidRPr="007776B5" w:rsidRDefault="00331D6E" w:rsidP="003A4E6F">
      <w:pPr>
        <w:keepNext/>
        <w:keepLines/>
        <w:rPr>
          <w:color w:val="auto"/>
          <w:sz w:val="26"/>
          <w:szCs w:val="26"/>
        </w:rPr>
      </w:pPr>
    </w:p>
    <w:p w:rsidR="00B03648" w:rsidRPr="007776B5" w:rsidRDefault="00B03648" w:rsidP="003A4E6F">
      <w:pPr>
        <w:keepNext/>
        <w:keepLines/>
        <w:rPr>
          <w:color w:val="auto"/>
          <w:sz w:val="26"/>
          <w:szCs w:val="26"/>
        </w:rPr>
      </w:pPr>
    </w:p>
    <w:p w:rsidR="00B03648" w:rsidRPr="007776B5" w:rsidRDefault="003044C9" w:rsidP="003A4E6F">
      <w:pPr>
        <w:keepNext/>
        <w:keepLines/>
        <w:rPr>
          <w:color w:val="auto"/>
          <w:sz w:val="26"/>
          <w:szCs w:val="26"/>
        </w:rPr>
      </w:pPr>
      <w:r w:rsidRPr="007776B5">
        <w:rPr>
          <w:color w:val="auto"/>
          <w:sz w:val="26"/>
          <w:szCs w:val="26"/>
        </w:rPr>
        <w:tab/>
      </w:r>
      <w:r w:rsidRPr="007776B5">
        <w:rPr>
          <w:color w:val="auto"/>
          <w:sz w:val="26"/>
          <w:szCs w:val="26"/>
        </w:rPr>
        <w:tab/>
      </w:r>
      <w:r w:rsidRPr="007776B5">
        <w:rPr>
          <w:color w:val="auto"/>
          <w:sz w:val="26"/>
          <w:szCs w:val="26"/>
        </w:rPr>
        <w:tab/>
        <w:t>James J. McNulty</w:t>
      </w:r>
    </w:p>
    <w:p w:rsidR="003044C9" w:rsidRPr="007776B5" w:rsidRDefault="003044C9" w:rsidP="003A4E6F">
      <w:pPr>
        <w:keepNext/>
        <w:keepLines/>
        <w:rPr>
          <w:color w:val="auto"/>
          <w:sz w:val="26"/>
          <w:szCs w:val="26"/>
        </w:rPr>
      </w:pPr>
      <w:r w:rsidRPr="007776B5">
        <w:rPr>
          <w:color w:val="auto"/>
          <w:sz w:val="26"/>
          <w:szCs w:val="26"/>
        </w:rPr>
        <w:tab/>
      </w:r>
      <w:r w:rsidRPr="007776B5">
        <w:rPr>
          <w:color w:val="auto"/>
          <w:sz w:val="26"/>
          <w:szCs w:val="26"/>
        </w:rPr>
        <w:tab/>
      </w:r>
      <w:r w:rsidRPr="007776B5">
        <w:rPr>
          <w:color w:val="auto"/>
          <w:sz w:val="26"/>
          <w:szCs w:val="26"/>
        </w:rPr>
        <w:tab/>
        <w:t>Secretary</w:t>
      </w:r>
    </w:p>
    <w:p w:rsidR="00B03648" w:rsidRPr="007776B5" w:rsidRDefault="00B03648" w:rsidP="003A4E6F">
      <w:pPr>
        <w:keepNext/>
        <w:keepLines/>
        <w:rPr>
          <w:color w:val="auto"/>
          <w:sz w:val="26"/>
          <w:szCs w:val="26"/>
        </w:rPr>
      </w:pPr>
    </w:p>
    <w:p w:rsidR="00B03648" w:rsidRPr="007776B5" w:rsidRDefault="00B03648" w:rsidP="003A4E6F">
      <w:pPr>
        <w:keepNext/>
        <w:keepLines/>
        <w:rPr>
          <w:color w:val="auto"/>
          <w:sz w:val="26"/>
          <w:szCs w:val="26"/>
        </w:rPr>
      </w:pPr>
    </w:p>
    <w:p w:rsidR="003044C9" w:rsidRPr="007776B5" w:rsidRDefault="003044C9" w:rsidP="003A4E6F">
      <w:pPr>
        <w:keepNext/>
        <w:keepLines/>
        <w:spacing w:line="360" w:lineRule="auto"/>
        <w:rPr>
          <w:color w:val="auto"/>
          <w:sz w:val="26"/>
          <w:szCs w:val="26"/>
        </w:rPr>
      </w:pPr>
      <w:r w:rsidRPr="007776B5">
        <w:rPr>
          <w:color w:val="auto"/>
          <w:sz w:val="26"/>
          <w:szCs w:val="26"/>
        </w:rPr>
        <w:t>(SEAL)</w:t>
      </w:r>
    </w:p>
    <w:p w:rsidR="003044C9" w:rsidRPr="007776B5" w:rsidRDefault="003044C9" w:rsidP="003A4E6F">
      <w:pPr>
        <w:keepNext/>
        <w:keepLines/>
        <w:spacing w:line="360" w:lineRule="auto"/>
        <w:rPr>
          <w:color w:val="auto"/>
          <w:sz w:val="26"/>
          <w:szCs w:val="26"/>
        </w:rPr>
      </w:pPr>
    </w:p>
    <w:p w:rsidR="003044C9" w:rsidRPr="007776B5" w:rsidRDefault="003044C9" w:rsidP="003A4E6F">
      <w:pPr>
        <w:keepNext/>
        <w:keepLines/>
        <w:spacing w:line="360" w:lineRule="auto"/>
        <w:rPr>
          <w:color w:val="auto"/>
          <w:sz w:val="26"/>
          <w:szCs w:val="26"/>
        </w:rPr>
      </w:pPr>
      <w:r w:rsidRPr="007776B5">
        <w:rPr>
          <w:color w:val="auto"/>
          <w:sz w:val="26"/>
          <w:szCs w:val="26"/>
        </w:rPr>
        <w:t xml:space="preserve">ORDER ADOPTED: </w:t>
      </w:r>
      <w:r w:rsidR="00B03648" w:rsidRPr="007776B5">
        <w:rPr>
          <w:color w:val="auto"/>
          <w:sz w:val="26"/>
          <w:szCs w:val="26"/>
        </w:rPr>
        <w:t xml:space="preserve"> </w:t>
      </w:r>
      <w:r w:rsidR="007776B5">
        <w:rPr>
          <w:color w:val="auto"/>
          <w:sz w:val="26"/>
          <w:szCs w:val="26"/>
        </w:rPr>
        <w:t>March 11, 2010</w:t>
      </w:r>
    </w:p>
    <w:p w:rsidR="003044C9" w:rsidRPr="007776B5" w:rsidRDefault="003044C9" w:rsidP="003A4E6F">
      <w:pPr>
        <w:keepNext/>
        <w:keepLines/>
        <w:spacing w:line="360" w:lineRule="auto"/>
        <w:rPr>
          <w:color w:val="auto"/>
          <w:sz w:val="26"/>
          <w:szCs w:val="26"/>
        </w:rPr>
      </w:pPr>
      <w:r w:rsidRPr="007776B5">
        <w:rPr>
          <w:color w:val="auto"/>
          <w:sz w:val="26"/>
          <w:szCs w:val="26"/>
        </w:rPr>
        <w:t>ORDER ENTERED:</w:t>
      </w:r>
      <w:r w:rsidR="00B03648" w:rsidRPr="007776B5">
        <w:rPr>
          <w:color w:val="auto"/>
          <w:sz w:val="26"/>
          <w:szCs w:val="26"/>
        </w:rPr>
        <w:t xml:space="preserve">  </w:t>
      </w:r>
      <w:r w:rsidR="000E0FB5">
        <w:rPr>
          <w:color w:val="auto"/>
          <w:sz w:val="26"/>
          <w:szCs w:val="26"/>
        </w:rPr>
        <w:t>March 12, 2010</w:t>
      </w:r>
    </w:p>
    <w:p w:rsidR="00C66415" w:rsidRPr="007776B5" w:rsidRDefault="00C66415" w:rsidP="003026A0">
      <w:pPr>
        <w:rPr>
          <w:b/>
          <w:color w:val="auto"/>
          <w:sz w:val="26"/>
          <w:szCs w:val="26"/>
          <w:u w:val="single"/>
        </w:rPr>
      </w:pPr>
    </w:p>
    <w:p w:rsidR="00B97801" w:rsidRPr="007776B5" w:rsidRDefault="00B97801" w:rsidP="003026A0">
      <w:pPr>
        <w:rPr>
          <w:b/>
          <w:color w:val="auto"/>
          <w:sz w:val="26"/>
          <w:szCs w:val="26"/>
          <w:u w:val="single"/>
        </w:rPr>
        <w:sectPr w:rsidR="00B97801" w:rsidRPr="007776B5" w:rsidSect="00297741">
          <w:footerReference w:type="even" r:id="rId10"/>
          <w:footerReference w:type="default" r:id="rId11"/>
          <w:pgSz w:w="12240" w:h="15840" w:code="1"/>
          <w:pgMar w:top="1440" w:right="1440" w:bottom="1440" w:left="1440" w:header="720" w:footer="720" w:gutter="0"/>
          <w:pgNumType w:start="1"/>
          <w:cols w:space="720"/>
          <w:titlePg/>
        </w:sectPr>
      </w:pPr>
    </w:p>
    <w:p w:rsidR="00EC02DA" w:rsidRPr="007776B5" w:rsidRDefault="00EC02DA" w:rsidP="003026A0">
      <w:pPr>
        <w:jc w:val="right"/>
        <w:rPr>
          <w:color w:val="auto"/>
          <w:sz w:val="26"/>
          <w:szCs w:val="26"/>
        </w:rPr>
      </w:pPr>
      <w:r w:rsidRPr="007776B5">
        <w:rPr>
          <w:color w:val="auto"/>
          <w:sz w:val="26"/>
          <w:szCs w:val="26"/>
        </w:rPr>
        <w:lastRenderedPageBreak/>
        <w:t>APPENDIX A</w:t>
      </w:r>
    </w:p>
    <w:p w:rsidR="00EC02DA" w:rsidRPr="007776B5" w:rsidRDefault="00EC02DA" w:rsidP="003026A0">
      <w:pPr>
        <w:rPr>
          <w:color w:val="auto"/>
          <w:sz w:val="26"/>
          <w:szCs w:val="26"/>
        </w:rPr>
      </w:pPr>
    </w:p>
    <w:p w:rsidR="00EC02DA" w:rsidRPr="007776B5" w:rsidRDefault="00EC02DA" w:rsidP="003026A0">
      <w:pPr>
        <w:rPr>
          <w:color w:val="auto"/>
          <w:sz w:val="26"/>
          <w:szCs w:val="26"/>
        </w:rPr>
      </w:pPr>
    </w:p>
    <w:p w:rsidR="00EC02DA" w:rsidRPr="007776B5" w:rsidRDefault="009A2D89" w:rsidP="00E67E03">
      <w:pPr>
        <w:pStyle w:val="Style13ptBoldCentered"/>
        <w:rPr>
          <w:rFonts w:ascii="Times New Roman" w:hAnsi="Times New Roman"/>
          <w:color w:val="auto"/>
        </w:rPr>
      </w:pPr>
      <w:r w:rsidRPr="007776B5">
        <w:rPr>
          <w:rFonts w:ascii="Times New Roman" w:hAnsi="Times New Roman"/>
          <w:color w:val="auto"/>
          <w:szCs w:val="26"/>
        </w:rPr>
        <w:t>NTELOS of West Virginia Inc. d/b/a NTELOS</w:t>
      </w:r>
    </w:p>
    <w:p w:rsidR="00EC02DA" w:rsidRPr="007776B5" w:rsidRDefault="00EC02DA" w:rsidP="003026A0">
      <w:pPr>
        <w:jc w:val="center"/>
        <w:rPr>
          <w:color w:val="auto"/>
          <w:szCs w:val="24"/>
        </w:rPr>
      </w:pPr>
      <w:r w:rsidRPr="007776B5">
        <w:rPr>
          <w:color w:val="auto"/>
          <w:szCs w:val="24"/>
        </w:rPr>
        <w:t>Docket Nos.</w:t>
      </w:r>
      <w:r w:rsidR="00977980" w:rsidRPr="007776B5">
        <w:rPr>
          <w:color w:val="auto"/>
          <w:szCs w:val="24"/>
        </w:rPr>
        <w:t xml:space="preserve"> A-20</w:t>
      </w:r>
      <w:r w:rsidR="009A2D89" w:rsidRPr="007776B5">
        <w:rPr>
          <w:color w:val="auto"/>
          <w:szCs w:val="24"/>
        </w:rPr>
        <w:t>09-2148183,</w:t>
      </w:r>
      <w:r w:rsidR="00797FD2" w:rsidRPr="007776B5">
        <w:rPr>
          <w:color w:val="auto"/>
          <w:szCs w:val="24"/>
        </w:rPr>
        <w:t xml:space="preserve"> A-</w:t>
      </w:r>
      <w:r w:rsidR="00977980" w:rsidRPr="007776B5">
        <w:rPr>
          <w:color w:val="auto"/>
          <w:szCs w:val="24"/>
        </w:rPr>
        <w:t>20</w:t>
      </w:r>
      <w:r w:rsidR="009A2D89" w:rsidRPr="007776B5">
        <w:rPr>
          <w:color w:val="auto"/>
          <w:szCs w:val="24"/>
        </w:rPr>
        <w:t>09-2148184,</w:t>
      </w:r>
      <w:r w:rsidRPr="007776B5">
        <w:rPr>
          <w:color w:val="auto"/>
          <w:szCs w:val="24"/>
        </w:rPr>
        <w:t xml:space="preserve"> A-</w:t>
      </w:r>
      <w:r w:rsidR="00977980" w:rsidRPr="007776B5">
        <w:rPr>
          <w:color w:val="auto"/>
          <w:szCs w:val="24"/>
        </w:rPr>
        <w:t>20</w:t>
      </w:r>
      <w:r w:rsidR="009A2D89" w:rsidRPr="007776B5">
        <w:rPr>
          <w:color w:val="auto"/>
          <w:szCs w:val="24"/>
        </w:rPr>
        <w:t>09-2148185</w:t>
      </w:r>
      <w:r w:rsidR="009D6923" w:rsidRPr="007776B5">
        <w:rPr>
          <w:color w:val="auto"/>
          <w:szCs w:val="24"/>
        </w:rPr>
        <w:t>, and A-2009-2148188</w:t>
      </w:r>
    </w:p>
    <w:p w:rsidR="009A2D89" w:rsidRPr="007776B5" w:rsidRDefault="00EC02DA" w:rsidP="003026A0">
      <w:pPr>
        <w:jc w:val="center"/>
        <w:rPr>
          <w:color w:val="auto"/>
          <w:szCs w:val="24"/>
        </w:rPr>
      </w:pPr>
      <w:r w:rsidRPr="007776B5">
        <w:rPr>
          <w:color w:val="auto"/>
          <w:szCs w:val="24"/>
        </w:rPr>
        <w:t xml:space="preserve">Proposed tariffs for </w:t>
      </w:r>
    </w:p>
    <w:p w:rsidR="00EC02DA" w:rsidRPr="007776B5" w:rsidRDefault="00EC02DA" w:rsidP="003026A0">
      <w:pPr>
        <w:jc w:val="center"/>
        <w:rPr>
          <w:color w:val="auto"/>
          <w:szCs w:val="24"/>
        </w:rPr>
      </w:pPr>
      <w:r w:rsidRPr="007776B5">
        <w:rPr>
          <w:color w:val="auto"/>
          <w:szCs w:val="24"/>
        </w:rPr>
        <w:t xml:space="preserve">Competitive </w:t>
      </w:r>
      <w:r w:rsidR="003A7B89" w:rsidRPr="007776B5">
        <w:rPr>
          <w:color w:val="auto"/>
          <w:szCs w:val="24"/>
        </w:rPr>
        <w:t>Local Exchange Carrier Service</w:t>
      </w:r>
      <w:r w:rsidR="00F5269E" w:rsidRPr="007776B5">
        <w:rPr>
          <w:color w:val="auto"/>
          <w:szCs w:val="24"/>
        </w:rPr>
        <w:t xml:space="preserve"> and</w:t>
      </w:r>
      <w:r w:rsidR="009D6923" w:rsidRPr="007776B5">
        <w:rPr>
          <w:color w:val="auto"/>
          <w:szCs w:val="24"/>
        </w:rPr>
        <w:t xml:space="preserve"> </w:t>
      </w:r>
    </w:p>
    <w:p w:rsidR="00EC02DA" w:rsidRPr="007776B5" w:rsidRDefault="00EC02DA" w:rsidP="003026A0">
      <w:pPr>
        <w:jc w:val="center"/>
        <w:rPr>
          <w:color w:val="auto"/>
          <w:szCs w:val="24"/>
        </w:rPr>
      </w:pPr>
      <w:r w:rsidRPr="007776B5">
        <w:rPr>
          <w:color w:val="auto"/>
          <w:szCs w:val="24"/>
        </w:rPr>
        <w:t>Competitive Access Provider</w:t>
      </w:r>
    </w:p>
    <w:p w:rsidR="002C0AC8" w:rsidRPr="007776B5" w:rsidRDefault="002C0AC8" w:rsidP="00A3627B">
      <w:pPr>
        <w:ind w:firstLine="1440"/>
        <w:rPr>
          <w:color w:val="auto"/>
          <w:szCs w:val="24"/>
        </w:rPr>
      </w:pPr>
    </w:p>
    <w:p w:rsidR="00132A7F" w:rsidRPr="007776B5" w:rsidRDefault="00132A7F" w:rsidP="00132A7F">
      <w:pPr>
        <w:rPr>
          <w:b/>
          <w:color w:val="auto"/>
          <w:szCs w:val="24"/>
        </w:rPr>
      </w:pPr>
      <w:r w:rsidRPr="007776B5">
        <w:rPr>
          <w:color w:val="auto"/>
          <w:szCs w:val="24"/>
        </w:rPr>
        <w:t xml:space="preserve">The proposed tariffs contain certain deficiencies that must be addressed by the Applicant before the tariffs can be approved and the Certificates of Public Convenience issued.  </w:t>
      </w:r>
      <w:r w:rsidRPr="007776B5">
        <w:rPr>
          <w:b/>
          <w:color w:val="auto"/>
          <w:szCs w:val="24"/>
        </w:rPr>
        <w:t xml:space="preserve">The Applicant must submit a </w:t>
      </w:r>
      <w:r w:rsidRPr="007776B5">
        <w:rPr>
          <w:b/>
          <w:color w:val="auto"/>
          <w:szCs w:val="24"/>
          <w:u w:val="single"/>
        </w:rPr>
        <w:t xml:space="preserve">copy of this Appendix </w:t>
      </w:r>
      <w:r w:rsidRPr="007776B5">
        <w:rPr>
          <w:b/>
          <w:color w:val="auto"/>
          <w:szCs w:val="24"/>
        </w:rPr>
        <w:t xml:space="preserve">with its revised compliance tariffs.  On that copy, please </w:t>
      </w:r>
      <w:r w:rsidRPr="007776B5">
        <w:rPr>
          <w:b/>
          <w:color w:val="auto"/>
          <w:szCs w:val="24"/>
          <w:u w:val="single"/>
        </w:rPr>
        <w:t>note the page/sheet of the compliance</w:t>
      </w:r>
      <w:r w:rsidRPr="007776B5">
        <w:rPr>
          <w:b/>
          <w:color w:val="auto"/>
          <w:szCs w:val="24"/>
        </w:rPr>
        <w:t xml:space="preserve"> tariffs where the required revision is located for each item below.</w:t>
      </w:r>
    </w:p>
    <w:p w:rsidR="00EC02DA" w:rsidRPr="007776B5" w:rsidRDefault="00EC02DA" w:rsidP="003026A0">
      <w:pPr>
        <w:rPr>
          <w:color w:val="auto"/>
          <w:szCs w:val="24"/>
        </w:rPr>
      </w:pPr>
    </w:p>
    <w:p w:rsidR="00EC02DA" w:rsidRPr="007776B5" w:rsidRDefault="00EC02DA" w:rsidP="003026A0">
      <w:pPr>
        <w:jc w:val="both"/>
        <w:rPr>
          <w:b/>
          <w:color w:val="auto"/>
          <w:szCs w:val="24"/>
          <w:u w:val="single"/>
        </w:rPr>
      </w:pPr>
      <w:r w:rsidRPr="007776B5">
        <w:rPr>
          <w:b/>
          <w:color w:val="auto"/>
          <w:szCs w:val="24"/>
          <w:u w:val="single"/>
        </w:rPr>
        <w:t xml:space="preserve">Tariff deficiencies noted – </w:t>
      </w:r>
      <w:smartTag w:uri="urn:schemas-microsoft-com:office:smarttags" w:element="stockticker">
        <w:r w:rsidR="00B0584F" w:rsidRPr="007776B5">
          <w:rPr>
            <w:b/>
            <w:color w:val="auto"/>
            <w:szCs w:val="24"/>
            <w:u w:val="single"/>
          </w:rPr>
          <w:t>CLEC</w:t>
        </w:r>
      </w:smartTag>
      <w:r w:rsidR="007B30F8" w:rsidRPr="007776B5">
        <w:rPr>
          <w:b/>
          <w:color w:val="auto"/>
          <w:szCs w:val="24"/>
          <w:u w:val="single"/>
        </w:rPr>
        <w:t xml:space="preserve"> Local Tariff</w:t>
      </w:r>
      <w:r w:rsidRPr="007776B5">
        <w:rPr>
          <w:b/>
          <w:color w:val="auto"/>
          <w:szCs w:val="24"/>
          <w:u w:val="single"/>
        </w:rPr>
        <w:t xml:space="preserve"> </w:t>
      </w:r>
      <w:r w:rsidR="00425036" w:rsidRPr="007776B5">
        <w:rPr>
          <w:b/>
          <w:color w:val="auto"/>
          <w:szCs w:val="24"/>
          <w:u w:val="single"/>
        </w:rPr>
        <w:t>No.</w:t>
      </w:r>
      <w:r w:rsidR="00A745A6" w:rsidRPr="007776B5">
        <w:rPr>
          <w:b/>
          <w:color w:val="auto"/>
          <w:szCs w:val="24"/>
          <w:u w:val="single"/>
        </w:rPr>
        <w:t xml:space="preserve"> 1</w:t>
      </w:r>
      <w:r w:rsidR="00425036" w:rsidRPr="007776B5">
        <w:rPr>
          <w:b/>
          <w:color w:val="auto"/>
          <w:szCs w:val="24"/>
          <w:u w:val="single"/>
        </w:rPr>
        <w:t xml:space="preserve"> </w:t>
      </w:r>
    </w:p>
    <w:p w:rsidR="00EC02DA" w:rsidRPr="007776B5" w:rsidRDefault="00EC02DA" w:rsidP="003026A0">
      <w:pPr>
        <w:rPr>
          <w:b/>
          <w:color w:val="auto"/>
          <w:szCs w:val="24"/>
          <w:u w:val="single"/>
        </w:rPr>
      </w:pPr>
    </w:p>
    <w:p w:rsidR="00D75DA1" w:rsidRPr="007776B5" w:rsidRDefault="00D75DA1" w:rsidP="00132A7F">
      <w:pPr>
        <w:numPr>
          <w:ilvl w:val="0"/>
          <w:numId w:val="31"/>
        </w:numPr>
        <w:rPr>
          <w:color w:val="auto"/>
        </w:rPr>
      </w:pPr>
      <w:r w:rsidRPr="007776B5">
        <w:rPr>
          <w:color w:val="auto"/>
          <w:szCs w:val="24"/>
        </w:rPr>
        <w:t>Correct</w:t>
      </w:r>
      <w:r w:rsidRPr="007776B5">
        <w:rPr>
          <w:color w:val="auto"/>
        </w:rPr>
        <w:t xml:space="preserve"> the Title to read: </w:t>
      </w:r>
    </w:p>
    <w:p w:rsidR="00A745A6" w:rsidRPr="007776B5" w:rsidRDefault="00A745A6" w:rsidP="00A745A6">
      <w:pPr>
        <w:pStyle w:val="Style13ptBoldCentered"/>
        <w:rPr>
          <w:b w:val="0"/>
          <w:color w:val="auto"/>
        </w:rPr>
      </w:pPr>
      <w:r w:rsidRPr="007776B5">
        <w:rPr>
          <w:b w:val="0"/>
          <w:color w:val="auto"/>
          <w:szCs w:val="26"/>
        </w:rPr>
        <w:t>NTELOS of West Virginia Inc. d/b/a NTELOS</w:t>
      </w:r>
    </w:p>
    <w:p w:rsidR="00D75DA1" w:rsidRPr="007776B5" w:rsidRDefault="00D75DA1" w:rsidP="00D75DA1">
      <w:pPr>
        <w:jc w:val="center"/>
        <w:rPr>
          <w:color w:val="auto"/>
        </w:rPr>
      </w:pPr>
      <w:r w:rsidRPr="007776B5">
        <w:rPr>
          <w:color w:val="auto"/>
        </w:rPr>
        <w:t>COMPETITIVE LOCAL EXCHANGE CARRIER</w:t>
      </w:r>
    </w:p>
    <w:p w:rsidR="00A745A6" w:rsidRPr="007776B5" w:rsidRDefault="00A745A6" w:rsidP="00D75DA1">
      <w:pPr>
        <w:jc w:val="center"/>
        <w:rPr>
          <w:color w:val="auto"/>
        </w:rPr>
      </w:pPr>
      <w:r w:rsidRPr="007776B5">
        <w:rPr>
          <w:color w:val="auto"/>
        </w:rPr>
        <w:t>Business Only Services</w:t>
      </w:r>
    </w:p>
    <w:p w:rsidR="00D75DA1" w:rsidRPr="007776B5" w:rsidRDefault="00D75DA1" w:rsidP="00D75DA1">
      <w:pPr>
        <w:jc w:val="center"/>
        <w:rPr>
          <w:color w:val="auto"/>
        </w:rPr>
      </w:pPr>
      <w:r w:rsidRPr="007776B5">
        <w:rPr>
          <w:color w:val="auto"/>
        </w:rPr>
        <w:t>Regulations and Schedule of Charges</w:t>
      </w:r>
    </w:p>
    <w:p w:rsidR="00D75DA1" w:rsidRPr="007776B5" w:rsidRDefault="00D75DA1" w:rsidP="00132A7F">
      <w:pPr>
        <w:numPr>
          <w:ilvl w:val="0"/>
          <w:numId w:val="31"/>
        </w:numPr>
        <w:spacing w:before="240"/>
        <w:rPr>
          <w:color w:val="auto"/>
        </w:rPr>
      </w:pPr>
      <w:r w:rsidRPr="007776B5">
        <w:rPr>
          <w:color w:val="auto"/>
          <w:szCs w:val="24"/>
        </w:rPr>
        <w:t>Add</w:t>
      </w:r>
      <w:r w:rsidRPr="007776B5">
        <w:rPr>
          <w:color w:val="auto"/>
        </w:rPr>
        <w:t xml:space="preserve"> the following text to the Title Page after the above: </w:t>
      </w:r>
    </w:p>
    <w:p w:rsidR="00D75DA1" w:rsidRPr="007776B5" w:rsidRDefault="00D75DA1" w:rsidP="00D75DA1">
      <w:pPr>
        <w:numPr>
          <w:ilvl w:val="0"/>
          <w:numId w:val="8"/>
        </w:numPr>
        <w:spacing w:before="120" w:after="120"/>
        <w:rPr>
          <w:color w:val="auto"/>
        </w:rPr>
      </w:pPr>
      <w:r w:rsidRPr="007776B5">
        <w:rPr>
          <w:color w:val="auto"/>
        </w:rPr>
        <w:t>The Company will mirror the exchange area boundaries as stated in the tariffs of Verizon Pennsylvania Inc. Telephone Pa. P.U.C. No</w:t>
      </w:r>
      <w:r w:rsidR="00EA274A" w:rsidRPr="007776B5">
        <w:rPr>
          <w:color w:val="auto"/>
        </w:rPr>
        <w:t>s</w:t>
      </w:r>
      <w:r w:rsidR="00C67368" w:rsidRPr="007776B5">
        <w:rPr>
          <w:color w:val="auto"/>
        </w:rPr>
        <w:t>. 180A</w:t>
      </w:r>
      <w:r w:rsidRPr="007776B5">
        <w:rPr>
          <w:color w:val="auto"/>
        </w:rPr>
        <w:t>; Verizon North Inc. Telephone Pa P.U.C. No</w:t>
      </w:r>
      <w:r w:rsidR="00EA274A" w:rsidRPr="007776B5">
        <w:rPr>
          <w:color w:val="auto"/>
        </w:rPr>
        <w:t>s</w:t>
      </w:r>
      <w:r w:rsidRPr="007776B5">
        <w:rPr>
          <w:color w:val="auto"/>
        </w:rPr>
        <w:t xml:space="preserve">. 1, 3, 5, and 6; and </w:t>
      </w:r>
      <w:r w:rsidR="00477252" w:rsidRPr="007776B5">
        <w:rPr>
          <w:color w:val="auto"/>
        </w:rPr>
        <w:t xml:space="preserve">The </w:t>
      </w:r>
      <w:r w:rsidRPr="007776B5">
        <w:rPr>
          <w:color w:val="auto"/>
        </w:rPr>
        <w:t>United Telephone Company of Pennsylvania</w:t>
      </w:r>
      <w:r w:rsidR="00477252" w:rsidRPr="007776B5">
        <w:rPr>
          <w:color w:val="auto"/>
        </w:rPr>
        <w:t xml:space="preserve"> LLC</w:t>
      </w:r>
      <w:r w:rsidR="007877F4" w:rsidRPr="007776B5">
        <w:rPr>
          <w:color w:val="auto"/>
        </w:rPr>
        <w:t xml:space="preserve"> d/b/a </w:t>
      </w:r>
      <w:r w:rsidR="0008789D">
        <w:rPr>
          <w:color w:val="auto"/>
        </w:rPr>
        <w:t>CenturyLink</w:t>
      </w:r>
      <w:r w:rsidRPr="007776B5">
        <w:rPr>
          <w:color w:val="auto"/>
        </w:rPr>
        <w:t xml:space="preserve"> </w:t>
      </w:r>
      <w:r w:rsidR="00204948">
        <w:rPr>
          <w:color w:val="auto"/>
        </w:rPr>
        <w:t xml:space="preserve">Pa. </w:t>
      </w:r>
      <w:r w:rsidRPr="007776B5">
        <w:rPr>
          <w:color w:val="auto"/>
        </w:rPr>
        <w:t xml:space="preserve">P.U.C. No. 27.  </w:t>
      </w:r>
    </w:p>
    <w:p w:rsidR="00D75DA1" w:rsidRPr="007776B5" w:rsidRDefault="00D75DA1" w:rsidP="00D75DA1">
      <w:pPr>
        <w:numPr>
          <w:ilvl w:val="0"/>
          <w:numId w:val="8"/>
        </w:numPr>
        <w:spacing w:before="120" w:after="120"/>
        <w:rPr>
          <w:color w:val="auto"/>
        </w:rPr>
      </w:pPr>
      <w:r w:rsidRPr="007776B5">
        <w:rPr>
          <w:color w:val="auto"/>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4E2799" w:rsidRPr="007776B5" w:rsidRDefault="004E2799" w:rsidP="00132A7F">
      <w:pPr>
        <w:numPr>
          <w:ilvl w:val="0"/>
          <w:numId w:val="31"/>
        </w:numPr>
        <w:spacing w:before="240"/>
        <w:rPr>
          <w:color w:val="auto"/>
        </w:rPr>
      </w:pPr>
      <w:r w:rsidRPr="007776B5">
        <w:rPr>
          <w:color w:val="auto"/>
        </w:rPr>
        <w:t>All Pages:</w:t>
      </w:r>
      <w:r w:rsidR="00EA274A" w:rsidRPr="007776B5">
        <w:rPr>
          <w:color w:val="auto"/>
        </w:rPr>
        <w:t xml:space="preserve"> </w:t>
      </w:r>
      <w:r w:rsidRPr="007776B5">
        <w:rPr>
          <w:color w:val="auto"/>
        </w:rPr>
        <w:t xml:space="preserve"> Enter issued and effective dates as per ordering paragraph.</w:t>
      </w:r>
    </w:p>
    <w:p w:rsidR="001D556A" w:rsidRPr="007776B5" w:rsidRDefault="009A7167" w:rsidP="00132A7F">
      <w:pPr>
        <w:numPr>
          <w:ilvl w:val="0"/>
          <w:numId w:val="31"/>
        </w:numPr>
        <w:spacing w:before="240"/>
        <w:rPr>
          <w:color w:val="auto"/>
        </w:rPr>
      </w:pPr>
      <w:r w:rsidRPr="007776B5">
        <w:rPr>
          <w:color w:val="auto"/>
        </w:rPr>
        <w:t>All Pages:  Add “d/b/a NTELOS” to the end of the Company’s name in the top</w:t>
      </w:r>
      <w:r w:rsidR="001D556A" w:rsidRPr="007776B5">
        <w:rPr>
          <w:color w:val="auto"/>
        </w:rPr>
        <w:t xml:space="preserve"> right corner of the</w:t>
      </w:r>
      <w:r w:rsidRPr="007776B5">
        <w:rPr>
          <w:color w:val="auto"/>
        </w:rPr>
        <w:t xml:space="preserve"> header</w:t>
      </w:r>
      <w:r w:rsidR="001D556A" w:rsidRPr="007776B5">
        <w:rPr>
          <w:color w:val="auto"/>
        </w:rPr>
        <w:t>.</w:t>
      </w:r>
      <w:r w:rsidR="003D67F4" w:rsidRPr="007776B5">
        <w:rPr>
          <w:color w:val="auto"/>
        </w:rPr>
        <w:t xml:space="preserve">  </w:t>
      </w:r>
      <w:r w:rsidR="001D556A" w:rsidRPr="007776B5">
        <w:rPr>
          <w:color w:val="auto"/>
        </w:rPr>
        <w:t>Also</w:t>
      </w:r>
      <w:r w:rsidR="00ED1E53" w:rsidRPr="007776B5">
        <w:rPr>
          <w:color w:val="auto"/>
        </w:rPr>
        <w:t>,</w:t>
      </w:r>
      <w:r w:rsidR="001D556A" w:rsidRPr="007776B5">
        <w:rPr>
          <w:color w:val="auto"/>
        </w:rPr>
        <w:t xml:space="preserve"> add “Competitive Local Exchange Carrier” to the bottom portion of the header and then center the text appropriately.</w:t>
      </w:r>
    </w:p>
    <w:p w:rsidR="00BF1D9C" w:rsidRDefault="000079EA" w:rsidP="00BF1D9C">
      <w:pPr>
        <w:numPr>
          <w:ilvl w:val="0"/>
          <w:numId w:val="31"/>
        </w:numPr>
        <w:spacing w:before="240"/>
        <w:rPr>
          <w:color w:val="auto"/>
        </w:rPr>
      </w:pPr>
      <w:r w:rsidRPr="000079EA">
        <w:rPr>
          <w:color w:val="auto"/>
        </w:rPr>
        <w:t>Table of Contents</w:t>
      </w:r>
      <w:r w:rsidR="003D67F4" w:rsidRPr="000079EA">
        <w:rPr>
          <w:color w:val="auto"/>
        </w:rPr>
        <w:t xml:space="preserve">:  </w:t>
      </w:r>
      <w:r w:rsidRPr="000079EA">
        <w:rPr>
          <w:color w:val="auto"/>
        </w:rPr>
        <w:t xml:space="preserve">Insert a comprehensive Table of Contents (TOC) at the beginning of the tariff.  At the Company’s discretion, the individual TOC preceding each section may be removed or retained.  </w:t>
      </w:r>
    </w:p>
    <w:p w:rsidR="009A7167" w:rsidRPr="007776B5" w:rsidRDefault="00E84F29" w:rsidP="00132A7F">
      <w:pPr>
        <w:numPr>
          <w:ilvl w:val="0"/>
          <w:numId w:val="31"/>
        </w:numPr>
        <w:spacing w:before="240"/>
        <w:rPr>
          <w:color w:val="auto"/>
        </w:rPr>
      </w:pPr>
      <w:r w:rsidRPr="007776B5">
        <w:rPr>
          <w:color w:val="auto"/>
        </w:rPr>
        <w:t xml:space="preserve">Check Sheet, </w:t>
      </w:r>
      <w:r w:rsidR="002B28FC" w:rsidRPr="007776B5">
        <w:rPr>
          <w:color w:val="auto"/>
        </w:rPr>
        <w:t>Page</w:t>
      </w:r>
      <w:r w:rsidR="00AA2432" w:rsidRPr="007776B5">
        <w:rPr>
          <w:color w:val="auto"/>
        </w:rPr>
        <w:t>s</w:t>
      </w:r>
      <w:r w:rsidR="002B28FC" w:rsidRPr="007776B5">
        <w:rPr>
          <w:color w:val="auto"/>
        </w:rPr>
        <w:t xml:space="preserve"> 2-3:</w:t>
      </w:r>
      <w:r w:rsidR="00ED1E53" w:rsidRPr="007776B5">
        <w:rPr>
          <w:color w:val="auto"/>
        </w:rPr>
        <w:t xml:space="preserve">  </w:t>
      </w:r>
      <w:r w:rsidR="005C1133" w:rsidRPr="007776B5">
        <w:rPr>
          <w:color w:val="auto"/>
          <w:szCs w:val="24"/>
        </w:rPr>
        <w:t xml:space="preserve">All changes made to any original sheets will be indicated with an asterisk to the right of the page number on the Check Sheet.  Therefore, </w:t>
      </w:r>
      <w:r w:rsidR="00231283" w:rsidRPr="007776B5">
        <w:rPr>
          <w:color w:val="auto"/>
          <w:szCs w:val="24"/>
        </w:rPr>
        <w:t>place</w:t>
      </w:r>
      <w:r w:rsidR="005C1133" w:rsidRPr="007776B5">
        <w:rPr>
          <w:color w:val="auto"/>
          <w:szCs w:val="24"/>
        </w:rPr>
        <w:t xml:space="preserve"> “* - indicates</w:t>
      </w:r>
      <w:r w:rsidR="006F46F1" w:rsidRPr="007776B5">
        <w:rPr>
          <w:color w:val="auto"/>
          <w:szCs w:val="24"/>
        </w:rPr>
        <w:t xml:space="preserve"> </w:t>
      </w:r>
      <w:r w:rsidR="005C1133" w:rsidRPr="007776B5">
        <w:rPr>
          <w:color w:val="auto"/>
          <w:szCs w:val="24"/>
        </w:rPr>
        <w:lastRenderedPageBreak/>
        <w:t>pages included with this filing</w:t>
      </w:r>
      <w:r w:rsidR="00231283" w:rsidRPr="007776B5">
        <w:rPr>
          <w:color w:val="auto"/>
          <w:szCs w:val="24"/>
        </w:rPr>
        <w:t>”</w:t>
      </w:r>
      <w:r w:rsidR="006F46F1" w:rsidRPr="007776B5">
        <w:rPr>
          <w:color w:val="auto"/>
          <w:szCs w:val="24"/>
        </w:rPr>
        <w:t xml:space="preserve"> </w:t>
      </w:r>
      <w:r w:rsidR="005C1133" w:rsidRPr="007776B5">
        <w:rPr>
          <w:color w:val="auto"/>
          <w:szCs w:val="24"/>
        </w:rPr>
        <w:t>above the footer on the bottom of the Check Sheet pages. Also,</w:t>
      </w:r>
      <w:r w:rsidR="002761A7" w:rsidRPr="007776B5">
        <w:rPr>
          <w:color w:val="auto"/>
          <w:szCs w:val="24"/>
        </w:rPr>
        <w:t xml:space="preserve"> </w:t>
      </w:r>
      <w:r w:rsidR="00A94589" w:rsidRPr="007776B5">
        <w:rPr>
          <w:color w:val="auto"/>
        </w:rPr>
        <w:t>Change</w:t>
      </w:r>
      <w:r w:rsidR="00FA68E2" w:rsidRPr="007776B5">
        <w:rPr>
          <w:color w:val="auto"/>
        </w:rPr>
        <w:t xml:space="preserve"> Rate Schedule</w:t>
      </w:r>
      <w:r w:rsidR="00287E98" w:rsidRPr="007776B5">
        <w:rPr>
          <w:color w:val="auto"/>
        </w:rPr>
        <w:t xml:space="preserve"> to S</w:t>
      </w:r>
      <w:r w:rsidR="00A94589" w:rsidRPr="007776B5">
        <w:rPr>
          <w:color w:val="auto"/>
        </w:rPr>
        <w:t>ection 13 as directed below</w:t>
      </w:r>
      <w:r w:rsidR="00FA68E2" w:rsidRPr="007776B5">
        <w:rPr>
          <w:color w:val="auto"/>
        </w:rPr>
        <w:t>.</w:t>
      </w:r>
      <w:r w:rsidR="00AA2432" w:rsidRPr="007776B5">
        <w:rPr>
          <w:color w:val="auto"/>
        </w:rPr>
        <w:t xml:space="preserve">  And finally, make appropriate changes pursuant to this order.</w:t>
      </w:r>
      <w:r w:rsidR="001D556A" w:rsidRPr="007776B5">
        <w:rPr>
          <w:color w:val="auto"/>
        </w:rPr>
        <w:t xml:space="preserve">  </w:t>
      </w:r>
      <w:r w:rsidR="009A7167" w:rsidRPr="007776B5">
        <w:rPr>
          <w:color w:val="auto"/>
        </w:rPr>
        <w:t xml:space="preserve">  </w:t>
      </w:r>
    </w:p>
    <w:p w:rsidR="00D15531" w:rsidRPr="007776B5" w:rsidRDefault="00844B0B" w:rsidP="00132A7F">
      <w:pPr>
        <w:numPr>
          <w:ilvl w:val="0"/>
          <w:numId w:val="31"/>
        </w:numPr>
        <w:spacing w:before="240"/>
        <w:rPr>
          <w:color w:val="auto"/>
        </w:rPr>
      </w:pPr>
      <w:r w:rsidRPr="007776B5">
        <w:rPr>
          <w:color w:val="auto"/>
        </w:rPr>
        <w:t xml:space="preserve">Index, </w:t>
      </w:r>
      <w:r w:rsidR="00C56495" w:rsidRPr="007776B5">
        <w:rPr>
          <w:color w:val="auto"/>
        </w:rPr>
        <w:t>Page 6-13:  Remove these pages.</w:t>
      </w:r>
    </w:p>
    <w:p w:rsidR="006C0EB9" w:rsidRPr="007776B5" w:rsidRDefault="001B093B" w:rsidP="00132A7F">
      <w:pPr>
        <w:numPr>
          <w:ilvl w:val="0"/>
          <w:numId w:val="31"/>
        </w:numPr>
        <w:spacing w:before="240"/>
        <w:rPr>
          <w:color w:val="auto"/>
        </w:rPr>
      </w:pPr>
      <w:r w:rsidRPr="007776B5">
        <w:rPr>
          <w:color w:val="auto"/>
        </w:rPr>
        <w:t>Section 1</w:t>
      </w:r>
      <w:r w:rsidR="00886254" w:rsidRPr="007776B5">
        <w:rPr>
          <w:color w:val="auto"/>
        </w:rPr>
        <w:t>, Page 2</w:t>
      </w:r>
      <w:r w:rsidRPr="007776B5">
        <w:rPr>
          <w:color w:val="auto"/>
        </w:rPr>
        <w:t>:  Remove “information”</w:t>
      </w:r>
      <w:r w:rsidR="00862D6D" w:rsidRPr="007776B5">
        <w:rPr>
          <w:color w:val="auto"/>
        </w:rPr>
        <w:t xml:space="preserve"> in the second paragraph.</w:t>
      </w:r>
      <w:r w:rsidR="00A27007" w:rsidRPr="007776B5">
        <w:rPr>
          <w:color w:val="auto"/>
        </w:rPr>
        <w:t xml:space="preserve">  Also, remove the last paragraph as this Company is not offering service to residential customers.     </w:t>
      </w:r>
    </w:p>
    <w:p w:rsidR="0067172B" w:rsidRPr="007776B5" w:rsidRDefault="006C0EB9" w:rsidP="006C0EB9">
      <w:pPr>
        <w:numPr>
          <w:ilvl w:val="0"/>
          <w:numId w:val="31"/>
        </w:numPr>
        <w:spacing w:before="240"/>
        <w:rPr>
          <w:color w:val="auto"/>
        </w:rPr>
      </w:pPr>
      <w:bookmarkStart w:id="2" w:name="OLE_LINK1"/>
      <w:bookmarkStart w:id="3" w:name="OLE_LINK2"/>
      <w:r w:rsidRPr="007776B5">
        <w:rPr>
          <w:color w:val="auto"/>
        </w:rPr>
        <w:t xml:space="preserve">Section 2, Pages 1-7:  </w:t>
      </w:r>
      <w:r w:rsidRPr="007776B5">
        <w:rPr>
          <w:color w:val="auto"/>
          <w:szCs w:val="24"/>
        </w:rPr>
        <w:t>Only include definitions of terms used in the tariff.  Either remove the following or provide a reference to Commission staff as to where in this tariff these terms are used:  Apartments,</w:t>
      </w:r>
      <w:r w:rsidR="0055038E">
        <w:rPr>
          <w:color w:val="auto"/>
          <w:szCs w:val="24"/>
        </w:rPr>
        <w:t xml:space="preserve"> </w:t>
      </w:r>
      <w:r w:rsidR="00F77088" w:rsidRPr="007776B5">
        <w:rPr>
          <w:color w:val="auto"/>
          <w:szCs w:val="24"/>
        </w:rPr>
        <w:t>Automatic Number Identification (ANI</w:t>
      </w:r>
      <w:r w:rsidR="00323AFF" w:rsidRPr="007776B5">
        <w:rPr>
          <w:color w:val="auto"/>
          <w:szCs w:val="24"/>
        </w:rPr>
        <w:t>), College, Flat Rate Service, Kilobit, Referral Pe</w:t>
      </w:r>
      <w:r w:rsidR="00BF6849" w:rsidRPr="007776B5">
        <w:rPr>
          <w:color w:val="auto"/>
          <w:szCs w:val="24"/>
        </w:rPr>
        <w:t xml:space="preserve">riod. </w:t>
      </w:r>
      <w:r w:rsidR="00323AFF" w:rsidRPr="007776B5">
        <w:rPr>
          <w:color w:val="auto"/>
          <w:szCs w:val="24"/>
        </w:rPr>
        <w:t xml:space="preserve">  </w:t>
      </w:r>
    </w:p>
    <w:bookmarkEnd w:id="2"/>
    <w:bookmarkEnd w:id="3"/>
    <w:p w:rsidR="00BF6849" w:rsidRPr="007776B5" w:rsidRDefault="00BF6849" w:rsidP="006C0EB9">
      <w:pPr>
        <w:numPr>
          <w:ilvl w:val="0"/>
          <w:numId w:val="31"/>
        </w:numPr>
        <w:spacing w:before="240"/>
        <w:rPr>
          <w:color w:val="auto"/>
        </w:rPr>
      </w:pPr>
      <w:r w:rsidRPr="007776B5">
        <w:rPr>
          <w:color w:val="auto"/>
        </w:rPr>
        <w:t>Section 3.1</w:t>
      </w:r>
      <w:r w:rsidR="00EC6280" w:rsidRPr="007776B5">
        <w:rPr>
          <w:color w:val="auto"/>
        </w:rPr>
        <w:t>.</w:t>
      </w:r>
      <w:r w:rsidRPr="007776B5">
        <w:rPr>
          <w:color w:val="auto"/>
        </w:rPr>
        <w:t>2</w:t>
      </w:r>
      <w:r w:rsidR="00AA2432" w:rsidRPr="007776B5">
        <w:rPr>
          <w:color w:val="auto"/>
        </w:rPr>
        <w:t xml:space="preserve"> a-c</w:t>
      </w:r>
      <w:r w:rsidRPr="007776B5">
        <w:rPr>
          <w:color w:val="auto"/>
        </w:rPr>
        <w:t>, Page 5</w:t>
      </w:r>
      <w:r w:rsidR="00EC6280" w:rsidRPr="007776B5">
        <w:rPr>
          <w:color w:val="auto"/>
        </w:rPr>
        <w:t xml:space="preserve">:  </w:t>
      </w:r>
      <w:r w:rsidRPr="007776B5">
        <w:rPr>
          <w:color w:val="auto"/>
        </w:rPr>
        <w:t xml:space="preserve">Liability: </w:t>
      </w:r>
      <w:r w:rsidRPr="007776B5">
        <w:rPr>
          <w:color w:val="auto"/>
          <w:szCs w:val="24"/>
        </w:rPr>
        <w:t>Remove or revise any portion of this section that does not fit within the scope of 52 Pa. Code §69.87 and the Commission Order under Docket No. M-00981209.  S</w:t>
      </w:r>
      <w:r w:rsidRPr="007776B5">
        <w:rPr>
          <w:i/>
          <w:color w:val="auto"/>
          <w:szCs w:val="24"/>
        </w:rPr>
        <w:t xml:space="preserve">ee </w:t>
      </w:r>
      <w:hyperlink r:id="rId12" w:history="1">
        <w:r w:rsidRPr="007776B5">
          <w:rPr>
            <w:color w:val="auto"/>
            <w:szCs w:val="24"/>
            <w:u w:val="single"/>
          </w:rPr>
          <w:t>http://www.pabulletin.com/secure/data/vol29/29-17/659.html</w:t>
        </w:r>
      </w:hyperlink>
    </w:p>
    <w:p w:rsidR="003935CF" w:rsidRPr="007776B5" w:rsidRDefault="00886254" w:rsidP="00132A7F">
      <w:pPr>
        <w:numPr>
          <w:ilvl w:val="0"/>
          <w:numId w:val="31"/>
        </w:numPr>
        <w:spacing w:before="240"/>
        <w:rPr>
          <w:color w:val="auto"/>
        </w:rPr>
      </w:pPr>
      <w:r w:rsidRPr="007776B5">
        <w:rPr>
          <w:color w:val="auto"/>
        </w:rPr>
        <w:t>Section 3</w:t>
      </w:r>
      <w:r w:rsidR="00265B02" w:rsidRPr="007776B5">
        <w:rPr>
          <w:color w:val="auto"/>
        </w:rPr>
        <w:t>.1.2</w:t>
      </w:r>
      <w:r w:rsidR="00AA2432" w:rsidRPr="007776B5">
        <w:rPr>
          <w:color w:val="auto"/>
        </w:rPr>
        <w:t xml:space="preserve"> </w:t>
      </w:r>
      <w:r w:rsidR="00265B02" w:rsidRPr="007776B5">
        <w:rPr>
          <w:color w:val="auto"/>
        </w:rPr>
        <w:t>a</w:t>
      </w:r>
      <w:r w:rsidRPr="007776B5">
        <w:rPr>
          <w:color w:val="auto"/>
        </w:rPr>
        <w:t>, Page 5:</w:t>
      </w:r>
      <w:r w:rsidR="00EC6280" w:rsidRPr="007776B5">
        <w:rPr>
          <w:color w:val="auto"/>
        </w:rPr>
        <w:t xml:space="preserve">  </w:t>
      </w:r>
      <w:r w:rsidR="00EC6280" w:rsidRPr="007776B5">
        <w:rPr>
          <w:color w:val="auto"/>
          <w:szCs w:val="24"/>
        </w:rPr>
        <w:t xml:space="preserve">Remove the reference to attorneys’ fees and court costs.  </w:t>
      </w:r>
      <w:r w:rsidR="00EC6280" w:rsidRPr="007776B5">
        <w:rPr>
          <w:color w:val="auto"/>
        </w:rPr>
        <w:t>The Commission does not empower parties to collect their legal fees from other parties.  This matter must be dealt with in court proceedings or negotiations between the parties.</w:t>
      </w:r>
      <w:r w:rsidR="00BF6849" w:rsidRPr="007776B5">
        <w:rPr>
          <w:color w:val="auto"/>
        </w:rPr>
        <w:t xml:space="preserve">    </w:t>
      </w:r>
      <w:r w:rsidRPr="007776B5">
        <w:rPr>
          <w:color w:val="auto"/>
        </w:rPr>
        <w:t xml:space="preserve">  </w:t>
      </w:r>
    </w:p>
    <w:p w:rsidR="008A515F" w:rsidRPr="007776B5" w:rsidRDefault="00976292" w:rsidP="00132A7F">
      <w:pPr>
        <w:numPr>
          <w:ilvl w:val="0"/>
          <w:numId w:val="31"/>
        </w:numPr>
        <w:autoSpaceDE w:val="0"/>
        <w:autoSpaceDN w:val="0"/>
        <w:adjustRightInd w:val="0"/>
        <w:spacing w:before="240"/>
        <w:rPr>
          <w:color w:val="auto"/>
          <w:szCs w:val="24"/>
        </w:rPr>
      </w:pPr>
      <w:r w:rsidRPr="007776B5">
        <w:rPr>
          <w:color w:val="auto"/>
          <w:szCs w:val="24"/>
        </w:rPr>
        <w:t xml:space="preserve"> </w:t>
      </w:r>
      <w:r w:rsidR="002625A4" w:rsidRPr="007776B5">
        <w:rPr>
          <w:color w:val="auto"/>
          <w:szCs w:val="24"/>
        </w:rPr>
        <w:t>Section 3.3.2, Page 9:</w:t>
      </w:r>
      <w:r w:rsidR="004D1347" w:rsidRPr="007776B5">
        <w:rPr>
          <w:color w:val="auto"/>
          <w:szCs w:val="24"/>
        </w:rPr>
        <w:t xml:space="preserve">  </w:t>
      </w:r>
      <w:r w:rsidR="009C20F9">
        <w:rPr>
          <w:color w:val="auto"/>
          <w:szCs w:val="24"/>
        </w:rPr>
        <w:t>Specify the deposit interest rate t</w:t>
      </w:r>
      <w:r w:rsidR="00932621">
        <w:rPr>
          <w:color w:val="auto"/>
          <w:szCs w:val="24"/>
        </w:rPr>
        <w:t xml:space="preserve">hat the company is using.  </w:t>
      </w:r>
      <w:r w:rsidR="00204948">
        <w:rPr>
          <w:color w:val="auto"/>
          <w:szCs w:val="24"/>
        </w:rPr>
        <w:t>D</w:t>
      </w:r>
      <w:r w:rsidR="004D1347" w:rsidRPr="007776B5">
        <w:rPr>
          <w:color w:val="auto"/>
          <w:szCs w:val="24"/>
        </w:rPr>
        <w:t>elete the last paragraph in this section as it refers to residential services which are not offered.</w:t>
      </w:r>
      <w:r w:rsidR="002625A4" w:rsidRPr="007776B5">
        <w:rPr>
          <w:color w:val="auto"/>
          <w:szCs w:val="24"/>
        </w:rPr>
        <w:t xml:space="preserve">  </w:t>
      </w:r>
    </w:p>
    <w:p w:rsidR="00AC1C33" w:rsidRPr="007776B5" w:rsidRDefault="00AC1C33" w:rsidP="00AC1C33">
      <w:pPr>
        <w:numPr>
          <w:ilvl w:val="0"/>
          <w:numId w:val="31"/>
        </w:numPr>
        <w:spacing w:before="240"/>
        <w:rPr>
          <w:color w:val="auto"/>
          <w:szCs w:val="24"/>
        </w:rPr>
      </w:pPr>
      <w:r w:rsidRPr="007776B5">
        <w:rPr>
          <w:color w:val="auto"/>
          <w:szCs w:val="24"/>
        </w:rPr>
        <w:t>Section 3.3.3, Page 10:  Expand this section to clearly specify whether, if bills are paid by mail, the date of the postmark will be considered the date of payment</w:t>
      </w:r>
      <w:r w:rsidR="00E54FA8" w:rsidRPr="007776B5">
        <w:rPr>
          <w:color w:val="auto"/>
          <w:szCs w:val="24"/>
        </w:rPr>
        <w:t xml:space="preserve"> pursuant</w:t>
      </w:r>
      <w:r w:rsidRPr="007776B5">
        <w:rPr>
          <w:color w:val="auto"/>
          <w:szCs w:val="24"/>
        </w:rPr>
        <w:t xml:space="preserve"> 52 Pa. Code §53.84.</w:t>
      </w:r>
    </w:p>
    <w:p w:rsidR="003137C9" w:rsidRPr="007776B5" w:rsidRDefault="00FB159B" w:rsidP="00FB159B">
      <w:pPr>
        <w:numPr>
          <w:ilvl w:val="0"/>
          <w:numId w:val="31"/>
        </w:numPr>
        <w:autoSpaceDE w:val="0"/>
        <w:autoSpaceDN w:val="0"/>
        <w:adjustRightInd w:val="0"/>
        <w:spacing w:before="240"/>
        <w:rPr>
          <w:color w:val="auto"/>
          <w:szCs w:val="24"/>
        </w:rPr>
      </w:pPr>
      <w:r w:rsidRPr="007776B5">
        <w:rPr>
          <w:color w:val="auto"/>
          <w:szCs w:val="24"/>
        </w:rPr>
        <w:t xml:space="preserve">Section 3.3.6, Page 11:  </w:t>
      </w:r>
      <w:r w:rsidR="003B6D57" w:rsidRPr="007776B5">
        <w:rPr>
          <w:color w:val="auto"/>
        </w:rPr>
        <w:t xml:space="preserve">The correct BCS number is </w:t>
      </w:r>
      <w:r w:rsidR="001509A7" w:rsidRPr="007776B5">
        <w:rPr>
          <w:color w:val="auto"/>
        </w:rPr>
        <w:t>1-800-692-7380</w:t>
      </w:r>
      <w:r w:rsidR="00CB0917" w:rsidRPr="007776B5">
        <w:rPr>
          <w:color w:val="auto"/>
        </w:rPr>
        <w:t xml:space="preserve">.  </w:t>
      </w:r>
    </w:p>
    <w:p w:rsidR="006079FB" w:rsidRPr="007776B5" w:rsidRDefault="00A2449E" w:rsidP="00FB159B">
      <w:pPr>
        <w:numPr>
          <w:ilvl w:val="0"/>
          <w:numId w:val="31"/>
        </w:numPr>
        <w:autoSpaceDE w:val="0"/>
        <w:autoSpaceDN w:val="0"/>
        <w:adjustRightInd w:val="0"/>
        <w:spacing w:before="240"/>
        <w:rPr>
          <w:color w:val="auto"/>
          <w:szCs w:val="24"/>
        </w:rPr>
      </w:pPr>
      <w:r w:rsidRPr="007776B5">
        <w:rPr>
          <w:color w:val="auto"/>
          <w:szCs w:val="24"/>
        </w:rPr>
        <w:t>Section 3.5, Page 14:</w:t>
      </w:r>
      <w:r w:rsidR="00CF2546" w:rsidRPr="007776B5">
        <w:rPr>
          <w:color w:val="auto"/>
          <w:szCs w:val="24"/>
        </w:rPr>
        <w:t xml:space="preserve">  </w:t>
      </w:r>
      <w:r w:rsidRPr="007776B5">
        <w:rPr>
          <w:color w:val="auto"/>
          <w:szCs w:val="24"/>
        </w:rPr>
        <w:t>C</w:t>
      </w:r>
      <w:r w:rsidR="003F406F" w:rsidRPr="007776B5">
        <w:rPr>
          <w:color w:val="auto"/>
          <w:szCs w:val="24"/>
        </w:rPr>
        <w:t>hange</w:t>
      </w:r>
      <w:r w:rsidRPr="007776B5">
        <w:rPr>
          <w:color w:val="auto"/>
          <w:szCs w:val="24"/>
        </w:rPr>
        <w:t xml:space="preserve"> the “Per business access line charge” </w:t>
      </w:r>
      <w:r w:rsidR="003F406F" w:rsidRPr="007776B5">
        <w:rPr>
          <w:color w:val="auto"/>
          <w:szCs w:val="24"/>
        </w:rPr>
        <w:t xml:space="preserve">to $0.08 per month and state that this monthly charge is effective as of </w:t>
      </w:r>
      <w:r w:rsidR="00097F07" w:rsidRPr="007776B5">
        <w:rPr>
          <w:color w:val="auto"/>
        </w:rPr>
        <w:t>July</w:t>
      </w:r>
      <w:r w:rsidR="004C4935" w:rsidRPr="007776B5">
        <w:rPr>
          <w:color w:val="auto"/>
        </w:rPr>
        <w:t xml:space="preserve"> </w:t>
      </w:r>
      <w:r w:rsidR="00097F07" w:rsidRPr="007776B5">
        <w:rPr>
          <w:color w:val="auto"/>
        </w:rPr>
        <w:t>1, 2009.</w:t>
      </w:r>
      <w:r w:rsidR="003F406F" w:rsidRPr="007776B5">
        <w:rPr>
          <w:color w:val="auto"/>
          <w:szCs w:val="24"/>
        </w:rPr>
        <w:t xml:space="preserve"> </w:t>
      </w:r>
      <w:r w:rsidRPr="007776B5">
        <w:rPr>
          <w:color w:val="auto"/>
          <w:szCs w:val="24"/>
        </w:rPr>
        <w:t xml:space="preserve">  </w:t>
      </w:r>
    </w:p>
    <w:p w:rsidR="009070EF" w:rsidRPr="007776B5" w:rsidRDefault="00A2449E" w:rsidP="00FB159B">
      <w:pPr>
        <w:numPr>
          <w:ilvl w:val="0"/>
          <w:numId w:val="31"/>
        </w:numPr>
        <w:autoSpaceDE w:val="0"/>
        <w:autoSpaceDN w:val="0"/>
        <w:adjustRightInd w:val="0"/>
        <w:spacing w:before="240"/>
        <w:rPr>
          <w:color w:val="auto"/>
          <w:szCs w:val="24"/>
        </w:rPr>
      </w:pPr>
      <w:r w:rsidRPr="007776B5">
        <w:rPr>
          <w:color w:val="auto"/>
          <w:szCs w:val="24"/>
        </w:rPr>
        <w:t xml:space="preserve"> </w:t>
      </w:r>
      <w:r w:rsidR="00DD47E1" w:rsidRPr="007776B5">
        <w:rPr>
          <w:color w:val="auto"/>
          <w:szCs w:val="24"/>
        </w:rPr>
        <w:t xml:space="preserve">Section 3.6, Page 15:  </w:t>
      </w:r>
      <w:r w:rsidR="00751787" w:rsidRPr="007776B5">
        <w:rPr>
          <w:color w:val="auto"/>
          <w:szCs w:val="24"/>
        </w:rPr>
        <w:t>Remove the last paragraph in this section as it refers to residential service.</w:t>
      </w:r>
    </w:p>
    <w:p w:rsidR="00751787" w:rsidRPr="007776B5" w:rsidRDefault="00B1684C" w:rsidP="00FB159B">
      <w:pPr>
        <w:numPr>
          <w:ilvl w:val="0"/>
          <w:numId w:val="31"/>
        </w:numPr>
        <w:autoSpaceDE w:val="0"/>
        <w:autoSpaceDN w:val="0"/>
        <w:adjustRightInd w:val="0"/>
        <w:spacing w:before="240"/>
        <w:rPr>
          <w:color w:val="auto"/>
          <w:szCs w:val="24"/>
        </w:rPr>
      </w:pPr>
      <w:r w:rsidRPr="007776B5">
        <w:rPr>
          <w:color w:val="auto"/>
          <w:szCs w:val="24"/>
        </w:rPr>
        <w:t>Section 3.6.1, Page</w:t>
      </w:r>
      <w:r w:rsidR="00E2001E" w:rsidRPr="007776B5">
        <w:rPr>
          <w:color w:val="auto"/>
          <w:szCs w:val="24"/>
        </w:rPr>
        <w:t>s</w:t>
      </w:r>
      <w:r w:rsidRPr="007776B5">
        <w:rPr>
          <w:color w:val="auto"/>
          <w:szCs w:val="24"/>
        </w:rPr>
        <w:t xml:space="preserve"> 15</w:t>
      </w:r>
      <w:r w:rsidR="00E2001E" w:rsidRPr="007776B5">
        <w:rPr>
          <w:color w:val="auto"/>
          <w:szCs w:val="24"/>
        </w:rPr>
        <w:t>-19</w:t>
      </w:r>
      <w:r w:rsidR="00751787" w:rsidRPr="007776B5">
        <w:rPr>
          <w:color w:val="auto"/>
          <w:szCs w:val="24"/>
        </w:rPr>
        <w:t>:  Re</w:t>
      </w:r>
      <w:r w:rsidR="00E2001E" w:rsidRPr="007776B5">
        <w:rPr>
          <w:color w:val="auto"/>
          <w:szCs w:val="24"/>
        </w:rPr>
        <w:t>word this section so that it doesn’t describe</w:t>
      </w:r>
      <w:r w:rsidR="00356B50" w:rsidRPr="007776B5">
        <w:rPr>
          <w:color w:val="auto"/>
          <w:szCs w:val="24"/>
        </w:rPr>
        <w:t xml:space="preserve"> R</w:t>
      </w:r>
      <w:r w:rsidRPr="007776B5">
        <w:rPr>
          <w:color w:val="auto"/>
          <w:szCs w:val="24"/>
        </w:rPr>
        <w:t xml:space="preserve">esidential </w:t>
      </w:r>
      <w:r w:rsidR="00356B50" w:rsidRPr="007776B5">
        <w:rPr>
          <w:color w:val="auto"/>
          <w:szCs w:val="24"/>
        </w:rPr>
        <w:t>S</w:t>
      </w:r>
      <w:r w:rsidRPr="007776B5">
        <w:rPr>
          <w:color w:val="auto"/>
          <w:szCs w:val="24"/>
        </w:rPr>
        <w:t>ervice.</w:t>
      </w:r>
    </w:p>
    <w:p w:rsidR="00B1684C" w:rsidRPr="007776B5" w:rsidRDefault="00CD6CA2" w:rsidP="00FB159B">
      <w:pPr>
        <w:numPr>
          <w:ilvl w:val="0"/>
          <w:numId w:val="31"/>
        </w:numPr>
        <w:autoSpaceDE w:val="0"/>
        <w:autoSpaceDN w:val="0"/>
        <w:adjustRightInd w:val="0"/>
        <w:spacing w:before="240"/>
        <w:rPr>
          <w:color w:val="auto"/>
          <w:szCs w:val="24"/>
        </w:rPr>
      </w:pPr>
      <w:r w:rsidRPr="007776B5">
        <w:rPr>
          <w:color w:val="auto"/>
          <w:szCs w:val="24"/>
        </w:rPr>
        <w:t xml:space="preserve">Section </w:t>
      </w:r>
      <w:r w:rsidR="005B485E" w:rsidRPr="007776B5">
        <w:rPr>
          <w:color w:val="auto"/>
          <w:szCs w:val="24"/>
        </w:rPr>
        <w:t>3.7, Page 19:  Change the first sentence to read; “In compl</w:t>
      </w:r>
      <w:r w:rsidR="007C2FA7" w:rsidRPr="007776B5">
        <w:rPr>
          <w:color w:val="auto"/>
          <w:szCs w:val="24"/>
        </w:rPr>
        <w:t>i</w:t>
      </w:r>
      <w:r w:rsidR="005B485E" w:rsidRPr="007776B5">
        <w:rPr>
          <w:color w:val="auto"/>
          <w:szCs w:val="24"/>
        </w:rPr>
        <w:t xml:space="preserve">ance with </w:t>
      </w:r>
      <w:r w:rsidR="00311BC8" w:rsidRPr="007776B5">
        <w:rPr>
          <w:color w:val="auto"/>
          <w:szCs w:val="24"/>
        </w:rPr>
        <w:t>52 Pa. Code §</w:t>
      </w:r>
      <w:r w:rsidR="0055038E">
        <w:rPr>
          <w:color w:val="auto"/>
          <w:szCs w:val="24"/>
        </w:rPr>
        <w:t> </w:t>
      </w:r>
      <w:r w:rsidR="00311BC8" w:rsidRPr="007776B5">
        <w:rPr>
          <w:color w:val="auto"/>
          <w:szCs w:val="24"/>
        </w:rPr>
        <w:t>63.24.”</w:t>
      </w:r>
    </w:p>
    <w:p w:rsidR="00CC449E" w:rsidRPr="007776B5" w:rsidRDefault="0056672A" w:rsidP="00FB159B">
      <w:pPr>
        <w:numPr>
          <w:ilvl w:val="0"/>
          <w:numId w:val="31"/>
        </w:numPr>
        <w:autoSpaceDE w:val="0"/>
        <w:autoSpaceDN w:val="0"/>
        <w:adjustRightInd w:val="0"/>
        <w:spacing w:before="240"/>
        <w:rPr>
          <w:color w:val="auto"/>
          <w:szCs w:val="24"/>
        </w:rPr>
      </w:pPr>
      <w:r w:rsidRPr="007776B5">
        <w:rPr>
          <w:color w:val="auto"/>
          <w:szCs w:val="24"/>
        </w:rPr>
        <w:t xml:space="preserve">Section 3.8.6, Page 23:  </w:t>
      </w:r>
      <w:r w:rsidR="00A6134D" w:rsidRPr="007776B5">
        <w:rPr>
          <w:color w:val="auto"/>
          <w:szCs w:val="24"/>
        </w:rPr>
        <w:t xml:space="preserve">Add appropriate </w:t>
      </w:r>
      <w:r w:rsidR="00595B8F" w:rsidRPr="007776B5">
        <w:rPr>
          <w:color w:val="auto"/>
          <w:szCs w:val="24"/>
        </w:rPr>
        <w:t xml:space="preserve">Toll Presubscription </w:t>
      </w:r>
      <w:r w:rsidR="00C93442" w:rsidRPr="007776B5">
        <w:rPr>
          <w:color w:val="auto"/>
          <w:szCs w:val="24"/>
        </w:rPr>
        <w:t>charges to this section i.e. move appropriate</w:t>
      </w:r>
      <w:r w:rsidR="006C529F" w:rsidRPr="007776B5">
        <w:rPr>
          <w:color w:val="auto"/>
          <w:szCs w:val="24"/>
        </w:rPr>
        <w:t xml:space="preserve"> rates</w:t>
      </w:r>
      <w:r w:rsidR="00C93442" w:rsidRPr="007776B5">
        <w:rPr>
          <w:color w:val="auto"/>
          <w:szCs w:val="24"/>
        </w:rPr>
        <w:t xml:space="preserve"> </w:t>
      </w:r>
      <w:r w:rsidR="00595B8F" w:rsidRPr="007776B5">
        <w:rPr>
          <w:color w:val="auto"/>
          <w:szCs w:val="24"/>
        </w:rPr>
        <w:t>from the rate section to this section.</w:t>
      </w:r>
      <w:r w:rsidR="00A6134D" w:rsidRPr="007776B5">
        <w:rPr>
          <w:color w:val="auto"/>
          <w:szCs w:val="24"/>
        </w:rPr>
        <w:t xml:space="preserve">  </w:t>
      </w:r>
    </w:p>
    <w:p w:rsidR="004B62F5" w:rsidRPr="007776B5" w:rsidRDefault="00692EED" w:rsidP="00FB159B">
      <w:pPr>
        <w:numPr>
          <w:ilvl w:val="0"/>
          <w:numId w:val="31"/>
        </w:numPr>
        <w:autoSpaceDE w:val="0"/>
        <w:autoSpaceDN w:val="0"/>
        <w:adjustRightInd w:val="0"/>
        <w:spacing w:before="240"/>
        <w:rPr>
          <w:color w:val="auto"/>
          <w:szCs w:val="24"/>
        </w:rPr>
      </w:pPr>
      <w:r w:rsidRPr="007776B5">
        <w:rPr>
          <w:color w:val="auto"/>
          <w:szCs w:val="24"/>
        </w:rPr>
        <w:t>Section 4.1.5, Page 2</w:t>
      </w:r>
      <w:r w:rsidR="00CA59DE" w:rsidRPr="007776B5">
        <w:rPr>
          <w:color w:val="auto"/>
          <w:szCs w:val="24"/>
        </w:rPr>
        <w:t>:  D</w:t>
      </w:r>
      <w:r w:rsidR="004B62F5" w:rsidRPr="007776B5">
        <w:rPr>
          <w:color w:val="auto"/>
          <w:szCs w:val="24"/>
        </w:rPr>
        <w:t>elete this subsection as the Commission does regulate inside wire.</w:t>
      </w:r>
    </w:p>
    <w:p w:rsidR="00FC306D" w:rsidRPr="007776B5" w:rsidRDefault="00FC306D" w:rsidP="00FB159B">
      <w:pPr>
        <w:numPr>
          <w:ilvl w:val="0"/>
          <w:numId w:val="31"/>
        </w:numPr>
        <w:autoSpaceDE w:val="0"/>
        <w:autoSpaceDN w:val="0"/>
        <w:adjustRightInd w:val="0"/>
        <w:spacing w:before="240"/>
        <w:rPr>
          <w:color w:val="auto"/>
          <w:szCs w:val="24"/>
        </w:rPr>
      </w:pPr>
      <w:r w:rsidRPr="007776B5">
        <w:rPr>
          <w:color w:val="auto"/>
          <w:szCs w:val="24"/>
        </w:rPr>
        <w:lastRenderedPageBreak/>
        <w:t xml:space="preserve">Section 6.1.2, Page 3:  </w:t>
      </w:r>
      <w:r w:rsidR="0022024D" w:rsidRPr="007776B5">
        <w:rPr>
          <w:color w:val="auto"/>
          <w:szCs w:val="24"/>
        </w:rPr>
        <w:t>Change reference to Rate Schedule to Section 13.  The Rate Schedule will be renamed Section 13 as directed below.</w:t>
      </w:r>
    </w:p>
    <w:p w:rsidR="00692EED" w:rsidRPr="007776B5" w:rsidRDefault="00CA59DE" w:rsidP="00FB159B">
      <w:pPr>
        <w:numPr>
          <w:ilvl w:val="0"/>
          <w:numId w:val="31"/>
        </w:numPr>
        <w:autoSpaceDE w:val="0"/>
        <w:autoSpaceDN w:val="0"/>
        <w:adjustRightInd w:val="0"/>
        <w:spacing w:before="240"/>
        <w:rPr>
          <w:color w:val="auto"/>
          <w:szCs w:val="24"/>
        </w:rPr>
      </w:pPr>
      <w:r w:rsidRPr="007776B5">
        <w:rPr>
          <w:color w:val="auto"/>
          <w:szCs w:val="24"/>
        </w:rPr>
        <w:t xml:space="preserve">Section 7.1.2, Page 3:  </w:t>
      </w:r>
      <w:r w:rsidR="00B50B15" w:rsidRPr="007776B5">
        <w:rPr>
          <w:color w:val="auto"/>
          <w:szCs w:val="24"/>
        </w:rPr>
        <w:t>Revise this section so that it is compliant with 52 Pa.</w:t>
      </w:r>
      <w:r w:rsidR="005B2B56" w:rsidRPr="007776B5">
        <w:rPr>
          <w:color w:val="auto"/>
          <w:szCs w:val="24"/>
        </w:rPr>
        <w:t xml:space="preserve"> </w:t>
      </w:r>
      <w:r w:rsidR="00B50B15" w:rsidRPr="007776B5">
        <w:rPr>
          <w:color w:val="auto"/>
          <w:szCs w:val="24"/>
        </w:rPr>
        <w:t>Code § 53.60.  Add language that states</w:t>
      </w:r>
      <w:r w:rsidR="0047639B" w:rsidRPr="007776B5">
        <w:rPr>
          <w:color w:val="auto"/>
          <w:szCs w:val="24"/>
        </w:rPr>
        <w:t xml:space="preserve"> “</w:t>
      </w:r>
      <w:r w:rsidR="00BA2B2D" w:rsidRPr="007776B5">
        <w:rPr>
          <w:color w:val="auto"/>
          <w:szCs w:val="24"/>
        </w:rPr>
        <w:t>p</w:t>
      </w:r>
      <w:r w:rsidR="0047639B" w:rsidRPr="007776B5">
        <w:rPr>
          <w:color w:val="auto"/>
          <w:szCs w:val="24"/>
        </w:rPr>
        <w:t>romotional</w:t>
      </w:r>
      <w:r w:rsidR="0047639B" w:rsidRPr="007776B5">
        <w:rPr>
          <w:color w:val="auto"/>
        </w:rPr>
        <w:t xml:space="preserve"> service offerings </w:t>
      </w:r>
      <w:r w:rsidR="00595B8F" w:rsidRPr="007776B5">
        <w:rPr>
          <w:color w:val="auto"/>
        </w:rPr>
        <w:t>must not extend</w:t>
      </w:r>
      <w:r w:rsidR="0047639B" w:rsidRPr="007776B5">
        <w:rPr>
          <w:color w:val="auto"/>
        </w:rPr>
        <w:t xml:space="preserve"> longer than 6 months in any rolling 12-month period</w:t>
      </w:r>
      <w:r w:rsidR="00524125" w:rsidRPr="007776B5">
        <w:rPr>
          <w:color w:val="auto"/>
        </w:rPr>
        <w:t>.</w:t>
      </w:r>
      <w:r w:rsidR="00BA2B2D" w:rsidRPr="007776B5">
        <w:rPr>
          <w:color w:val="auto"/>
        </w:rPr>
        <w:t>”</w:t>
      </w:r>
      <w:r w:rsidR="00524125" w:rsidRPr="007776B5">
        <w:rPr>
          <w:color w:val="auto"/>
        </w:rPr>
        <w:t xml:space="preserve">  Also, please note</w:t>
      </w:r>
      <w:r w:rsidR="00595B8F" w:rsidRPr="007776B5">
        <w:rPr>
          <w:color w:val="auto"/>
        </w:rPr>
        <w:t>,</w:t>
      </w:r>
      <w:r w:rsidR="007572FC" w:rsidRPr="007776B5">
        <w:rPr>
          <w:color w:val="auto"/>
        </w:rPr>
        <w:t xml:space="preserve"> Company must file a tariff supplement for any promotional offerings.  </w:t>
      </w:r>
    </w:p>
    <w:p w:rsidR="007572FC" w:rsidRPr="007776B5" w:rsidRDefault="004125BC" w:rsidP="00FB159B">
      <w:pPr>
        <w:numPr>
          <w:ilvl w:val="0"/>
          <w:numId w:val="31"/>
        </w:numPr>
        <w:autoSpaceDE w:val="0"/>
        <w:autoSpaceDN w:val="0"/>
        <w:adjustRightInd w:val="0"/>
        <w:spacing w:before="240"/>
        <w:rPr>
          <w:color w:val="auto"/>
          <w:szCs w:val="24"/>
        </w:rPr>
      </w:pPr>
      <w:r w:rsidRPr="007776B5">
        <w:rPr>
          <w:color w:val="auto"/>
          <w:szCs w:val="24"/>
        </w:rPr>
        <w:t>Section 7.1.2</w:t>
      </w:r>
      <w:r w:rsidR="000336A4" w:rsidRPr="007776B5">
        <w:rPr>
          <w:color w:val="auto"/>
          <w:szCs w:val="24"/>
        </w:rPr>
        <w:t>, Page 4:  Delete subsections</w:t>
      </w:r>
      <w:r w:rsidRPr="007776B5">
        <w:rPr>
          <w:color w:val="auto"/>
          <w:szCs w:val="24"/>
        </w:rPr>
        <w:t xml:space="preserve"> f. and g.</w:t>
      </w:r>
      <w:r w:rsidR="000336A4" w:rsidRPr="007776B5">
        <w:rPr>
          <w:color w:val="auto"/>
          <w:szCs w:val="24"/>
        </w:rPr>
        <w:t xml:space="preserve"> as they are duplicating prior subsections.</w:t>
      </w:r>
    </w:p>
    <w:p w:rsidR="000336A4" w:rsidRPr="007776B5" w:rsidRDefault="00DC460A" w:rsidP="00FB159B">
      <w:pPr>
        <w:numPr>
          <w:ilvl w:val="0"/>
          <w:numId w:val="31"/>
        </w:numPr>
        <w:autoSpaceDE w:val="0"/>
        <w:autoSpaceDN w:val="0"/>
        <w:adjustRightInd w:val="0"/>
        <w:spacing w:before="240"/>
        <w:rPr>
          <w:color w:val="auto"/>
          <w:szCs w:val="24"/>
        </w:rPr>
      </w:pPr>
      <w:r w:rsidRPr="007776B5">
        <w:rPr>
          <w:color w:val="auto"/>
          <w:szCs w:val="24"/>
        </w:rPr>
        <w:t xml:space="preserve">Section 7.2.1, Page 4:  </w:t>
      </w:r>
      <w:r w:rsidR="00717955" w:rsidRPr="007776B5">
        <w:rPr>
          <w:color w:val="auto"/>
          <w:szCs w:val="24"/>
        </w:rPr>
        <w:t xml:space="preserve">Delete the last </w:t>
      </w:r>
      <w:r w:rsidR="00706B0C">
        <w:rPr>
          <w:color w:val="auto"/>
          <w:szCs w:val="24"/>
        </w:rPr>
        <w:t xml:space="preserve">[duplicate] </w:t>
      </w:r>
      <w:r w:rsidR="00717955" w:rsidRPr="007776B5">
        <w:rPr>
          <w:color w:val="auto"/>
          <w:szCs w:val="24"/>
        </w:rPr>
        <w:t>sentence</w:t>
      </w:r>
      <w:r w:rsidR="00B03D75" w:rsidRPr="007776B5">
        <w:rPr>
          <w:color w:val="auto"/>
          <w:szCs w:val="24"/>
        </w:rPr>
        <w:t>.</w:t>
      </w:r>
    </w:p>
    <w:p w:rsidR="00717955" w:rsidRPr="007776B5" w:rsidRDefault="00C16DD8" w:rsidP="00FB159B">
      <w:pPr>
        <w:numPr>
          <w:ilvl w:val="0"/>
          <w:numId w:val="31"/>
        </w:numPr>
        <w:autoSpaceDE w:val="0"/>
        <w:autoSpaceDN w:val="0"/>
        <w:adjustRightInd w:val="0"/>
        <w:spacing w:before="240"/>
        <w:rPr>
          <w:color w:val="auto"/>
          <w:szCs w:val="24"/>
        </w:rPr>
      </w:pPr>
      <w:r w:rsidRPr="007776B5">
        <w:rPr>
          <w:color w:val="auto"/>
          <w:szCs w:val="24"/>
        </w:rPr>
        <w:t>Section 7.6, Page 19:  Change reference to Rate Schedule to Section 13</w:t>
      </w:r>
      <w:r w:rsidR="00984CEF" w:rsidRPr="007776B5">
        <w:rPr>
          <w:color w:val="auto"/>
          <w:szCs w:val="24"/>
        </w:rPr>
        <w:t>.  T</w:t>
      </w:r>
      <w:r w:rsidRPr="007776B5">
        <w:rPr>
          <w:color w:val="auto"/>
          <w:szCs w:val="24"/>
        </w:rPr>
        <w:t xml:space="preserve">he Rate Schedule will </w:t>
      </w:r>
      <w:r w:rsidR="00507780" w:rsidRPr="007776B5">
        <w:rPr>
          <w:color w:val="auto"/>
          <w:szCs w:val="24"/>
        </w:rPr>
        <w:t xml:space="preserve">be </w:t>
      </w:r>
      <w:r w:rsidR="00A84BB3" w:rsidRPr="007776B5">
        <w:rPr>
          <w:color w:val="auto"/>
          <w:szCs w:val="24"/>
        </w:rPr>
        <w:t>rename</w:t>
      </w:r>
      <w:r w:rsidR="00507780" w:rsidRPr="007776B5">
        <w:rPr>
          <w:color w:val="auto"/>
          <w:szCs w:val="24"/>
        </w:rPr>
        <w:t>d</w:t>
      </w:r>
      <w:r w:rsidRPr="007776B5">
        <w:rPr>
          <w:color w:val="auto"/>
          <w:szCs w:val="24"/>
        </w:rPr>
        <w:t xml:space="preserve"> Section 13 as directed below.</w:t>
      </w:r>
      <w:r w:rsidR="009065DA" w:rsidRPr="007776B5">
        <w:rPr>
          <w:color w:val="auto"/>
          <w:szCs w:val="24"/>
        </w:rPr>
        <w:t xml:space="preserve"> </w:t>
      </w:r>
      <w:r w:rsidRPr="007776B5">
        <w:rPr>
          <w:color w:val="auto"/>
          <w:szCs w:val="24"/>
        </w:rPr>
        <w:t xml:space="preserve">  </w:t>
      </w:r>
    </w:p>
    <w:p w:rsidR="00507780" w:rsidRPr="007776B5" w:rsidRDefault="003C41BE" w:rsidP="00FB159B">
      <w:pPr>
        <w:numPr>
          <w:ilvl w:val="0"/>
          <w:numId w:val="31"/>
        </w:numPr>
        <w:autoSpaceDE w:val="0"/>
        <w:autoSpaceDN w:val="0"/>
        <w:adjustRightInd w:val="0"/>
        <w:spacing w:before="240"/>
        <w:rPr>
          <w:color w:val="auto"/>
          <w:szCs w:val="24"/>
        </w:rPr>
      </w:pPr>
      <w:r w:rsidRPr="007776B5">
        <w:rPr>
          <w:color w:val="auto"/>
          <w:szCs w:val="24"/>
        </w:rPr>
        <w:t xml:space="preserve">Section 12, Page 2:  Add “* </w:t>
      </w:r>
      <w:r w:rsidR="00D22249" w:rsidRPr="007776B5">
        <w:rPr>
          <w:color w:val="auto"/>
          <w:szCs w:val="24"/>
        </w:rPr>
        <w:t xml:space="preserve">  </w:t>
      </w:r>
      <w:r w:rsidRPr="007776B5">
        <w:rPr>
          <w:color w:val="auto"/>
          <w:szCs w:val="24"/>
        </w:rPr>
        <w:t xml:space="preserve">Not regulated under this tariff” </w:t>
      </w:r>
      <w:r w:rsidR="00B03D75" w:rsidRPr="007776B5">
        <w:rPr>
          <w:color w:val="auto"/>
          <w:szCs w:val="24"/>
        </w:rPr>
        <w:t>t</w:t>
      </w:r>
      <w:r w:rsidRPr="007776B5">
        <w:rPr>
          <w:color w:val="auto"/>
          <w:szCs w:val="24"/>
        </w:rPr>
        <w:t>o the bottom of this page.</w:t>
      </w:r>
    </w:p>
    <w:p w:rsidR="00C450B0" w:rsidRPr="007776B5" w:rsidRDefault="00362119" w:rsidP="00FB159B">
      <w:pPr>
        <w:numPr>
          <w:ilvl w:val="0"/>
          <w:numId w:val="31"/>
        </w:numPr>
        <w:autoSpaceDE w:val="0"/>
        <w:autoSpaceDN w:val="0"/>
        <w:adjustRightInd w:val="0"/>
        <w:spacing w:before="240"/>
        <w:rPr>
          <w:color w:val="auto"/>
          <w:szCs w:val="24"/>
        </w:rPr>
      </w:pPr>
      <w:r w:rsidRPr="007776B5">
        <w:rPr>
          <w:color w:val="auto"/>
          <w:szCs w:val="24"/>
        </w:rPr>
        <w:t xml:space="preserve">Section 12.2.2, Page 4:  Change reference to Rate Schedule to Section 13. </w:t>
      </w:r>
    </w:p>
    <w:p w:rsidR="003C41BE" w:rsidRPr="007776B5" w:rsidRDefault="002564EC" w:rsidP="00FB159B">
      <w:pPr>
        <w:numPr>
          <w:ilvl w:val="0"/>
          <w:numId w:val="31"/>
        </w:numPr>
        <w:autoSpaceDE w:val="0"/>
        <w:autoSpaceDN w:val="0"/>
        <w:adjustRightInd w:val="0"/>
        <w:spacing w:before="240"/>
        <w:rPr>
          <w:color w:val="auto"/>
          <w:szCs w:val="24"/>
        </w:rPr>
      </w:pPr>
      <w:r w:rsidRPr="007776B5">
        <w:rPr>
          <w:color w:val="auto"/>
          <w:szCs w:val="24"/>
        </w:rPr>
        <w:t>Rate Schedule, Pages 1-21: Change</w:t>
      </w:r>
      <w:r w:rsidR="00F73DAB" w:rsidRPr="007776B5">
        <w:rPr>
          <w:color w:val="auto"/>
          <w:szCs w:val="24"/>
        </w:rPr>
        <w:t xml:space="preserve"> “Rate Schedule” to</w:t>
      </w:r>
      <w:r w:rsidRPr="007776B5">
        <w:rPr>
          <w:color w:val="auto"/>
          <w:szCs w:val="24"/>
        </w:rPr>
        <w:t xml:space="preserve"> </w:t>
      </w:r>
      <w:r w:rsidR="00F73DAB" w:rsidRPr="007776B5">
        <w:rPr>
          <w:color w:val="auto"/>
          <w:szCs w:val="24"/>
        </w:rPr>
        <w:t>“</w:t>
      </w:r>
      <w:r w:rsidRPr="007776B5">
        <w:rPr>
          <w:color w:val="auto"/>
          <w:szCs w:val="24"/>
        </w:rPr>
        <w:t>Section 13</w:t>
      </w:r>
      <w:r w:rsidR="00F73DAB" w:rsidRPr="007776B5">
        <w:rPr>
          <w:color w:val="auto"/>
          <w:szCs w:val="24"/>
        </w:rPr>
        <w:t>”</w:t>
      </w:r>
      <w:r w:rsidRPr="007776B5">
        <w:rPr>
          <w:color w:val="auto"/>
          <w:szCs w:val="24"/>
        </w:rPr>
        <w:t xml:space="preserve"> and make appropriate changes to the Table of Contents.</w:t>
      </w:r>
    </w:p>
    <w:p w:rsidR="00CB0917" w:rsidRPr="007776B5" w:rsidRDefault="00CB0917" w:rsidP="003026A0">
      <w:pPr>
        <w:rPr>
          <w:b/>
          <w:color w:val="auto"/>
          <w:szCs w:val="24"/>
          <w:u w:val="single"/>
        </w:rPr>
      </w:pPr>
    </w:p>
    <w:p w:rsidR="00425FE1" w:rsidRPr="007776B5" w:rsidRDefault="00CB2B00" w:rsidP="0045636D">
      <w:pPr>
        <w:rPr>
          <w:b/>
          <w:color w:val="auto"/>
          <w:szCs w:val="24"/>
          <w:u w:val="single"/>
        </w:rPr>
      </w:pPr>
      <w:r w:rsidRPr="007776B5">
        <w:rPr>
          <w:b/>
          <w:color w:val="auto"/>
          <w:szCs w:val="24"/>
          <w:u w:val="single"/>
        </w:rPr>
        <w:t>Tariff deficiencies noted – CLEC Switched</w:t>
      </w:r>
      <w:r w:rsidR="00425FE1" w:rsidRPr="007776B5">
        <w:rPr>
          <w:b/>
          <w:color w:val="auto"/>
          <w:szCs w:val="24"/>
          <w:u w:val="single"/>
        </w:rPr>
        <w:t xml:space="preserve"> </w:t>
      </w:r>
      <w:r w:rsidRPr="007776B5">
        <w:rPr>
          <w:b/>
          <w:color w:val="auto"/>
          <w:szCs w:val="24"/>
          <w:u w:val="single"/>
        </w:rPr>
        <w:t>Access</w:t>
      </w:r>
      <w:r w:rsidR="007D2263" w:rsidRPr="007776B5">
        <w:rPr>
          <w:b/>
          <w:color w:val="auto"/>
          <w:szCs w:val="24"/>
          <w:u w:val="single"/>
        </w:rPr>
        <w:t xml:space="preserve"> Tariff</w:t>
      </w:r>
      <w:r w:rsidR="00977980" w:rsidRPr="007776B5">
        <w:rPr>
          <w:b/>
          <w:color w:val="auto"/>
          <w:szCs w:val="24"/>
          <w:u w:val="single"/>
        </w:rPr>
        <w:t xml:space="preserve"> </w:t>
      </w:r>
      <w:r w:rsidR="00425FE1" w:rsidRPr="007776B5">
        <w:rPr>
          <w:b/>
          <w:color w:val="auto"/>
          <w:szCs w:val="24"/>
          <w:u w:val="single"/>
        </w:rPr>
        <w:t xml:space="preserve">No. 2 </w:t>
      </w:r>
    </w:p>
    <w:p w:rsidR="00CB2B00" w:rsidRPr="007776B5" w:rsidRDefault="00CB2B00" w:rsidP="003026A0">
      <w:pPr>
        <w:rPr>
          <w:b/>
          <w:color w:val="auto"/>
          <w:szCs w:val="24"/>
          <w:u w:val="single"/>
        </w:rPr>
      </w:pPr>
    </w:p>
    <w:p w:rsidR="007D2263" w:rsidRPr="007776B5" w:rsidRDefault="007D2263" w:rsidP="007D2263">
      <w:pPr>
        <w:numPr>
          <w:ilvl w:val="0"/>
          <w:numId w:val="23"/>
        </w:numPr>
        <w:rPr>
          <w:color w:val="auto"/>
        </w:rPr>
      </w:pPr>
      <w:r w:rsidRPr="007776B5">
        <w:rPr>
          <w:color w:val="auto"/>
          <w:szCs w:val="24"/>
        </w:rPr>
        <w:t>Correct</w:t>
      </w:r>
      <w:r w:rsidRPr="007776B5">
        <w:rPr>
          <w:color w:val="auto"/>
        </w:rPr>
        <w:t xml:space="preserve"> the Title to read: </w:t>
      </w:r>
    </w:p>
    <w:p w:rsidR="00425FE1" w:rsidRPr="007776B5" w:rsidRDefault="00425FE1" w:rsidP="00425FE1">
      <w:pPr>
        <w:pStyle w:val="Style13ptBoldCentered"/>
        <w:rPr>
          <w:color w:val="auto"/>
        </w:rPr>
      </w:pPr>
      <w:r w:rsidRPr="007776B5">
        <w:rPr>
          <w:color w:val="auto"/>
          <w:szCs w:val="26"/>
        </w:rPr>
        <w:t xml:space="preserve"> NTELOS of West Virginia Inc. d/b/a NTELOS</w:t>
      </w:r>
    </w:p>
    <w:p w:rsidR="007D2263" w:rsidRPr="007776B5" w:rsidRDefault="007D2263" w:rsidP="007D2263">
      <w:pPr>
        <w:jc w:val="center"/>
        <w:rPr>
          <w:color w:val="auto"/>
        </w:rPr>
      </w:pPr>
      <w:r w:rsidRPr="007776B5">
        <w:rPr>
          <w:color w:val="auto"/>
        </w:rPr>
        <w:t>COMPETITIVE LOCAL EXCHANGE CARRIER</w:t>
      </w:r>
    </w:p>
    <w:p w:rsidR="007D2263" w:rsidRPr="007776B5" w:rsidRDefault="00B62953" w:rsidP="007D2263">
      <w:pPr>
        <w:jc w:val="center"/>
        <w:rPr>
          <w:color w:val="auto"/>
        </w:rPr>
      </w:pPr>
      <w:r w:rsidRPr="007776B5">
        <w:rPr>
          <w:color w:val="auto"/>
        </w:rPr>
        <w:t xml:space="preserve">SWITCHED ACCESS </w:t>
      </w:r>
      <w:r w:rsidR="007D2263" w:rsidRPr="007776B5">
        <w:rPr>
          <w:color w:val="auto"/>
        </w:rPr>
        <w:t xml:space="preserve">TARIFF </w:t>
      </w:r>
    </w:p>
    <w:p w:rsidR="007D2263" w:rsidRPr="007776B5" w:rsidRDefault="007D2263" w:rsidP="007D2263">
      <w:pPr>
        <w:jc w:val="center"/>
        <w:rPr>
          <w:color w:val="auto"/>
        </w:rPr>
      </w:pPr>
      <w:r w:rsidRPr="007776B5">
        <w:rPr>
          <w:color w:val="auto"/>
        </w:rPr>
        <w:t>Regulations and Schedule of Charges</w:t>
      </w:r>
    </w:p>
    <w:p w:rsidR="007D2263" w:rsidRPr="007776B5" w:rsidRDefault="007D2263" w:rsidP="007D2263">
      <w:pPr>
        <w:numPr>
          <w:ilvl w:val="0"/>
          <w:numId w:val="23"/>
        </w:numPr>
        <w:spacing w:before="240"/>
        <w:rPr>
          <w:color w:val="auto"/>
        </w:rPr>
      </w:pPr>
      <w:r w:rsidRPr="007776B5">
        <w:rPr>
          <w:color w:val="auto"/>
          <w:szCs w:val="24"/>
        </w:rPr>
        <w:t>Add</w:t>
      </w:r>
      <w:r w:rsidRPr="007776B5">
        <w:rPr>
          <w:color w:val="auto"/>
        </w:rPr>
        <w:t xml:space="preserve"> the following text to the Title Page after the above: </w:t>
      </w:r>
    </w:p>
    <w:p w:rsidR="00E739FF" w:rsidRPr="007776B5" w:rsidRDefault="00E739FF" w:rsidP="00E739FF">
      <w:pPr>
        <w:numPr>
          <w:ilvl w:val="0"/>
          <w:numId w:val="8"/>
        </w:numPr>
        <w:spacing w:before="120" w:after="120"/>
        <w:rPr>
          <w:color w:val="auto"/>
        </w:rPr>
      </w:pPr>
      <w:r w:rsidRPr="007776B5">
        <w:rPr>
          <w:color w:val="auto"/>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6D5EB1" w:rsidRPr="007776B5" w:rsidRDefault="006D5EB1" w:rsidP="006D5EB1">
      <w:pPr>
        <w:numPr>
          <w:ilvl w:val="0"/>
          <w:numId w:val="8"/>
        </w:numPr>
        <w:spacing w:before="120" w:after="120"/>
        <w:rPr>
          <w:color w:val="auto"/>
        </w:rPr>
      </w:pPr>
      <w:r w:rsidRPr="007776B5">
        <w:rPr>
          <w:color w:val="auto"/>
        </w:rPr>
        <w:t>The Company will mirror the exchange area boundaries as stated in the tariffs of Verizon Pennsylvania Inc. Telephone Pa. P.U.C. Nos. 180A; Verizon North Inc. Telephone Pa P.U.C. Nos. 1, 3, 5, and 6; and The United Telephone</w:t>
      </w:r>
      <w:r w:rsidR="009D78BB">
        <w:rPr>
          <w:color w:val="auto"/>
        </w:rPr>
        <w:t xml:space="preserve"> Company of Pennsylvania LLC</w:t>
      </w:r>
      <w:r w:rsidRPr="007776B5">
        <w:rPr>
          <w:color w:val="auto"/>
        </w:rPr>
        <w:t xml:space="preserve"> d/b/a </w:t>
      </w:r>
      <w:r w:rsidR="0008789D">
        <w:rPr>
          <w:color w:val="auto"/>
        </w:rPr>
        <w:t>CenturyLink</w:t>
      </w:r>
      <w:r w:rsidRPr="007776B5">
        <w:rPr>
          <w:color w:val="auto"/>
        </w:rPr>
        <w:t xml:space="preserve"> </w:t>
      </w:r>
      <w:r w:rsidR="00204948">
        <w:rPr>
          <w:color w:val="auto"/>
        </w:rPr>
        <w:t xml:space="preserve">Pa. </w:t>
      </w:r>
      <w:r w:rsidRPr="007776B5">
        <w:rPr>
          <w:color w:val="auto"/>
        </w:rPr>
        <w:t xml:space="preserve">P.U.C. No. 27.  </w:t>
      </w:r>
    </w:p>
    <w:p w:rsidR="00797D7C" w:rsidRPr="007776B5" w:rsidRDefault="00797D7C" w:rsidP="00E739FF">
      <w:pPr>
        <w:numPr>
          <w:ilvl w:val="0"/>
          <w:numId w:val="8"/>
        </w:numPr>
        <w:spacing w:before="120" w:after="120"/>
        <w:rPr>
          <w:color w:val="auto"/>
        </w:rPr>
      </w:pPr>
      <w:r w:rsidRPr="007776B5">
        <w:rPr>
          <w:color w:val="auto"/>
        </w:rPr>
        <w:t>Remove “All material contained herein is new.”</w:t>
      </w:r>
    </w:p>
    <w:p w:rsidR="00BF4DC4" w:rsidRPr="007776B5" w:rsidRDefault="004E2799" w:rsidP="00B62953">
      <w:pPr>
        <w:numPr>
          <w:ilvl w:val="0"/>
          <w:numId w:val="23"/>
        </w:numPr>
        <w:spacing w:before="240"/>
        <w:rPr>
          <w:color w:val="auto"/>
          <w:szCs w:val="24"/>
        </w:rPr>
      </w:pPr>
      <w:r w:rsidRPr="007776B5">
        <w:rPr>
          <w:color w:val="auto"/>
          <w:szCs w:val="24"/>
        </w:rPr>
        <w:t xml:space="preserve">All Pages: </w:t>
      </w:r>
      <w:r w:rsidR="00EA274A" w:rsidRPr="007776B5">
        <w:rPr>
          <w:color w:val="auto"/>
          <w:szCs w:val="24"/>
        </w:rPr>
        <w:t xml:space="preserve"> </w:t>
      </w:r>
      <w:r w:rsidRPr="007776B5">
        <w:rPr>
          <w:color w:val="auto"/>
          <w:szCs w:val="24"/>
        </w:rPr>
        <w:t>Enter issued and effective dates as per ordering paragraph.</w:t>
      </w:r>
    </w:p>
    <w:p w:rsidR="00BF1D9C" w:rsidRPr="007776B5" w:rsidRDefault="00BF4DC4" w:rsidP="00BF1D9C">
      <w:pPr>
        <w:numPr>
          <w:ilvl w:val="0"/>
          <w:numId w:val="23"/>
        </w:numPr>
        <w:spacing w:before="240"/>
        <w:rPr>
          <w:color w:val="auto"/>
          <w:szCs w:val="24"/>
        </w:rPr>
      </w:pPr>
      <w:r w:rsidRPr="007776B5">
        <w:rPr>
          <w:color w:val="auto"/>
          <w:szCs w:val="24"/>
        </w:rPr>
        <w:lastRenderedPageBreak/>
        <w:t>All Pages:</w:t>
      </w:r>
      <w:r w:rsidR="00946B2F" w:rsidRPr="007776B5">
        <w:rPr>
          <w:color w:val="auto"/>
          <w:szCs w:val="24"/>
        </w:rPr>
        <w:t xml:space="preserve">  </w:t>
      </w:r>
      <w:r w:rsidRPr="007776B5">
        <w:rPr>
          <w:color w:val="auto"/>
        </w:rPr>
        <w:t>Add “d/b/a NTELOS” to the end of the Company’s name in the top right corner of the header.  Also, add “Switched Access Service” to the bottom portion of the header and then center the text appropriately.</w:t>
      </w:r>
      <w:r w:rsidR="0045636D" w:rsidRPr="007776B5">
        <w:rPr>
          <w:color w:val="auto"/>
          <w:szCs w:val="24"/>
        </w:rPr>
        <w:t xml:space="preserve">   </w:t>
      </w:r>
    </w:p>
    <w:p w:rsidR="00946B2F" w:rsidRPr="007776B5" w:rsidRDefault="00946B2F" w:rsidP="00BF1D9C">
      <w:pPr>
        <w:numPr>
          <w:ilvl w:val="0"/>
          <w:numId w:val="23"/>
        </w:numPr>
        <w:spacing w:before="240"/>
        <w:rPr>
          <w:color w:val="auto"/>
          <w:szCs w:val="24"/>
        </w:rPr>
      </w:pPr>
      <w:r w:rsidRPr="007776B5">
        <w:rPr>
          <w:color w:val="auto"/>
          <w:szCs w:val="24"/>
        </w:rPr>
        <w:t xml:space="preserve">All Pages:  </w:t>
      </w:r>
      <w:r w:rsidRPr="007776B5">
        <w:rPr>
          <w:color w:val="auto"/>
        </w:rPr>
        <w:t>Add “d/b/a NTELOS” to the end of the Company’s name in the footer.</w:t>
      </w:r>
    </w:p>
    <w:p w:rsidR="00BF1D9C" w:rsidRPr="007776B5" w:rsidRDefault="00BF1D9C" w:rsidP="00742E77">
      <w:pPr>
        <w:numPr>
          <w:ilvl w:val="0"/>
          <w:numId w:val="23"/>
        </w:numPr>
        <w:spacing w:before="240"/>
        <w:rPr>
          <w:color w:val="auto"/>
          <w:szCs w:val="24"/>
        </w:rPr>
      </w:pPr>
      <w:r w:rsidRPr="007776B5">
        <w:rPr>
          <w:color w:val="auto"/>
          <w:szCs w:val="24"/>
        </w:rPr>
        <w:t>Missing:</w:t>
      </w:r>
      <w:r w:rsidR="00D47225">
        <w:rPr>
          <w:color w:val="auto"/>
          <w:szCs w:val="24"/>
        </w:rPr>
        <w:t xml:space="preserve">  </w:t>
      </w:r>
      <w:r w:rsidRPr="007776B5">
        <w:rPr>
          <w:color w:val="auto"/>
          <w:szCs w:val="24"/>
        </w:rPr>
        <w:t xml:space="preserve">The Company did not provide page explaining the Tariff Format. This page should be inserted after the Table of Contents. The Table of Contents should then reference this page. Use sample tariff Format provided in Appendix B. </w:t>
      </w:r>
    </w:p>
    <w:p w:rsidR="006F46F1" w:rsidRPr="007776B5" w:rsidRDefault="000419A7" w:rsidP="006F46F1">
      <w:pPr>
        <w:numPr>
          <w:ilvl w:val="0"/>
          <w:numId w:val="23"/>
        </w:numPr>
        <w:spacing w:before="240"/>
        <w:rPr>
          <w:color w:val="auto"/>
          <w:szCs w:val="24"/>
        </w:rPr>
      </w:pPr>
      <w:r w:rsidRPr="007776B5">
        <w:rPr>
          <w:color w:val="auto"/>
          <w:szCs w:val="24"/>
        </w:rPr>
        <w:t xml:space="preserve">Check Sheet, </w:t>
      </w:r>
      <w:r w:rsidR="006F46F1" w:rsidRPr="007776B5">
        <w:rPr>
          <w:color w:val="auto"/>
          <w:szCs w:val="24"/>
        </w:rPr>
        <w:t>Page</w:t>
      </w:r>
      <w:r w:rsidR="002757AE" w:rsidRPr="007776B5">
        <w:rPr>
          <w:color w:val="auto"/>
          <w:szCs w:val="24"/>
        </w:rPr>
        <w:t>s</w:t>
      </w:r>
      <w:r w:rsidR="006F46F1" w:rsidRPr="007776B5">
        <w:rPr>
          <w:color w:val="auto"/>
          <w:szCs w:val="24"/>
        </w:rPr>
        <w:t xml:space="preserve"> 2</w:t>
      </w:r>
      <w:r w:rsidR="002757AE" w:rsidRPr="007776B5">
        <w:rPr>
          <w:color w:val="auto"/>
          <w:szCs w:val="24"/>
        </w:rPr>
        <w:t>-3</w:t>
      </w:r>
      <w:r w:rsidR="006F46F1" w:rsidRPr="007776B5">
        <w:rPr>
          <w:color w:val="auto"/>
          <w:szCs w:val="24"/>
        </w:rPr>
        <w:t>:</w:t>
      </w:r>
      <w:r w:rsidR="00D47225">
        <w:rPr>
          <w:color w:val="auto"/>
          <w:szCs w:val="24"/>
        </w:rPr>
        <w:t xml:space="preserve">  </w:t>
      </w:r>
      <w:r w:rsidR="006F46F1" w:rsidRPr="007776B5">
        <w:rPr>
          <w:color w:val="auto"/>
          <w:szCs w:val="24"/>
        </w:rPr>
        <w:t>All changes made to any original sheets will be indicated with an asterisk to the right of the page number on the Check Sheet.  Therefore, add; “* - indicates pages included with this filing</w:t>
      </w:r>
      <w:r w:rsidR="002757AE" w:rsidRPr="007776B5">
        <w:rPr>
          <w:color w:val="auto"/>
          <w:szCs w:val="24"/>
        </w:rPr>
        <w:t>.</w:t>
      </w:r>
      <w:r w:rsidR="006F46F1" w:rsidRPr="007776B5">
        <w:rPr>
          <w:color w:val="auto"/>
          <w:szCs w:val="24"/>
        </w:rPr>
        <w:t xml:space="preserve">” </w:t>
      </w:r>
      <w:r w:rsidR="002757AE" w:rsidRPr="007776B5">
        <w:rPr>
          <w:color w:val="auto"/>
          <w:szCs w:val="24"/>
        </w:rPr>
        <w:t xml:space="preserve">Place </w:t>
      </w:r>
      <w:r w:rsidR="006F46F1" w:rsidRPr="007776B5">
        <w:rPr>
          <w:color w:val="auto"/>
          <w:szCs w:val="24"/>
        </w:rPr>
        <w:t>above the footer on the bottom of the Check Sheet pages.</w:t>
      </w:r>
      <w:r w:rsidR="00DD0D5C" w:rsidRPr="007776B5">
        <w:rPr>
          <w:color w:val="auto"/>
          <w:szCs w:val="24"/>
        </w:rPr>
        <w:t xml:space="preserve">  Also, make appropriate changes pursuant to this tariff.</w:t>
      </w:r>
    </w:p>
    <w:p w:rsidR="000419A7" w:rsidRPr="007776B5" w:rsidRDefault="000419A7" w:rsidP="006F46F1">
      <w:pPr>
        <w:numPr>
          <w:ilvl w:val="0"/>
          <w:numId w:val="23"/>
        </w:numPr>
        <w:spacing w:before="240"/>
        <w:rPr>
          <w:color w:val="auto"/>
          <w:szCs w:val="24"/>
        </w:rPr>
      </w:pPr>
      <w:r w:rsidRPr="007776B5">
        <w:rPr>
          <w:color w:val="auto"/>
          <w:szCs w:val="24"/>
        </w:rPr>
        <w:t>Table of Contents, Pages 4-9:  Make appropriate changes pursuant to this tariff.</w:t>
      </w:r>
    </w:p>
    <w:p w:rsidR="00C94C73" w:rsidRPr="007776B5" w:rsidRDefault="00C94C73" w:rsidP="006F46F1">
      <w:pPr>
        <w:numPr>
          <w:ilvl w:val="0"/>
          <w:numId w:val="23"/>
        </w:numPr>
        <w:spacing w:before="240"/>
        <w:rPr>
          <w:color w:val="auto"/>
          <w:szCs w:val="24"/>
        </w:rPr>
      </w:pPr>
      <w:r w:rsidRPr="007776B5">
        <w:rPr>
          <w:color w:val="auto"/>
          <w:szCs w:val="24"/>
        </w:rPr>
        <w:t>Page 11:  Remove this page.</w:t>
      </w:r>
    </w:p>
    <w:p w:rsidR="002761A7" w:rsidRPr="007776B5" w:rsidRDefault="002761A7" w:rsidP="002761A7">
      <w:pPr>
        <w:numPr>
          <w:ilvl w:val="0"/>
          <w:numId w:val="23"/>
        </w:numPr>
        <w:spacing w:before="240"/>
        <w:rPr>
          <w:color w:val="auto"/>
        </w:rPr>
      </w:pPr>
      <w:r w:rsidRPr="007776B5">
        <w:rPr>
          <w:color w:val="auto"/>
        </w:rPr>
        <w:t>Section 1, Pages 1-5:</w:t>
      </w:r>
      <w:r w:rsidR="00D47225">
        <w:rPr>
          <w:color w:val="auto"/>
        </w:rPr>
        <w:t xml:space="preserve">  </w:t>
      </w:r>
      <w:r w:rsidRPr="007776B5">
        <w:rPr>
          <w:color w:val="auto"/>
          <w:szCs w:val="24"/>
        </w:rPr>
        <w:t xml:space="preserve">Only include definitions of terms used in the tariff.  Either remove the following or provide a reference to Commission staff as to where in this tariff these terms are used:  Alternate Access, </w:t>
      </w:r>
      <w:r w:rsidR="00706B0C">
        <w:rPr>
          <w:color w:val="auto"/>
          <w:szCs w:val="24"/>
        </w:rPr>
        <w:t>Joint User</w:t>
      </w:r>
      <w:r w:rsidRPr="007776B5">
        <w:rPr>
          <w:color w:val="auto"/>
          <w:szCs w:val="24"/>
        </w:rPr>
        <w:t xml:space="preserve">, Local Access, Off-Hook, On-Hook, Premises, Shared Facilities, Signaling Point of Interface, Signaling Transfer Point Access, Special Access Service.     </w:t>
      </w:r>
    </w:p>
    <w:p w:rsidR="00764FD9" w:rsidRPr="00F84660" w:rsidRDefault="004F08F6" w:rsidP="00764FD9">
      <w:pPr>
        <w:numPr>
          <w:ilvl w:val="0"/>
          <w:numId w:val="23"/>
        </w:numPr>
        <w:autoSpaceDE w:val="0"/>
        <w:autoSpaceDN w:val="0"/>
        <w:adjustRightInd w:val="0"/>
        <w:spacing w:before="240"/>
        <w:rPr>
          <w:color w:val="auto"/>
          <w:szCs w:val="24"/>
        </w:rPr>
      </w:pPr>
      <w:r w:rsidRPr="00F84660">
        <w:rPr>
          <w:color w:val="auto"/>
          <w:szCs w:val="24"/>
        </w:rPr>
        <w:t>Section 2.1.4</w:t>
      </w:r>
      <w:r w:rsidR="00F32275" w:rsidRPr="00F84660">
        <w:rPr>
          <w:color w:val="auto"/>
          <w:szCs w:val="24"/>
        </w:rPr>
        <w:t>, Pages 2-5:</w:t>
      </w:r>
      <w:r w:rsidR="00D47225" w:rsidRPr="00F84660">
        <w:rPr>
          <w:color w:val="auto"/>
          <w:szCs w:val="24"/>
        </w:rPr>
        <w:t xml:space="preserve">  </w:t>
      </w:r>
      <w:r w:rsidR="00047058" w:rsidRPr="00F84660">
        <w:rPr>
          <w:color w:val="auto"/>
          <w:szCs w:val="24"/>
        </w:rPr>
        <w:t>Remove or revise any portion of this section that does not fit within the scope of 52 Pa. Code §69.87 and the Commission Order under Docket No. M-00981209.  S</w:t>
      </w:r>
      <w:r w:rsidR="00047058" w:rsidRPr="00F84660">
        <w:rPr>
          <w:i/>
          <w:color w:val="auto"/>
          <w:szCs w:val="24"/>
        </w:rPr>
        <w:t xml:space="preserve">ee </w:t>
      </w:r>
      <w:hyperlink r:id="rId13" w:history="1">
        <w:r w:rsidR="00047058" w:rsidRPr="00F84660">
          <w:rPr>
            <w:color w:val="auto"/>
            <w:szCs w:val="24"/>
            <w:u w:val="single"/>
          </w:rPr>
          <w:t>http://www.pabulletin.com/secure/data/vol29/29-17/659.html</w:t>
        </w:r>
      </w:hyperlink>
      <w:r w:rsidR="00047058" w:rsidRPr="00F84660">
        <w:rPr>
          <w:color w:val="auto"/>
          <w:szCs w:val="24"/>
        </w:rPr>
        <w:t xml:space="preserve">. </w:t>
      </w:r>
    </w:p>
    <w:p w:rsidR="006E06C5" w:rsidRPr="007776B5" w:rsidRDefault="006E06C5" w:rsidP="006E06C5">
      <w:pPr>
        <w:numPr>
          <w:ilvl w:val="0"/>
          <w:numId w:val="23"/>
        </w:numPr>
        <w:spacing w:before="240"/>
        <w:rPr>
          <w:color w:val="auto"/>
        </w:rPr>
      </w:pPr>
      <w:r w:rsidRPr="00F84660">
        <w:rPr>
          <w:color w:val="auto"/>
          <w:szCs w:val="24"/>
        </w:rPr>
        <w:t xml:space="preserve">Section 2.3.2, Page 11: Remove or revise any portion of this section that does not fit within the scope of 52 Pa. Code §69.87 and the Commission Order under Docket No. M-00981209.  </w:t>
      </w:r>
      <w:r w:rsidRPr="00F84660">
        <w:rPr>
          <w:i/>
          <w:color w:val="auto"/>
          <w:szCs w:val="24"/>
        </w:rPr>
        <w:t xml:space="preserve">See </w:t>
      </w:r>
      <w:hyperlink r:id="rId14" w:history="1">
        <w:r w:rsidRPr="00F84660">
          <w:rPr>
            <w:color w:val="auto"/>
            <w:szCs w:val="24"/>
            <w:u w:val="single"/>
          </w:rPr>
          <w:t>http://www.pabulletin.com/secure/data/vol29/29-17/659.html</w:t>
        </w:r>
      </w:hyperlink>
      <w:r w:rsidRPr="00F84660">
        <w:rPr>
          <w:color w:val="auto"/>
          <w:szCs w:val="24"/>
        </w:rPr>
        <w:t xml:space="preserve">. Also, remove reference to attorney’s fees.  </w:t>
      </w:r>
      <w:r w:rsidRPr="00F84660">
        <w:rPr>
          <w:color w:val="auto"/>
        </w:rPr>
        <w:t xml:space="preserve">The Commission does not empower parties to collect their legal fees from other parties.  This matter must be dealt with in court proceedings or negotiations between the parties.      </w:t>
      </w:r>
    </w:p>
    <w:p w:rsidR="006E06C5" w:rsidRPr="007776B5" w:rsidRDefault="006E06C5" w:rsidP="00764FD9">
      <w:pPr>
        <w:numPr>
          <w:ilvl w:val="0"/>
          <w:numId w:val="23"/>
        </w:numPr>
        <w:spacing w:before="240"/>
        <w:rPr>
          <w:color w:val="auto"/>
          <w:szCs w:val="24"/>
        </w:rPr>
      </w:pPr>
      <w:r w:rsidRPr="007776B5">
        <w:rPr>
          <w:color w:val="auto"/>
          <w:szCs w:val="24"/>
        </w:rPr>
        <w:t>Section 2.5.2 (F), Page 16:  Add telephone number for the Bureau of C</w:t>
      </w:r>
      <w:r w:rsidR="00D4563B" w:rsidRPr="007776B5">
        <w:rPr>
          <w:color w:val="auto"/>
          <w:szCs w:val="24"/>
        </w:rPr>
        <w:t>o</w:t>
      </w:r>
      <w:r w:rsidRPr="007776B5">
        <w:rPr>
          <w:color w:val="auto"/>
          <w:szCs w:val="24"/>
        </w:rPr>
        <w:t>nsumer Services to this section</w:t>
      </w:r>
      <w:r w:rsidR="00D4563B" w:rsidRPr="007776B5">
        <w:rPr>
          <w:color w:val="auto"/>
          <w:szCs w:val="24"/>
        </w:rPr>
        <w:t xml:space="preserve">.  The telephone number is </w:t>
      </w:r>
      <w:r w:rsidR="00D4563B" w:rsidRPr="007776B5">
        <w:rPr>
          <w:color w:val="auto"/>
        </w:rPr>
        <w:t>1-800-692-7380.</w:t>
      </w:r>
    </w:p>
    <w:p w:rsidR="009D3035" w:rsidRPr="007776B5" w:rsidRDefault="00033740" w:rsidP="009D3035">
      <w:pPr>
        <w:numPr>
          <w:ilvl w:val="0"/>
          <w:numId w:val="23"/>
        </w:numPr>
        <w:spacing w:before="240"/>
        <w:rPr>
          <w:color w:val="auto"/>
        </w:rPr>
      </w:pPr>
      <w:r w:rsidRPr="007776B5">
        <w:rPr>
          <w:color w:val="auto"/>
        </w:rPr>
        <w:t>Section 2.5.4 (J), Page 23:</w:t>
      </w:r>
      <w:r w:rsidR="009D3035" w:rsidRPr="007776B5">
        <w:rPr>
          <w:color w:val="auto"/>
        </w:rPr>
        <w:t xml:space="preserve">  R</w:t>
      </w:r>
      <w:r w:rsidR="009D3035" w:rsidRPr="007776B5">
        <w:rPr>
          <w:color w:val="auto"/>
          <w:szCs w:val="24"/>
        </w:rPr>
        <w:t xml:space="preserve">emove reference to attorney’s fees.  </w:t>
      </w:r>
      <w:r w:rsidR="009D3035" w:rsidRPr="007776B5">
        <w:rPr>
          <w:color w:val="auto"/>
        </w:rPr>
        <w:t xml:space="preserve">The Commission does not empower parties to collect their legal fees from other parties.  This matter must be dealt with in court proceedings or negotiations between the parties.      </w:t>
      </w:r>
    </w:p>
    <w:p w:rsidR="00033740" w:rsidRPr="007776B5" w:rsidRDefault="00033740" w:rsidP="00764FD9">
      <w:pPr>
        <w:numPr>
          <w:ilvl w:val="0"/>
          <w:numId w:val="23"/>
        </w:numPr>
        <w:spacing w:before="240"/>
        <w:rPr>
          <w:color w:val="auto"/>
          <w:szCs w:val="24"/>
        </w:rPr>
      </w:pPr>
      <w:r w:rsidRPr="007776B5">
        <w:rPr>
          <w:color w:val="auto"/>
        </w:rPr>
        <w:t xml:space="preserve"> </w:t>
      </w:r>
      <w:r w:rsidR="009068A3" w:rsidRPr="007776B5">
        <w:rPr>
          <w:color w:val="auto"/>
        </w:rPr>
        <w:t>Section 2.5.7</w:t>
      </w:r>
      <w:r w:rsidR="005A34FA" w:rsidRPr="007776B5">
        <w:rPr>
          <w:color w:val="auto"/>
        </w:rPr>
        <w:t xml:space="preserve">, </w:t>
      </w:r>
      <w:r w:rsidR="009068A3" w:rsidRPr="007776B5">
        <w:rPr>
          <w:color w:val="auto"/>
        </w:rPr>
        <w:t>Page 24:  In keeping with the submitted CLEC tariff, add the returned check of $25.00 to this section.</w:t>
      </w:r>
    </w:p>
    <w:p w:rsidR="005A34FA" w:rsidRPr="007776B5" w:rsidRDefault="00580174" w:rsidP="00764FD9">
      <w:pPr>
        <w:numPr>
          <w:ilvl w:val="0"/>
          <w:numId w:val="23"/>
        </w:numPr>
        <w:spacing w:before="240"/>
        <w:rPr>
          <w:color w:val="auto"/>
          <w:szCs w:val="24"/>
        </w:rPr>
      </w:pPr>
      <w:r w:rsidRPr="007776B5">
        <w:rPr>
          <w:color w:val="auto"/>
          <w:szCs w:val="24"/>
        </w:rPr>
        <w:t xml:space="preserve">Section 2.6.2, Page 25:  </w:t>
      </w:r>
      <w:r w:rsidR="009B498A">
        <w:rPr>
          <w:color w:val="auto"/>
          <w:szCs w:val="24"/>
        </w:rPr>
        <w:t xml:space="preserve">Delete </w:t>
      </w:r>
      <w:r w:rsidR="009B498A" w:rsidRPr="00F84660">
        <w:rPr>
          <w:color w:val="auto"/>
          <w:szCs w:val="24"/>
        </w:rPr>
        <w:t xml:space="preserve">subparagraph (F) </w:t>
      </w:r>
      <w:r w:rsidR="009B498A">
        <w:rPr>
          <w:color w:val="auto"/>
          <w:szCs w:val="24"/>
        </w:rPr>
        <w:t xml:space="preserve">which </w:t>
      </w:r>
      <w:r w:rsidR="009B498A" w:rsidRPr="00F84660">
        <w:rPr>
          <w:color w:val="auto"/>
          <w:szCs w:val="24"/>
        </w:rPr>
        <w:t xml:space="preserve">duplicates the text of the preceding subparagraph.  </w:t>
      </w:r>
    </w:p>
    <w:p w:rsidR="007F72B9" w:rsidRPr="007776B5" w:rsidRDefault="00A3552F" w:rsidP="00906606">
      <w:pPr>
        <w:numPr>
          <w:ilvl w:val="0"/>
          <w:numId w:val="23"/>
        </w:numPr>
        <w:spacing w:before="240"/>
        <w:rPr>
          <w:color w:val="auto"/>
          <w:szCs w:val="24"/>
        </w:rPr>
      </w:pPr>
      <w:r w:rsidRPr="007776B5">
        <w:rPr>
          <w:color w:val="auto"/>
          <w:szCs w:val="24"/>
        </w:rPr>
        <w:lastRenderedPageBreak/>
        <w:t>Section 5, Pages 1-3:</w:t>
      </w:r>
      <w:r w:rsidR="000E590D" w:rsidRPr="007776B5">
        <w:rPr>
          <w:color w:val="auto"/>
          <w:szCs w:val="24"/>
        </w:rPr>
        <w:t xml:space="preserve">  </w:t>
      </w:r>
      <w:r w:rsidRPr="007776B5">
        <w:rPr>
          <w:color w:val="auto"/>
          <w:szCs w:val="24"/>
        </w:rPr>
        <w:t xml:space="preserve">Delete this section </w:t>
      </w:r>
      <w:r w:rsidR="000E590D" w:rsidRPr="007776B5">
        <w:rPr>
          <w:color w:val="auto"/>
          <w:szCs w:val="24"/>
        </w:rPr>
        <w:t>as Subscriber Line Charges are</w:t>
      </w:r>
      <w:r w:rsidR="006B2229" w:rsidRPr="007776B5">
        <w:rPr>
          <w:color w:val="auto"/>
          <w:szCs w:val="24"/>
        </w:rPr>
        <w:t xml:space="preserve"> included in FCC tariffs.</w:t>
      </w:r>
      <w:r w:rsidR="000E590D" w:rsidRPr="007776B5">
        <w:rPr>
          <w:color w:val="auto"/>
          <w:szCs w:val="24"/>
        </w:rPr>
        <w:t xml:space="preserve"> </w:t>
      </w:r>
    </w:p>
    <w:p w:rsidR="00CB2B00" w:rsidRPr="007776B5" w:rsidRDefault="00CB2B00" w:rsidP="003026A0">
      <w:pPr>
        <w:rPr>
          <w:b/>
          <w:color w:val="auto"/>
          <w:szCs w:val="24"/>
          <w:u w:val="single"/>
        </w:rPr>
      </w:pPr>
    </w:p>
    <w:p w:rsidR="00BF1D9C" w:rsidRPr="007776B5" w:rsidRDefault="00BF1D9C" w:rsidP="003026A0">
      <w:pPr>
        <w:jc w:val="both"/>
        <w:rPr>
          <w:b/>
          <w:color w:val="auto"/>
          <w:szCs w:val="24"/>
          <w:u w:val="single"/>
        </w:rPr>
      </w:pPr>
    </w:p>
    <w:p w:rsidR="00EC02DA" w:rsidRPr="007776B5" w:rsidRDefault="00EC02DA" w:rsidP="003026A0">
      <w:pPr>
        <w:jc w:val="both"/>
        <w:rPr>
          <w:b/>
          <w:color w:val="auto"/>
          <w:szCs w:val="24"/>
          <w:u w:val="single"/>
        </w:rPr>
      </w:pPr>
      <w:r w:rsidRPr="007776B5">
        <w:rPr>
          <w:b/>
          <w:color w:val="auto"/>
          <w:szCs w:val="24"/>
          <w:u w:val="single"/>
        </w:rPr>
        <w:t xml:space="preserve">Tariff deficiencies noted – </w:t>
      </w:r>
      <w:r w:rsidR="00B0584F" w:rsidRPr="007776B5">
        <w:rPr>
          <w:b/>
          <w:color w:val="auto"/>
          <w:szCs w:val="24"/>
          <w:u w:val="single"/>
        </w:rPr>
        <w:t>CAP</w:t>
      </w:r>
      <w:r w:rsidR="009B498A">
        <w:rPr>
          <w:b/>
          <w:color w:val="auto"/>
          <w:szCs w:val="24"/>
          <w:u w:val="single"/>
        </w:rPr>
        <w:t xml:space="preserve"> </w:t>
      </w:r>
      <w:r w:rsidR="00425036" w:rsidRPr="007776B5">
        <w:rPr>
          <w:b/>
          <w:color w:val="auto"/>
          <w:szCs w:val="24"/>
          <w:u w:val="single"/>
        </w:rPr>
        <w:t xml:space="preserve">Tariff No. </w:t>
      </w:r>
      <w:r w:rsidR="00DB06DB" w:rsidRPr="007776B5">
        <w:rPr>
          <w:b/>
          <w:color w:val="auto"/>
          <w:szCs w:val="24"/>
          <w:u w:val="single"/>
        </w:rPr>
        <w:t>4</w:t>
      </w:r>
    </w:p>
    <w:p w:rsidR="00B62953" w:rsidRPr="007776B5" w:rsidRDefault="00B62953" w:rsidP="00B62953">
      <w:pPr>
        <w:numPr>
          <w:ilvl w:val="0"/>
          <w:numId w:val="24"/>
        </w:numPr>
        <w:spacing w:before="240"/>
        <w:rPr>
          <w:color w:val="auto"/>
        </w:rPr>
      </w:pPr>
      <w:r w:rsidRPr="007776B5">
        <w:rPr>
          <w:color w:val="auto"/>
          <w:szCs w:val="24"/>
        </w:rPr>
        <w:t>Correct</w:t>
      </w:r>
      <w:r w:rsidRPr="007776B5">
        <w:rPr>
          <w:color w:val="auto"/>
        </w:rPr>
        <w:t xml:space="preserve"> the Title to read: </w:t>
      </w:r>
    </w:p>
    <w:p w:rsidR="00B62953" w:rsidRPr="007776B5" w:rsidRDefault="00085264" w:rsidP="00B62953">
      <w:pPr>
        <w:jc w:val="center"/>
        <w:rPr>
          <w:color w:val="auto"/>
        </w:rPr>
      </w:pPr>
      <w:r w:rsidRPr="007776B5">
        <w:rPr>
          <w:color w:val="auto"/>
          <w:szCs w:val="26"/>
        </w:rPr>
        <w:t>NTELOS of West Virginia Inc. d/b/a NTELOS</w:t>
      </w:r>
    </w:p>
    <w:p w:rsidR="00B62953" w:rsidRPr="007776B5" w:rsidRDefault="00B62953" w:rsidP="00B62953">
      <w:pPr>
        <w:jc w:val="center"/>
        <w:rPr>
          <w:color w:val="auto"/>
        </w:rPr>
      </w:pPr>
      <w:r w:rsidRPr="007776B5">
        <w:rPr>
          <w:color w:val="auto"/>
        </w:rPr>
        <w:t>COMPETITIVE ACCESS PROVIDER CARRIER</w:t>
      </w:r>
    </w:p>
    <w:p w:rsidR="00B62953" w:rsidRPr="007776B5" w:rsidRDefault="00B62953" w:rsidP="00B62953">
      <w:pPr>
        <w:jc w:val="center"/>
        <w:rPr>
          <w:color w:val="auto"/>
        </w:rPr>
      </w:pPr>
      <w:r w:rsidRPr="007776B5">
        <w:rPr>
          <w:color w:val="auto"/>
        </w:rPr>
        <w:t>Regulations and Schedule of Charges</w:t>
      </w:r>
    </w:p>
    <w:p w:rsidR="00454FDF" w:rsidRPr="007776B5" w:rsidRDefault="00454FDF" w:rsidP="00454FDF">
      <w:pPr>
        <w:numPr>
          <w:ilvl w:val="0"/>
          <w:numId w:val="24"/>
        </w:numPr>
        <w:spacing w:before="240"/>
        <w:rPr>
          <w:color w:val="auto"/>
        </w:rPr>
      </w:pPr>
      <w:r w:rsidRPr="007776B5">
        <w:rPr>
          <w:color w:val="auto"/>
          <w:szCs w:val="24"/>
        </w:rPr>
        <w:t>Add</w:t>
      </w:r>
      <w:r w:rsidRPr="007776B5">
        <w:rPr>
          <w:color w:val="auto"/>
        </w:rPr>
        <w:t xml:space="preserve"> the following text to the Title Page after the above: </w:t>
      </w:r>
    </w:p>
    <w:p w:rsidR="00454FDF" w:rsidRPr="007776B5" w:rsidRDefault="00454FDF" w:rsidP="00454FDF">
      <w:pPr>
        <w:numPr>
          <w:ilvl w:val="0"/>
          <w:numId w:val="8"/>
        </w:numPr>
        <w:spacing w:before="120" w:after="120"/>
        <w:rPr>
          <w:color w:val="auto"/>
        </w:rPr>
      </w:pPr>
      <w:r w:rsidRPr="007776B5">
        <w:rPr>
          <w:color w:val="auto"/>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454FDF" w:rsidRPr="007776B5" w:rsidRDefault="00454FDF" w:rsidP="00454FDF">
      <w:pPr>
        <w:numPr>
          <w:ilvl w:val="0"/>
          <w:numId w:val="8"/>
        </w:numPr>
        <w:spacing w:before="120" w:after="120"/>
        <w:rPr>
          <w:color w:val="auto"/>
        </w:rPr>
      </w:pPr>
      <w:r w:rsidRPr="007776B5">
        <w:rPr>
          <w:color w:val="auto"/>
        </w:rPr>
        <w:t>Remove “All material contained herein is new.”</w:t>
      </w:r>
      <w:r w:rsidRPr="007776B5">
        <w:rPr>
          <w:color w:val="auto"/>
          <w:szCs w:val="24"/>
        </w:rPr>
        <w:t xml:space="preserve"> </w:t>
      </w:r>
    </w:p>
    <w:p w:rsidR="004E2799" w:rsidRPr="007776B5" w:rsidRDefault="004E2799" w:rsidP="00B62953">
      <w:pPr>
        <w:numPr>
          <w:ilvl w:val="0"/>
          <w:numId w:val="24"/>
        </w:numPr>
        <w:spacing w:before="240"/>
        <w:jc w:val="both"/>
        <w:rPr>
          <w:color w:val="auto"/>
          <w:szCs w:val="24"/>
          <w:u w:val="single"/>
        </w:rPr>
      </w:pPr>
      <w:r w:rsidRPr="007776B5">
        <w:rPr>
          <w:color w:val="auto"/>
          <w:szCs w:val="24"/>
        </w:rPr>
        <w:t xml:space="preserve">All Pages: </w:t>
      </w:r>
      <w:r w:rsidR="009A10CF" w:rsidRPr="007776B5">
        <w:rPr>
          <w:color w:val="auto"/>
          <w:szCs w:val="24"/>
        </w:rPr>
        <w:t xml:space="preserve"> </w:t>
      </w:r>
      <w:r w:rsidRPr="007776B5">
        <w:rPr>
          <w:color w:val="auto"/>
          <w:szCs w:val="24"/>
        </w:rPr>
        <w:t>Enter issued and effective dates as per ordering paragraph.</w:t>
      </w:r>
    </w:p>
    <w:p w:rsidR="004379C5" w:rsidRPr="00D47225" w:rsidRDefault="004379C5" w:rsidP="00B62953">
      <w:pPr>
        <w:numPr>
          <w:ilvl w:val="0"/>
          <w:numId w:val="24"/>
        </w:numPr>
        <w:spacing w:before="240"/>
        <w:jc w:val="both"/>
        <w:rPr>
          <w:color w:val="auto"/>
          <w:szCs w:val="24"/>
          <w:u w:val="single"/>
        </w:rPr>
      </w:pPr>
      <w:r w:rsidRPr="007776B5">
        <w:rPr>
          <w:color w:val="auto"/>
          <w:szCs w:val="24"/>
        </w:rPr>
        <w:t xml:space="preserve">All Pages:  </w:t>
      </w:r>
      <w:r w:rsidRPr="007776B5">
        <w:rPr>
          <w:color w:val="auto"/>
        </w:rPr>
        <w:t>Add “d/b/a NTELOS” to the end of the Company’s name in the header.</w:t>
      </w:r>
    </w:p>
    <w:p w:rsidR="00D47225" w:rsidRPr="007776B5" w:rsidRDefault="00D47225" w:rsidP="00B62953">
      <w:pPr>
        <w:numPr>
          <w:ilvl w:val="0"/>
          <w:numId w:val="24"/>
        </w:numPr>
        <w:spacing w:before="240"/>
        <w:jc w:val="both"/>
        <w:rPr>
          <w:color w:val="auto"/>
          <w:szCs w:val="24"/>
          <w:u w:val="single"/>
        </w:rPr>
      </w:pPr>
      <w:r>
        <w:rPr>
          <w:color w:val="auto"/>
        </w:rPr>
        <w:t>All Pages:  Rename tariff to PA P.U.C No. 3.</w:t>
      </w:r>
    </w:p>
    <w:p w:rsidR="00946B2F" w:rsidRPr="007776B5" w:rsidRDefault="00946B2F" w:rsidP="00B62953">
      <w:pPr>
        <w:numPr>
          <w:ilvl w:val="0"/>
          <w:numId w:val="24"/>
        </w:numPr>
        <w:spacing w:before="240"/>
        <w:jc w:val="both"/>
        <w:rPr>
          <w:color w:val="auto"/>
          <w:szCs w:val="24"/>
          <w:u w:val="single"/>
        </w:rPr>
      </w:pPr>
      <w:r w:rsidRPr="007776B5">
        <w:rPr>
          <w:color w:val="auto"/>
        </w:rPr>
        <w:t>All Pages:  Add “d/b/a NTELOS” to the end of the Company’s name in the footer.</w:t>
      </w:r>
    </w:p>
    <w:p w:rsidR="004379C5" w:rsidRPr="007776B5" w:rsidRDefault="004379C5" w:rsidP="004379C5">
      <w:pPr>
        <w:numPr>
          <w:ilvl w:val="0"/>
          <w:numId w:val="24"/>
        </w:numPr>
        <w:spacing w:before="240"/>
        <w:rPr>
          <w:color w:val="auto"/>
          <w:szCs w:val="24"/>
        </w:rPr>
      </w:pPr>
      <w:r w:rsidRPr="007776B5">
        <w:rPr>
          <w:color w:val="auto"/>
          <w:szCs w:val="24"/>
        </w:rPr>
        <w:t>Missing:</w:t>
      </w:r>
      <w:r w:rsidR="00970210" w:rsidRPr="007776B5">
        <w:rPr>
          <w:color w:val="auto"/>
          <w:szCs w:val="24"/>
        </w:rPr>
        <w:t xml:space="preserve">  </w:t>
      </w:r>
      <w:r w:rsidRPr="007776B5">
        <w:rPr>
          <w:color w:val="auto"/>
          <w:szCs w:val="24"/>
        </w:rPr>
        <w:t xml:space="preserve">The Company did not provide page explaining the Tariff Format. This page should be inserted after the Table of Contents. The Table of Contents should then reference this page. Use sample tariff Format provided in Appendix B. </w:t>
      </w:r>
    </w:p>
    <w:p w:rsidR="00970210" w:rsidRPr="007776B5" w:rsidRDefault="00970210" w:rsidP="00F9686F">
      <w:pPr>
        <w:numPr>
          <w:ilvl w:val="0"/>
          <w:numId w:val="24"/>
        </w:numPr>
        <w:spacing w:before="240"/>
        <w:rPr>
          <w:color w:val="auto"/>
        </w:rPr>
      </w:pPr>
      <w:r w:rsidRPr="007776B5">
        <w:rPr>
          <w:color w:val="auto"/>
        </w:rPr>
        <w:t>Section 1, Pages 1-</w:t>
      </w:r>
      <w:r w:rsidR="004529CB" w:rsidRPr="007776B5">
        <w:rPr>
          <w:color w:val="auto"/>
        </w:rPr>
        <w:t>3</w:t>
      </w:r>
      <w:r w:rsidRPr="007776B5">
        <w:rPr>
          <w:color w:val="auto"/>
        </w:rPr>
        <w:t xml:space="preserve">:  </w:t>
      </w:r>
      <w:r w:rsidRPr="007776B5">
        <w:rPr>
          <w:color w:val="auto"/>
          <w:szCs w:val="24"/>
        </w:rPr>
        <w:t>Only include definitions of terms used in the tariff.  Either remove the following or provide a reference to Commission staff as to where in this tariff these terms are used:  “</w:t>
      </w:r>
      <w:r w:rsidR="004529CB" w:rsidRPr="007776B5">
        <w:rPr>
          <w:color w:val="auto"/>
          <w:szCs w:val="24"/>
        </w:rPr>
        <w:t>Intrastate Service</w:t>
      </w:r>
      <w:r w:rsidRPr="007776B5">
        <w:rPr>
          <w:color w:val="auto"/>
          <w:szCs w:val="24"/>
        </w:rPr>
        <w:t>,”</w:t>
      </w:r>
      <w:r w:rsidR="00F9686F" w:rsidRPr="007776B5">
        <w:rPr>
          <w:color w:val="auto"/>
          <w:szCs w:val="24"/>
        </w:rPr>
        <w:t xml:space="preserve"> and </w:t>
      </w:r>
      <w:r w:rsidRPr="007776B5">
        <w:rPr>
          <w:color w:val="auto"/>
          <w:szCs w:val="24"/>
        </w:rPr>
        <w:t>“</w:t>
      </w:r>
      <w:r w:rsidR="006E0956" w:rsidRPr="007776B5">
        <w:rPr>
          <w:color w:val="auto"/>
          <w:szCs w:val="24"/>
        </w:rPr>
        <w:t>Off-Net</w:t>
      </w:r>
      <w:r w:rsidR="00655F5A" w:rsidRPr="007776B5">
        <w:rPr>
          <w:color w:val="auto"/>
          <w:szCs w:val="24"/>
        </w:rPr>
        <w:t>.</w:t>
      </w:r>
      <w:r w:rsidR="006E0956" w:rsidRPr="007776B5">
        <w:rPr>
          <w:color w:val="auto"/>
          <w:szCs w:val="24"/>
        </w:rPr>
        <w:t>”</w:t>
      </w:r>
      <w:r w:rsidRPr="007776B5">
        <w:rPr>
          <w:color w:val="auto"/>
          <w:szCs w:val="24"/>
        </w:rPr>
        <w:t xml:space="preserve">   </w:t>
      </w:r>
    </w:p>
    <w:p w:rsidR="0092419D" w:rsidRPr="007776B5" w:rsidRDefault="0092419D" w:rsidP="0092419D">
      <w:pPr>
        <w:numPr>
          <w:ilvl w:val="0"/>
          <w:numId w:val="24"/>
        </w:numPr>
        <w:spacing w:before="240"/>
        <w:rPr>
          <w:color w:val="auto"/>
        </w:rPr>
      </w:pPr>
      <w:r w:rsidRPr="007776B5">
        <w:rPr>
          <w:color w:val="auto"/>
        </w:rPr>
        <w:t xml:space="preserve">Section 2.24, Page 2:  Delete this section as the Commission does not empower parties to collect their legal fees from other parties.  This matter must be dealt with in court proceedings or negotiations between the parties.      </w:t>
      </w:r>
    </w:p>
    <w:p w:rsidR="0092419D" w:rsidRPr="007776B5" w:rsidRDefault="00C5354F" w:rsidP="0092419D">
      <w:pPr>
        <w:numPr>
          <w:ilvl w:val="0"/>
          <w:numId w:val="24"/>
        </w:numPr>
        <w:spacing w:before="240"/>
        <w:rPr>
          <w:color w:val="auto"/>
          <w:szCs w:val="24"/>
        </w:rPr>
      </w:pPr>
      <w:r w:rsidRPr="007776B5">
        <w:rPr>
          <w:color w:val="auto"/>
        </w:rPr>
        <w:t xml:space="preserve">Section 2.3, Pages 5-8:  </w:t>
      </w:r>
      <w:r w:rsidR="0092419D" w:rsidRPr="007776B5">
        <w:rPr>
          <w:color w:val="auto"/>
        </w:rPr>
        <w:t xml:space="preserve">Liability: </w:t>
      </w:r>
      <w:r w:rsidR="0092419D" w:rsidRPr="007776B5">
        <w:rPr>
          <w:color w:val="auto"/>
          <w:szCs w:val="24"/>
        </w:rPr>
        <w:t>Remove or revise any portion of this section that does not fit within the scope of 52 Pa. Code §69.87 and the Commission Order under Docket No. M-00981209.  S</w:t>
      </w:r>
      <w:r w:rsidR="0092419D" w:rsidRPr="007776B5">
        <w:rPr>
          <w:i/>
          <w:color w:val="auto"/>
          <w:szCs w:val="24"/>
        </w:rPr>
        <w:t xml:space="preserve">ee </w:t>
      </w:r>
      <w:hyperlink r:id="rId15" w:history="1">
        <w:r w:rsidR="0092419D" w:rsidRPr="007776B5">
          <w:rPr>
            <w:color w:val="auto"/>
            <w:szCs w:val="24"/>
            <w:u w:val="single"/>
          </w:rPr>
          <w:t>http://www.pabulletin.com/secure/data/vol29/29-17/659.html</w:t>
        </w:r>
      </w:hyperlink>
      <w:r w:rsidR="0092419D" w:rsidRPr="007776B5">
        <w:rPr>
          <w:color w:val="auto"/>
          <w:szCs w:val="24"/>
        </w:rPr>
        <w:t xml:space="preserve">. </w:t>
      </w:r>
    </w:p>
    <w:p w:rsidR="00B2341F" w:rsidRPr="007776B5" w:rsidRDefault="00B2341F" w:rsidP="00B2341F">
      <w:pPr>
        <w:numPr>
          <w:ilvl w:val="0"/>
          <w:numId w:val="24"/>
        </w:numPr>
        <w:spacing w:before="240"/>
        <w:rPr>
          <w:color w:val="auto"/>
          <w:szCs w:val="24"/>
        </w:rPr>
      </w:pPr>
      <w:r w:rsidRPr="007776B5">
        <w:rPr>
          <w:color w:val="auto"/>
          <w:szCs w:val="24"/>
        </w:rPr>
        <w:t>Section 2.3.8, Page 6:  Remove or reword this section as 52 Pa. Code §63.24(b</w:t>
      </w:r>
      <w:r w:rsidR="002667A2" w:rsidRPr="007776B5">
        <w:rPr>
          <w:color w:val="auto"/>
          <w:szCs w:val="24"/>
        </w:rPr>
        <w:t>) (</w:t>
      </w:r>
      <w:r w:rsidRPr="007776B5">
        <w:rPr>
          <w:color w:val="auto"/>
          <w:szCs w:val="24"/>
        </w:rPr>
        <w:t xml:space="preserve">3) clearly states that, when service is interrupted for at least 24 hours due to such factors as storms, fires, floods or other conditions beyond the control of the Company, an allowance of 1/30 of </w:t>
      </w:r>
      <w:r w:rsidRPr="007776B5">
        <w:rPr>
          <w:color w:val="auto"/>
          <w:szCs w:val="24"/>
        </w:rPr>
        <w:lastRenderedPageBreak/>
        <w:t>the tariff monthly rate shall apply for each full 24 hour period during which the interruption continues after notice by the customer to the Company.</w:t>
      </w:r>
    </w:p>
    <w:p w:rsidR="00932621" w:rsidRDefault="00932621" w:rsidP="00E266F1">
      <w:pPr>
        <w:numPr>
          <w:ilvl w:val="0"/>
          <w:numId w:val="24"/>
        </w:numPr>
        <w:spacing w:before="240"/>
        <w:rPr>
          <w:color w:val="auto"/>
          <w:szCs w:val="24"/>
        </w:rPr>
      </w:pPr>
      <w:r w:rsidRPr="00932621">
        <w:rPr>
          <w:color w:val="auto"/>
          <w:szCs w:val="24"/>
        </w:rPr>
        <w:t xml:space="preserve">Section 2.11.4, Page 17: Specify the deposit interest rate that the company is using.  </w:t>
      </w:r>
    </w:p>
    <w:p w:rsidR="00E266F1" w:rsidRPr="00932621" w:rsidRDefault="00522952" w:rsidP="00E266F1">
      <w:pPr>
        <w:numPr>
          <w:ilvl w:val="0"/>
          <w:numId w:val="24"/>
        </w:numPr>
        <w:spacing w:before="240"/>
        <w:rPr>
          <w:color w:val="auto"/>
          <w:szCs w:val="24"/>
        </w:rPr>
      </w:pPr>
      <w:r w:rsidRPr="00932621">
        <w:rPr>
          <w:color w:val="auto"/>
        </w:rPr>
        <w:t>Section 2.11.6 (B), Page 18: Change the phone number for the Bureau of Consumer services to</w:t>
      </w:r>
      <w:r w:rsidR="00CB0917" w:rsidRPr="00932621">
        <w:rPr>
          <w:color w:val="auto"/>
        </w:rPr>
        <w:t xml:space="preserve"> 1-800-692-7380.     </w:t>
      </w:r>
    </w:p>
    <w:p w:rsidR="00FA2707" w:rsidRPr="007776B5" w:rsidRDefault="00FA2707" w:rsidP="00E266F1">
      <w:pPr>
        <w:numPr>
          <w:ilvl w:val="0"/>
          <w:numId w:val="24"/>
        </w:numPr>
        <w:spacing w:before="240"/>
        <w:rPr>
          <w:color w:val="auto"/>
          <w:szCs w:val="24"/>
        </w:rPr>
      </w:pPr>
      <w:r w:rsidRPr="007776B5">
        <w:rPr>
          <w:color w:val="auto"/>
        </w:rPr>
        <w:t xml:space="preserve">Section 4.3, Page 3:  </w:t>
      </w:r>
      <w:r w:rsidR="00D80C8B" w:rsidRPr="007776B5">
        <w:rPr>
          <w:color w:val="auto"/>
        </w:rPr>
        <w:t xml:space="preserve">Add language that states </w:t>
      </w:r>
      <w:r w:rsidR="00A53DFD">
        <w:rPr>
          <w:color w:val="auto"/>
        </w:rPr>
        <w:t>ICB rates are to be filed with C</w:t>
      </w:r>
      <w:r w:rsidR="00D80C8B" w:rsidRPr="007776B5">
        <w:rPr>
          <w:color w:val="auto"/>
        </w:rPr>
        <w:t>ommission upon request.</w:t>
      </w:r>
    </w:p>
    <w:sectPr w:rsidR="00FA2707" w:rsidRPr="007776B5"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01" w:rsidRDefault="00D40001">
      <w:r>
        <w:separator/>
      </w:r>
    </w:p>
  </w:endnote>
  <w:endnote w:type="continuationSeparator" w:id="0">
    <w:p w:rsidR="00D40001" w:rsidRDefault="00D4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B1" w:rsidRPr="008D4552" w:rsidRDefault="00944359">
    <w:pPr>
      <w:pStyle w:val="Footer"/>
      <w:framePr w:wrap="around" w:vAnchor="text" w:hAnchor="margin" w:xAlign="center" w:y="1"/>
      <w:rPr>
        <w:rStyle w:val="PageNumber"/>
        <w:color w:val="000000"/>
      </w:rPr>
    </w:pPr>
    <w:r w:rsidRPr="008D4552">
      <w:rPr>
        <w:rStyle w:val="PageNumber"/>
        <w:color w:val="000000"/>
      </w:rPr>
      <w:fldChar w:fldCharType="begin"/>
    </w:r>
    <w:r w:rsidR="000446B1" w:rsidRPr="008D4552">
      <w:rPr>
        <w:rStyle w:val="PageNumber"/>
        <w:color w:val="000000"/>
      </w:rPr>
      <w:instrText xml:space="preserve">PAGE  </w:instrText>
    </w:r>
    <w:r w:rsidRPr="008D4552">
      <w:rPr>
        <w:rStyle w:val="PageNumber"/>
        <w:color w:val="000000"/>
      </w:rPr>
      <w:fldChar w:fldCharType="separate"/>
    </w:r>
    <w:r w:rsidR="000446B1" w:rsidRPr="008D4552">
      <w:rPr>
        <w:rStyle w:val="PageNumber"/>
        <w:noProof/>
        <w:color w:val="000000"/>
      </w:rPr>
      <w:t>6</w:t>
    </w:r>
    <w:r w:rsidRPr="008D4552">
      <w:rPr>
        <w:rStyle w:val="PageNumber"/>
        <w:color w:val="000000"/>
      </w:rPr>
      <w:fldChar w:fldCharType="end"/>
    </w:r>
  </w:p>
  <w:p w:rsidR="000446B1" w:rsidRPr="008D4552" w:rsidRDefault="000446B1">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B1" w:rsidRPr="0043326A" w:rsidRDefault="00944359">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0446B1" w:rsidRPr="0043326A">
      <w:rPr>
        <w:rStyle w:val="PageNumber"/>
        <w:color w:val="000000"/>
        <w:sz w:val="20"/>
      </w:rPr>
      <w:instrText xml:space="preserve">PAGE  </w:instrText>
    </w:r>
    <w:r w:rsidRPr="0043326A">
      <w:rPr>
        <w:rStyle w:val="PageNumber"/>
        <w:color w:val="000000"/>
        <w:sz w:val="20"/>
      </w:rPr>
      <w:fldChar w:fldCharType="separate"/>
    </w:r>
    <w:r w:rsidR="000E0FB5">
      <w:rPr>
        <w:rStyle w:val="PageNumber"/>
        <w:noProof/>
        <w:color w:val="000000"/>
        <w:sz w:val="20"/>
      </w:rPr>
      <w:t>12</w:t>
    </w:r>
    <w:r w:rsidRPr="0043326A">
      <w:rPr>
        <w:rStyle w:val="PageNumber"/>
        <w:color w:val="000000"/>
        <w:sz w:val="20"/>
      </w:rPr>
      <w:fldChar w:fldCharType="end"/>
    </w:r>
  </w:p>
  <w:p w:rsidR="000446B1" w:rsidRPr="008D4552" w:rsidRDefault="000446B1"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01" w:rsidRPr="00592A8C" w:rsidRDefault="00D40001" w:rsidP="00592A8C">
      <w:pPr>
        <w:pStyle w:val="Footer"/>
        <w:rPr>
          <w:color w:val="000000"/>
        </w:rPr>
      </w:pPr>
      <w:r w:rsidRPr="00592A8C">
        <w:rPr>
          <w:color w:val="000000"/>
        </w:rPr>
        <w:t>__________________________</w:t>
      </w:r>
    </w:p>
  </w:footnote>
  <w:footnote w:type="continuationSeparator" w:id="0">
    <w:p w:rsidR="00D40001" w:rsidRPr="003D4C42" w:rsidRDefault="00D40001"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0446B1" w:rsidRPr="00E42B60" w:rsidRDefault="000446B1" w:rsidP="00DA518D">
      <w:pPr>
        <w:pStyle w:val="FootnoteText"/>
        <w:rPr>
          <w:color w:val="000000"/>
        </w:rPr>
      </w:pPr>
      <w:r w:rsidRPr="00E42B60">
        <w:rPr>
          <w:rStyle w:val="FootnoteReference"/>
          <w:color w:val="000000"/>
        </w:rPr>
        <w:footnoteRef/>
      </w:r>
      <w:r w:rsidRPr="00E42B60">
        <w:rPr>
          <w:color w:val="000000"/>
        </w:rPr>
        <w:t xml:space="preserve"> Market entry requirements, in light of the policy objectives of the TA-96, for telecommunication service providers are set out in </w:t>
      </w:r>
      <w:r w:rsidRPr="00E42B60">
        <w:rPr>
          <w:i/>
          <w:color w:val="000000"/>
        </w:rPr>
        <w:t xml:space="preserve">In Re: Implementation of the Telecommunications Act of 1996, </w:t>
      </w:r>
      <w:r w:rsidRPr="00E42B60">
        <w:rPr>
          <w:color w:val="000000"/>
        </w:rPr>
        <w:t>Docket No. M-00960799 (</w:t>
      </w:r>
      <w:r w:rsidRPr="00E42B60">
        <w:rPr>
          <w:i/>
          <w:color w:val="000000"/>
        </w:rPr>
        <w:t>Implementation Order</w:t>
      </w:r>
      <w:r w:rsidRPr="00E42B60">
        <w:rPr>
          <w:color w:val="000000"/>
        </w:rPr>
        <w:t xml:space="preserve">: June 3, 1996; and </w:t>
      </w:r>
      <w:r w:rsidRPr="00E42B60">
        <w:rPr>
          <w:i/>
          <w:color w:val="000000"/>
        </w:rPr>
        <w:t>Implementation Reconsideration Order</w:t>
      </w:r>
      <w:r w:rsidRPr="00E42B60">
        <w:rPr>
          <w:color w:val="000000"/>
        </w:rPr>
        <w:t xml:space="preserve">: September 9, 1996); herein </w:t>
      </w:r>
      <w:r w:rsidRPr="00E42B60">
        <w:rPr>
          <w:i/>
          <w:color w:val="000000"/>
        </w:rPr>
        <w:t>TA</w:t>
      </w:r>
      <w:r w:rsidRPr="00E42B60">
        <w:rPr>
          <w:i/>
          <w:color w:val="000000"/>
        </w:rPr>
        <w:noBreakHyphen/>
        <w:t>96 Implementation Orders</w:t>
      </w:r>
      <w:r w:rsidRPr="00E42B60">
        <w:rPr>
          <w:color w:val="000000"/>
        </w:rPr>
        <w:t>.</w:t>
      </w:r>
    </w:p>
  </w:footnote>
  <w:footnote w:id="2">
    <w:p w:rsidR="00032081" w:rsidRPr="00E42B60" w:rsidRDefault="00032081" w:rsidP="00032081">
      <w:pPr>
        <w:rPr>
          <w:color w:val="000000"/>
          <w:sz w:val="20"/>
        </w:rPr>
      </w:pPr>
      <w:r w:rsidRPr="00E42B60">
        <w:rPr>
          <w:rStyle w:val="FootnoteReference"/>
          <w:color w:val="000000"/>
          <w:sz w:val="20"/>
        </w:rPr>
        <w:footnoteRef/>
      </w:r>
      <w:r w:rsidRPr="00E42B60">
        <w:rPr>
          <w:color w:val="000000"/>
        </w:rPr>
        <w:t xml:space="preserve"> </w:t>
      </w:r>
      <w:r w:rsidRPr="00E42B60">
        <w:rPr>
          <w:rFonts w:ascii="Times New (W1)" w:hAnsi="Times New (W1)"/>
          <w:color w:val="000000"/>
          <w:sz w:val="20"/>
        </w:rPr>
        <w:t>66 Pa C.S. § 3018(b)(2) gives IXCs the option to (1) file and maintain tariffs with the Commission, (2) file and maintain price lists with the Commission, or (3) </w:t>
      </w:r>
      <w:bookmarkStart w:id="0" w:name="OLE_LINK3"/>
      <w:bookmarkStart w:id="1" w:name="OLE_LINK4"/>
      <w:r w:rsidRPr="00E42B60">
        <w:rPr>
          <w:rFonts w:ascii="Times New (W1)" w:hAnsi="Times New (W1)"/>
          <w:color w:val="000000"/>
          <w:sz w:val="20"/>
        </w:rPr>
        <w:t>detariff.</w:t>
      </w:r>
      <w:bookmarkEnd w:id="0"/>
      <w:bookmarkEnd w:id="1"/>
      <w:r w:rsidRPr="00E42B60">
        <w:rPr>
          <w:rFonts w:ascii="Times New (W1)" w:hAnsi="Times New (W1)"/>
          <w:color w:val="000000"/>
          <w:sz w:val="20"/>
        </w:rPr>
        <w:t xml:space="preserve">  Further, 52 Pa. Code § 63.104 outlines the disclosure requirements for filing and maintaining tariffs or operating as a detariffed IXC.  The Applicant was provided with these options via Secretarial Letter and has elected to</w:t>
      </w:r>
      <w:r w:rsidR="00E42B60" w:rsidRPr="00E42B60">
        <w:rPr>
          <w:rFonts w:ascii="Times New (W1)" w:hAnsi="Times New (W1)"/>
          <w:color w:val="000000"/>
          <w:sz w:val="20"/>
        </w:rPr>
        <w:t xml:space="preserve"> </w:t>
      </w:r>
      <w:r w:rsidRPr="00E42B60">
        <w:rPr>
          <w:color w:val="000000"/>
          <w:sz w:val="20"/>
        </w:rPr>
        <w:t>operate as a detariffed IXC, subject to Pennsylvania state contract and consumer protection laws.</w:t>
      </w:r>
    </w:p>
    <w:p w:rsidR="00032081" w:rsidRPr="00374B4D" w:rsidRDefault="00032081" w:rsidP="00032081">
      <w:pPr>
        <w:rPr>
          <w:rFonts w:ascii="Times New (W1)" w:hAnsi="Times New (W1)"/>
          <w:color w:val="000000"/>
          <w:sz w:val="20"/>
        </w:rPr>
      </w:pPr>
    </w:p>
    <w:p w:rsidR="00032081" w:rsidRDefault="00032081" w:rsidP="00032081">
      <w:pPr>
        <w:pStyle w:val="FootnoteText"/>
      </w:pPr>
    </w:p>
  </w:footnote>
  <w:footnote w:id="3">
    <w:p w:rsidR="000446B1" w:rsidRPr="008D4552" w:rsidRDefault="000446B1">
      <w:pPr>
        <w:pStyle w:val="FootnoteText"/>
        <w:rPr>
          <w:i/>
          <w:color w:val="000000"/>
        </w:rPr>
      </w:pPr>
      <w:r w:rsidRPr="008D4552">
        <w:rPr>
          <w:rStyle w:val="FootnoteReference"/>
          <w:color w:val="000000"/>
        </w:rPr>
        <w:footnoteRef/>
      </w:r>
      <w:r w:rsidRPr="008D4552">
        <w:rPr>
          <w:color w:val="000000"/>
        </w:rPr>
        <w:t xml:space="preserve"> </w:t>
      </w:r>
      <w:r w:rsidR="00297741">
        <w:rPr>
          <w:color w:val="000000"/>
        </w:rPr>
        <w:t>See Note 1, above</w:t>
      </w:r>
      <w:r w:rsidRPr="008D4552">
        <w:rPr>
          <w:i/>
          <w:color w:val="000000"/>
        </w:rPr>
        <w:t>.</w:t>
      </w:r>
    </w:p>
  </w:footnote>
  <w:footnote w:id="4">
    <w:p w:rsidR="000446B1" w:rsidRPr="008D4552" w:rsidRDefault="000446B1">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0446B1" w:rsidRPr="008D4552" w:rsidRDefault="000446B1">
      <w:pPr>
        <w:pStyle w:val="FootnoteText"/>
        <w:rPr>
          <w:color w:val="000000"/>
        </w:rPr>
      </w:pPr>
      <w:r w:rsidRPr="008D4552">
        <w:rPr>
          <w:rStyle w:val="FootnoteReference"/>
          <w:color w:val="000000"/>
        </w:rPr>
        <w:footnoteRef/>
      </w:r>
      <w:r w:rsidR="006431A7">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0446B1" w:rsidRPr="008D4552" w:rsidRDefault="000446B1">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0446B1" w:rsidRPr="008D4552" w:rsidRDefault="000446B1">
      <w:pPr>
        <w:pStyle w:val="FootnoteText"/>
        <w:rPr>
          <w:color w:val="000000"/>
        </w:rPr>
      </w:pPr>
      <w:r w:rsidRPr="00E67C73">
        <w:rPr>
          <w:rStyle w:val="FootnoteReference"/>
          <w:color w:val="000000"/>
        </w:rPr>
        <w:footnoteRef/>
      </w:r>
      <w:r w:rsidRPr="00E67C73">
        <w:rPr>
          <w:color w:val="000000"/>
        </w:rPr>
        <w:t xml:space="preserve"> CAP authority may not be used to access the Public Switched Network or toll calling.  If a utility with CAP authority wishes to provide access to the Public Switched Network or to provide local or </w:t>
      </w:r>
      <w:r w:rsidR="0093094F" w:rsidRPr="00E67C73">
        <w:rPr>
          <w:color w:val="000000"/>
        </w:rPr>
        <w:t>interexchange</w:t>
      </w:r>
      <w:r w:rsidRPr="00E67C73">
        <w:rPr>
          <w:color w:val="000000"/>
        </w:rPr>
        <w:t xml:space="preserve"> (intraLATA or interLATA) calling services to its customers, the utility must also have been granted CLEC and/or I</w:t>
      </w:r>
      <w:r w:rsidR="0093094F" w:rsidRPr="00E67C73">
        <w:rPr>
          <w:color w:val="000000"/>
        </w:rPr>
        <w:t>nterexchange</w:t>
      </w:r>
      <w:r w:rsidRPr="00E67C73">
        <w:rPr>
          <w:color w:val="000000"/>
        </w:rPr>
        <w:t xml:space="preserve"> authority by this Commission.</w:t>
      </w:r>
    </w:p>
  </w:footnote>
  <w:footnote w:id="8">
    <w:p w:rsidR="000446B1" w:rsidRPr="008D4552" w:rsidRDefault="000446B1">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9">
    <w:p w:rsidR="000446B1" w:rsidRPr="00411F6C" w:rsidRDefault="000446B1">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FA37F1">
        <w:rPr>
          <w:color w:val="auto"/>
          <w:spacing w:val="-3"/>
        </w:rPr>
        <w:t>, Docket No. L-00070187, Order e</w:t>
      </w:r>
      <w:r w:rsidRPr="00411F6C">
        <w:rPr>
          <w:color w:val="auto"/>
          <w:spacing w:val="-3"/>
        </w:rPr>
        <w:t>ntered May 23, 2008.</w:t>
      </w:r>
    </w:p>
  </w:footnote>
  <w:footnote w:id="10">
    <w:p w:rsidR="000446B1" w:rsidRPr="00781235" w:rsidRDefault="000446B1"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0446B1" w:rsidRPr="00781235" w:rsidRDefault="000446B1" w:rsidP="00CE2C8E">
      <w:pPr>
        <w:pStyle w:val="FootnoteText"/>
        <w:rPr>
          <w:color w:val="00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3D7067"/>
    <w:multiLevelType w:val="hybridMultilevel"/>
    <w:tmpl w:val="DC3EBC30"/>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A270B5"/>
    <w:multiLevelType w:val="hybridMultilevel"/>
    <w:tmpl w:val="408A52B0"/>
    <w:lvl w:ilvl="0" w:tplc="31F87D0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1">
    <w:nsid w:val="598C2769"/>
    <w:multiLevelType w:val="hybridMultilevel"/>
    <w:tmpl w:val="D33C5AA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5226CC"/>
    <w:multiLevelType w:val="hybridMultilevel"/>
    <w:tmpl w:val="FD706FAE"/>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1">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2">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6"/>
  </w:num>
  <w:num w:numId="4">
    <w:abstractNumId w:val="19"/>
  </w:num>
  <w:num w:numId="5">
    <w:abstractNumId w:val="1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4"/>
  </w:num>
  <w:num w:numId="11">
    <w:abstractNumId w:val="28"/>
  </w:num>
  <w:num w:numId="12">
    <w:abstractNumId w:val="26"/>
  </w:num>
  <w:num w:numId="13">
    <w:abstractNumId w:val="8"/>
  </w:num>
  <w:num w:numId="14">
    <w:abstractNumId w:val="12"/>
  </w:num>
  <w:num w:numId="15">
    <w:abstractNumId w:val="29"/>
  </w:num>
  <w:num w:numId="16">
    <w:abstractNumId w:val="3"/>
  </w:num>
  <w:num w:numId="17">
    <w:abstractNumId w:val="13"/>
  </w:num>
  <w:num w:numId="18">
    <w:abstractNumId w:val="27"/>
  </w:num>
  <w:num w:numId="19">
    <w:abstractNumId w:val="15"/>
  </w:num>
  <w:num w:numId="20">
    <w:abstractNumId w:val="4"/>
  </w:num>
  <w:num w:numId="21">
    <w:abstractNumId w:val="2"/>
  </w:num>
  <w:num w:numId="22">
    <w:abstractNumId w:val="1"/>
  </w:num>
  <w:num w:numId="23">
    <w:abstractNumId w:val="21"/>
  </w:num>
  <w:num w:numId="24">
    <w:abstractNumId w:val="18"/>
  </w:num>
  <w:num w:numId="25">
    <w:abstractNumId w:val="9"/>
  </w:num>
  <w:num w:numId="26">
    <w:abstractNumId w:val="17"/>
  </w:num>
  <w:num w:numId="27">
    <w:abstractNumId w:val="20"/>
  </w:num>
  <w:num w:numId="28">
    <w:abstractNumId w:val="32"/>
  </w:num>
  <w:num w:numId="29">
    <w:abstractNumId w:val="30"/>
  </w:num>
  <w:num w:numId="30">
    <w:abstractNumId w:val="22"/>
  </w:num>
  <w:num w:numId="31">
    <w:abstractNumId w:val="25"/>
  </w:num>
  <w:num w:numId="32">
    <w:abstractNumId w:val="5"/>
  </w:num>
  <w:num w:numId="3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0EBA"/>
    <w:rsid w:val="0000124A"/>
    <w:rsid w:val="00001BC4"/>
    <w:rsid w:val="0000630E"/>
    <w:rsid w:val="000079EA"/>
    <w:rsid w:val="00010AB0"/>
    <w:rsid w:val="00020B5B"/>
    <w:rsid w:val="00021C54"/>
    <w:rsid w:val="0002337A"/>
    <w:rsid w:val="0002438B"/>
    <w:rsid w:val="00032081"/>
    <w:rsid w:val="00032652"/>
    <w:rsid w:val="000336A4"/>
    <w:rsid w:val="00033740"/>
    <w:rsid w:val="00035014"/>
    <w:rsid w:val="000419A7"/>
    <w:rsid w:val="00044352"/>
    <w:rsid w:val="000446B1"/>
    <w:rsid w:val="00047058"/>
    <w:rsid w:val="0004739F"/>
    <w:rsid w:val="00050211"/>
    <w:rsid w:val="000519AB"/>
    <w:rsid w:val="0005286C"/>
    <w:rsid w:val="0005361F"/>
    <w:rsid w:val="000544E0"/>
    <w:rsid w:val="0006141B"/>
    <w:rsid w:val="00065251"/>
    <w:rsid w:val="00070D40"/>
    <w:rsid w:val="000778CB"/>
    <w:rsid w:val="000801B4"/>
    <w:rsid w:val="00085264"/>
    <w:rsid w:val="0008789D"/>
    <w:rsid w:val="00087963"/>
    <w:rsid w:val="00097AF8"/>
    <w:rsid w:val="00097F07"/>
    <w:rsid w:val="000A08AD"/>
    <w:rsid w:val="000A21EC"/>
    <w:rsid w:val="000A726E"/>
    <w:rsid w:val="000A7DB3"/>
    <w:rsid w:val="000B0F96"/>
    <w:rsid w:val="000B1884"/>
    <w:rsid w:val="000B415F"/>
    <w:rsid w:val="000C1167"/>
    <w:rsid w:val="000C1ED6"/>
    <w:rsid w:val="000C2499"/>
    <w:rsid w:val="000C7647"/>
    <w:rsid w:val="000C788B"/>
    <w:rsid w:val="000C7E36"/>
    <w:rsid w:val="000D2B6C"/>
    <w:rsid w:val="000E0FB5"/>
    <w:rsid w:val="000E4AB2"/>
    <w:rsid w:val="000E500E"/>
    <w:rsid w:val="000E590D"/>
    <w:rsid w:val="000E6F17"/>
    <w:rsid w:val="000F15A8"/>
    <w:rsid w:val="001011A9"/>
    <w:rsid w:val="00102252"/>
    <w:rsid w:val="00115641"/>
    <w:rsid w:val="00122E90"/>
    <w:rsid w:val="00127721"/>
    <w:rsid w:val="00131C7D"/>
    <w:rsid w:val="00132A7F"/>
    <w:rsid w:val="00134CB6"/>
    <w:rsid w:val="0013618B"/>
    <w:rsid w:val="0014018B"/>
    <w:rsid w:val="0014277A"/>
    <w:rsid w:val="00147051"/>
    <w:rsid w:val="001509A7"/>
    <w:rsid w:val="00152013"/>
    <w:rsid w:val="001529FB"/>
    <w:rsid w:val="00154C45"/>
    <w:rsid w:val="00157BE9"/>
    <w:rsid w:val="00160F35"/>
    <w:rsid w:val="00161EEE"/>
    <w:rsid w:val="00163CDC"/>
    <w:rsid w:val="00163E8B"/>
    <w:rsid w:val="00172DCB"/>
    <w:rsid w:val="00175315"/>
    <w:rsid w:val="0017746C"/>
    <w:rsid w:val="00177C92"/>
    <w:rsid w:val="00181177"/>
    <w:rsid w:val="00193E6A"/>
    <w:rsid w:val="00195018"/>
    <w:rsid w:val="001A310F"/>
    <w:rsid w:val="001B093B"/>
    <w:rsid w:val="001B0B0E"/>
    <w:rsid w:val="001B5AFB"/>
    <w:rsid w:val="001B6646"/>
    <w:rsid w:val="001B71EC"/>
    <w:rsid w:val="001C14F4"/>
    <w:rsid w:val="001C43F6"/>
    <w:rsid w:val="001C5BA6"/>
    <w:rsid w:val="001D4E55"/>
    <w:rsid w:val="001D556A"/>
    <w:rsid w:val="001D6434"/>
    <w:rsid w:val="001D7CE2"/>
    <w:rsid w:val="001E0342"/>
    <w:rsid w:val="001E2271"/>
    <w:rsid w:val="001E5B3F"/>
    <w:rsid w:val="001F5D06"/>
    <w:rsid w:val="001F7767"/>
    <w:rsid w:val="00200F1B"/>
    <w:rsid w:val="002046C2"/>
    <w:rsid w:val="00204948"/>
    <w:rsid w:val="002064FC"/>
    <w:rsid w:val="00206F78"/>
    <w:rsid w:val="00207419"/>
    <w:rsid w:val="00212607"/>
    <w:rsid w:val="00212B25"/>
    <w:rsid w:val="00213B03"/>
    <w:rsid w:val="002159A7"/>
    <w:rsid w:val="002166B9"/>
    <w:rsid w:val="0022024D"/>
    <w:rsid w:val="00223090"/>
    <w:rsid w:val="0022640E"/>
    <w:rsid w:val="00231283"/>
    <w:rsid w:val="00237931"/>
    <w:rsid w:val="002408D5"/>
    <w:rsid w:val="0024573E"/>
    <w:rsid w:val="002460F8"/>
    <w:rsid w:val="0024662E"/>
    <w:rsid w:val="00247F86"/>
    <w:rsid w:val="00250D1B"/>
    <w:rsid w:val="00256497"/>
    <w:rsid w:val="002564EC"/>
    <w:rsid w:val="00256530"/>
    <w:rsid w:val="002571D3"/>
    <w:rsid w:val="002573F1"/>
    <w:rsid w:val="00261D82"/>
    <w:rsid w:val="002624DE"/>
    <w:rsid w:val="002625A4"/>
    <w:rsid w:val="00265B02"/>
    <w:rsid w:val="00266536"/>
    <w:rsid w:val="002667A2"/>
    <w:rsid w:val="00267807"/>
    <w:rsid w:val="00271DB6"/>
    <w:rsid w:val="0027212A"/>
    <w:rsid w:val="0027310B"/>
    <w:rsid w:val="002732AA"/>
    <w:rsid w:val="002742C6"/>
    <w:rsid w:val="0027439C"/>
    <w:rsid w:val="002757AE"/>
    <w:rsid w:val="002761A7"/>
    <w:rsid w:val="0028073A"/>
    <w:rsid w:val="0028198C"/>
    <w:rsid w:val="00282F36"/>
    <w:rsid w:val="002840B6"/>
    <w:rsid w:val="00285726"/>
    <w:rsid w:val="002863B0"/>
    <w:rsid w:val="00287E98"/>
    <w:rsid w:val="00297741"/>
    <w:rsid w:val="002978BC"/>
    <w:rsid w:val="00297F1C"/>
    <w:rsid w:val="002A1885"/>
    <w:rsid w:val="002A1C21"/>
    <w:rsid w:val="002A6B42"/>
    <w:rsid w:val="002B02BA"/>
    <w:rsid w:val="002B28FC"/>
    <w:rsid w:val="002B49BF"/>
    <w:rsid w:val="002B4E54"/>
    <w:rsid w:val="002C0AC8"/>
    <w:rsid w:val="002C3A0A"/>
    <w:rsid w:val="002C416E"/>
    <w:rsid w:val="002D2073"/>
    <w:rsid w:val="002D3E1A"/>
    <w:rsid w:val="002D49E5"/>
    <w:rsid w:val="002D5B95"/>
    <w:rsid w:val="002D71DE"/>
    <w:rsid w:val="002E02C3"/>
    <w:rsid w:val="002E0AD6"/>
    <w:rsid w:val="002E1DC2"/>
    <w:rsid w:val="002E3D19"/>
    <w:rsid w:val="002E5472"/>
    <w:rsid w:val="002F1E41"/>
    <w:rsid w:val="002F35EB"/>
    <w:rsid w:val="002F4F19"/>
    <w:rsid w:val="0030008E"/>
    <w:rsid w:val="003026A0"/>
    <w:rsid w:val="003044C9"/>
    <w:rsid w:val="00311BC8"/>
    <w:rsid w:val="003137C9"/>
    <w:rsid w:val="00315D20"/>
    <w:rsid w:val="00323019"/>
    <w:rsid w:val="00323AFF"/>
    <w:rsid w:val="00331D6E"/>
    <w:rsid w:val="00334741"/>
    <w:rsid w:val="00334B2F"/>
    <w:rsid w:val="00342CCE"/>
    <w:rsid w:val="00345CCC"/>
    <w:rsid w:val="00353224"/>
    <w:rsid w:val="003549A0"/>
    <w:rsid w:val="00356B50"/>
    <w:rsid w:val="003609B4"/>
    <w:rsid w:val="00360D95"/>
    <w:rsid w:val="00362119"/>
    <w:rsid w:val="0037664C"/>
    <w:rsid w:val="00385B82"/>
    <w:rsid w:val="003867C9"/>
    <w:rsid w:val="00387289"/>
    <w:rsid w:val="00387E64"/>
    <w:rsid w:val="0039242B"/>
    <w:rsid w:val="00392C5F"/>
    <w:rsid w:val="003935CF"/>
    <w:rsid w:val="00393B3C"/>
    <w:rsid w:val="0039606C"/>
    <w:rsid w:val="003A2DE2"/>
    <w:rsid w:val="003A490C"/>
    <w:rsid w:val="003A4E6F"/>
    <w:rsid w:val="003A7849"/>
    <w:rsid w:val="003A7B89"/>
    <w:rsid w:val="003B5151"/>
    <w:rsid w:val="003B6D57"/>
    <w:rsid w:val="003C41BE"/>
    <w:rsid w:val="003C7D4A"/>
    <w:rsid w:val="003D285F"/>
    <w:rsid w:val="003D2CAA"/>
    <w:rsid w:val="003D2E7A"/>
    <w:rsid w:val="003D4C42"/>
    <w:rsid w:val="003D67F4"/>
    <w:rsid w:val="003D76D2"/>
    <w:rsid w:val="003E24AA"/>
    <w:rsid w:val="003E309C"/>
    <w:rsid w:val="003E566A"/>
    <w:rsid w:val="003F07B3"/>
    <w:rsid w:val="003F3583"/>
    <w:rsid w:val="003F3AA6"/>
    <w:rsid w:val="003F406F"/>
    <w:rsid w:val="003F4370"/>
    <w:rsid w:val="003F5E24"/>
    <w:rsid w:val="004005EF"/>
    <w:rsid w:val="00406C23"/>
    <w:rsid w:val="004118EA"/>
    <w:rsid w:val="00411F6C"/>
    <w:rsid w:val="004125BC"/>
    <w:rsid w:val="00422DA4"/>
    <w:rsid w:val="00425036"/>
    <w:rsid w:val="00425FE1"/>
    <w:rsid w:val="00432284"/>
    <w:rsid w:val="00432674"/>
    <w:rsid w:val="0043326A"/>
    <w:rsid w:val="00434399"/>
    <w:rsid w:val="004379C5"/>
    <w:rsid w:val="00440386"/>
    <w:rsid w:val="00443767"/>
    <w:rsid w:val="00446058"/>
    <w:rsid w:val="00451F3D"/>
    <w:rsid w:val="004529CB"/>
    <w:rsid w:val="00454FDF"/>
    <w:rsid w:val="0045636D"/>
    <w:rsid w:val="00460E89"/>
    <w:rsid w:val="0046105E"/>
    <w:rsid w:val="00463156"/>
    <w:rsid w:val="00463DAE"/>
    <w:rsid w:val="004667BB"/>
    <w:rsid w:val="00467A96"/>
    <w:rsid w:val="004719D9"/>
    <w:rsid w:val="00471E50"/>
    <w:rsid w:val="004736F3"/>
    <w:rsid w:val="00473C30"/>
    <w:rsid w:val="004756C6"/>
    <w:rsid w:val="0047639B"/>
    <w:rsid w:val="00477252"/>
    <w:rsid w:val="00494220"/>
    <w:rsid w:val="00495314"/>
    <w:rsid w:val="004A1811"/>
    <w:rsid w:val="004A1929"/>
    <w:rsid w:val="004A30C1"/>
    <w:rsid w:val="004A5366"/>
    <w:rsid w:val="004B62F5"/>
    <w:rsid w:val="004C2342"/>
    <w:rsid w:val="004C4935"/>
    <w:rsid w:val="004C510E"/>
    <w:rsid w:val="004C6D39"/>
    <w:rsid w:val="004D1347"/>
    <w:rsid w:val="004D1EB6"/>
    <w:rsid w:val="004D3328"/>
    <w:rsid w:val="004D51B9"/>
    <w:rsid w:val="004E2799"/>
    <w:rsid w:val="004E6A2E"/>
    <w:rsid w:val="004F08F6"/>
    <w:rsid w:val="004F25EC"/>
    <w:rsid w:val="004F3E55"/>
    <w:rsid w:val="005061C8"/>
    <w:rsid w:val="005062BD"/>
    <w:rsid w:val="00507780"/>
    <w:rsid w:val="005128B2"/>
    <w:rsid w:val="0051476A"/>
    <w:rsid w:val="005147E2"/>
    <w:rsid w:val="005171D5"/>
    <w:rsid w:val="005207A9"/>
    <w:rsid w:val="005213D9"/>
    <w:rsid w:val="00522812"/>
    <w:rsid w:val="00522952"/>
    <w:rsid w:val="00524125"/>
    <w:rsid w:val="005339E0"/>
    <w:rsid w:val="00536D5B"/>
    <w:rsid w:val="005411F3"/>
    <w:rsid w:val="00542F1D"/>
    <w:rsid w:val="00544606"/>
    <w:rsid w:val="00545E89"/>
    <w:rsid w:val="0054662B"/>
    <w:rsid w:val="0055038E"/>
    <w:rsid w:val="00557EE3"/>
    <w:rsid w:val="0056672A"/>
    <w:rsid w:val="00570876"/>
    <w:rsid w:val="0057391F"/>
    <w:rsid w:val="00580174"/>
    <w:rsid w:val="0058123F"/>
    <w:rsid w:val="00583C2A"/>
    <w:rsid w:val="005848DD"/>
    <w:rsid w:val="00587631"/>
    <w:rsid w:val="00592A8C"/>
    <w:rsid w:val="005932C4"/>
    <w:rsid w:val="00595A5E"/>
    <w:rsid w:val="00595B8F"/>
    <w:rsid w:val="005A1CA8"/>
    <w:rsid w:val="005A34FA"/>
    <w:rsid w:val="005B1CE2"/>
    <w:rsid w:val="005B2B56"/>
    <w:rsid w:val="005B485E"/>
    <w:rsid w:val="005C1133"/>
    <w:rsid w:val="005C15EA"/>
    <w:rsid w:val="005C6F5C"/>
    <w:rsid w:val="005C7D5B"/>
    <w:rsid w:val="005D3904"/>
    <w:rsid w:val="005E52D1"/>
    <w:rsid w:val="005E58A6"/>
    <w:rsid w:val="005F66AB"/>
    <w:rsid w:val="00600F7E"/>
    <w:rsid w:val="00602CD9"/>
    <w:rsid w:val="006042EC"/>
    <w:rsid w:val="006079FB"/>
    <w:rsid w:val="00617AEF"/>
    <w:rsid w:val="006243F1"/>
    <w:rsid w:val="006431A7"/>
    <w:rsid w:val="00644BEB"/>
    <w:rsid w:val="00645AD7"/>
    <w:rsid w:val="006532F1"/>
    <w:rsid w:val="0065461D"/>
    <w:rsid w:val="00654B80"/>
    <w:rsid w:val="00655F5A"/>
    <w:rsid w:val="006640A5"/>
    <w:rsid w:val="00665BD7"/>
    <w:rsid w:val="0066617F"/>
    <w:rsid w:val="0067172B"/>
    <w:rsid w:val="00676077"/>
    <w:rsid w:val="006803B7"/>
    <w:rsid w:val="006814A2"/>
    <w:rsid w:val="006826E1"/>
    <w:rsid w:val="006845EC"/>
    <w:rsid w:val="006922FE"/>
    <w:rsid w:val="00692EED"/>
    <w:rsid w:val="00697873"/>
    <w:rsid w:val="006A004D"/>
    <w:rsid w:val="006A5BF8"/>
    <w:rsid w:val="006A70B4"/>
    <w:rsid w:val="006B2229"/>
    <w:rsid w:val="006B70DA"/>
    <w:rsid w:val="006C0EB9"/>
    <w:rsid w:val="006C529F"/>
    <w:rsid w:val="006C5C8F"/>
    <w:rsid w:val="006D5EB1"/>
    <w:rsid w:val="006D5FB3"/>
    <w:rsid w:val="006D71F2"/>
    <w:rsid w:val="006D7338"/>
    <w:rsid w:val="006E06C5"/>
    <w:rsid w:val="006E0956"/>
    <w:rsid w:val="006E44E2"/>
    <w:rsid w:val="006E6D20"/>
    <w:rsid w:val="006F363A"/>
    <w:rsid w:val="006F43BC"/>
    <w:rsid w:val="006F46F1"/>
    <w:rsid w:val="006F688A"/>
    <w:rsid w:val="006F7523"/>
    <w:rsid w:val="0070077C"/>
    <w:rsid w:val="00703A2B"/>
    <w:rsid w:val="00706B0C"/>
    <w:rsid w:val="00710FB7"/>
    <w:rsid w:val="0071438A"/>
    <w:rsid w:val="00717955"/>
    <w:rsid w:val="00722B19"/>
    <w:rsid w:val="00727700"/>
    <w:rsid w:val="00730FA6"/>
    <w:rsid w:val="00737038"/>
    <w:rsid w:val="00740F77"/>
    <w:rsid w:val="0074156D"/>
    <w:rsid w:val="00742E77"/>
    <w:rsid w:val="00742F8C"/>
    <w:rsid w:val="00743437"/>
    <w:rsid w:val="0074343F"/>
    <w:rsid w:val="00743E6E"/>
    <w:rsid w:val="0075177E"/>
    <w:rsid w:val="00751787"/>
    <w:rsid w:val="007572FC"/>
    <w:rsid w:val="007649A8"/>
    <w:rsid w:val="00764FD9"/>
    <w:rsid w:val="007700C3"/>
    <w:rsid w:val="007730D4"/>
    <w:rsid w:val="00774D4E"/>
    <w:rsid w:val="007776B5"/>
    <w:rsid w:val="007807F6"/>
    <w:rsid w:val="00781235"/>
    <w:rsid w:val="00782335"/>
    <w:rsid w:val="00785D88"/>
    <w:rsid w:val="007877F4"/>
    <w:rsid w:val="00791363"/>
    <w:rsid w:val="007923E8"/>
    <w:rsid w:val="00797D7C"/>
    <w:rsid w:val="00797FD2"/>
    <w:rsid w:val="007B0C95"/>
    <w:rsid w:val="007B15BD"/>
    <w:rsid w:val="007B2C86"/>
    <w:rsid w:val="007B30F8"/>
    <w:rsid w:val="007B3234"/>
    <w:rsid w:val="007B4BE0"/>
    <w:rsid w:val="007B5F2C"/>
    <w:rsid w:val="007B6754"/>
    <w:rsid w:val="007B689E"/>
    <w:rsid w:val="007B7563"/>
    <w:rsid w:val="007C15D0"/>
    <w:rsid w:val="007C2900"/>
    <w:rsid w:val="007C2FA7"/>
    <w:rsid w:val="007C4CF4"/>
    <w:rsid w:val="007C710D"/>
    <w:rsid w:val="007D0DC3"/>
    <w:rsid w:val="007D0E5D"/>
    <w:rsid w:val="007D2039"/>
    <w:rsid w:val="007D2263"/>
    <w:rsid w:val="007D4D12"/>
    <w:rsid w:val="007F72B9"/>
    <w:rsid w:val="0080052E"/>
    <w:rsid w:val="0080335E"/>
    <w:rsid w:val="0080402D"/>
    <w:rsid w:val="00804A5C"/>
    <w:rsid w:val="008145BF"/>
    <w:rsid w:val="00815457"/>
    <w:rsid w:val="00815CD7"/>
    <w:rsid w:val="00820188"/>
    <w:rsid w:val="00824089"/>
    <w:rsid w:val="0083046A"/>
    <w:rsid w:val="0083630D"/>
    <w:rsid w:val="00841340"/>
    <w:rsid w:val="0084280E"/>
    <w:rsid w:val="00844B0B"/>
    <w:rsid w:val="00844D97"/>
    <w:rsid w:val="00844E88"/>
    <w:rsid w:val="00844FDC"/>
    <w:rsid w:val="00847CA2"/>
    <w:rsid w:val="00853ED4"/>
    <w:rsid w:val="00861372"/>
    <w:rsid w:val="00862AD5"/>
    <w:rsid w:val="00862D6D"/>
    <w:rsid w:val="00870F64"/>
    <w:rsid w:val="00876CFB"/>
    <w:rsid w:val="00880E2C"/>
    <w:rsid w:val="00882390"/>
    <w:rsid w:val="00883A2E"/>
    <w:rsid w:val="00885AD2"/>
    <w:rsid w:val="00886254"/>
    <w:rsid w:val="00892E75"/>
    <w:rsid w:val="008A515F"/>
    <w:rsid w:val="008B3769"/>
    <w:rsid w:val="008B55B0"/>
    <w:rsid w:val="008B74CE"/>
    <w:rsid w:val="008C02D8"/>
    <w:rsid w:val="008C0EE1"/>
    <w:rsid w:val="008C2AA1"/>
    <w:rsid w:val="008C3698"/>
    <w:rsid w:val="008D1763"/>
    <w:rsid w:val="008D4552"/>
    <w:rsid w:val="008D7527"/>
    <w:rsid w:val="008E7BAA"/>
    <w:rsid w:val="008F02B5"/>
    <w:rsid w:val="008F09A2"/>
    <w:rsid w:val="008F4B2E"/>
    <w:rsid w:val="008F59CA"/>
    <w:rsid w:val="009014EA"/>
    <w:rsid w:val="00903734"/>
    <w:rsid w:val="009065DA"/>
    <w:rsid w:val="00906606"/>
    <w:rsid w:val="009068A3"/>
    <w:rsid w:val="009070EF"/>
    <w:rsid w:val="009104F4"/>
    <w:rsid w:val="00911378"/>
    <w:rsid w:val="009121AB"/>
    <w:rsid w:val="00916A73"/>
    <w:rsid w:val="0092419D"/>
    <w:rsid w:val="0093094F"/>
    <w:rsid w:val="00930F00"/>
    <w:rsid w:val="00932621"/>
    <w:rsid w:val="00934804"/>
    <w:rsid w:val="009415CA"/>
    <w:rsid w:val="00942DE5"/>
    <w:rsid w:val="00944359"/>
    <w:rsid w:val="00946B2F"/>
    <w:rsid w:val="00950487"/>
    <w:rsid w:val="00955279"/>
    <w:rsid w:val="009621C1"/>
    <w:rsid w:val="00962F0F"/>
    <w:rsid w:val="00967023"/>
    <w:rsid w:val="00970210"/>
    <w:rsid w:val="00971000"/>
    <w:rsid w:val="00976292"/>
    <w:rsid w:val="00977980"/>
    <w:rsid w:val="00981E8E"/>
    <w:rsid w:val="00984CEF"/>
    <w:rsid w:val="00997482"/>
    <w:rsid w:val="00997575"/>
    <w:rsid w:val="009A10CF"/>
    <w:rsid w:val="009A1E98"/>
    <w:rsid w:val="009A2D89"/>
    <w:rsid w:val="009A7167"/>
    <w:rsid w:val="009B2A81"/>
    <w:rsid w:val="009B498A"/>
    <w:rsid w:val="009B6F64"/>
    <w:rsid w:val="009C20F9"/>
    <w:rsid w:val="009C4521"/>
    <w:rsid w:val="009D0E45"/>
    <w:rsid w:val="009D3035"/>
    <w:rsid w:val="009D33CB"/>
    <w:rsid w:val="009D6923"/>
    <w:rsid w:val="009D78BB"/>
    <w:rsid w:val="009E506C"/>
    <w:rsid w:val="009F246F"/>
    <w:rsid w:val="009F4501"/>
    <w:rsid w:val="009F5EB9"/>
    <w:rsid w:val="00A01597"/>
    <w:rsid w:val="00A0763D"/>
    <w:rsid w:val="00A22290"/>
    <w:rsid w:val="00A23B6C"/>
    <w:rsid w:val="00A2449E"/>
    <w:rsid w:val="00A25B73"/>
    <w:rsid w:val="00A26B4F"/>
    <w:rsid w:val="00A27007"/>
    <w:rsid w:val="00A27657"/>
    <w:rsid w:val="00A27EA5"/>
    <w:rsid w:val="00A314AA"/>
    <w:rsid w:val="00A3552F"/>
    <w:rsid w:val="00A3627B"/>
    <w:rsid w:val="00A43EE5"/>
    <w:rsid w:val="00A53DFD"/>
    <w:rsid w:val="00A55A1F"/>
    <w:rsid w:val="00A57DB5"/>
    <w:rsid w:val="00A6134D"/>
    <w:rsid w:val="00A65610"/>
    <w:rsid w:val="00A70662"/>
    <w:rsid w:val="00A718B7"/>
    <w:rsid w:val="00A745A6"/>
    <w:rsid w:val="00A7532D"/>
    <w:rsid w:val="00A8053A"/>
    <w:rsid w:val="00A84BB3"/>
    <w:rsid w:val="00A879FC"/>
    <w:rsid w:val="00A90584"/>
    <w:rsid w:val="00A92F9E"/>
    <w:rsid w:val="00A94589"/>
    <w:rsid w:val="00A953CE"/>
    <w:rsid w:val="00A95B46"/>
    <w:rsid w:val="00AA2432"/>
    <w:rsid w:val="00AA4D78"/>
    <w:rsid w:val="00AB29C9"/>
    <w:rsid w:val="00AB75DA"/>
    <w:rsid w:val="00AC08EE"/>
    <w:rsid w:val="00AC179E"/>
    <w:rsid w:val="00AC1A50"/>
    <w:rsid w:val="00AC1C33"/>
    <w:rsid w:val="00AD047C"/>
    <w:rsid w:val="00AD266A"/>
    <w:rsid w:val="00AD729C"/>
    <w:rsid w:val="00AE1EA2"/>
    <w:rsid w:val="00AE3397"/>
    <w:rsid w:val="00AE49CC"/>
    <w:rsid w:val="00AE6921"/>
    <w:rsid w:val="00AE6BAC"/>
    <w:rsid w:val="00AE7495"/>
    <w:rsid w:val="00B03648"/>
    <w:rsid w:val="00B03D75"/>
    <w:rsid w:val="00B0584F"/>
    <w:rsid w:val="00B066EA"/>
    <w:rsid w:val="00B10944"/>
    <w:rsid w:val="00B1684C"/>
    <w:rsid w:val="00B2341F"/>
    <w:rsid w:val="00B35DFF"/>
    <w:rsid w:val="00B36950"/>
    <w:rsid w:val="00B4069C"/>
    <w:rsid w:val="00B412B8"/>
    <w:rsid w:val="00B4236C"/>
    <w:rsid w:val="00B427B4"/>
    <w:rsid w:val="00B45BDD"/>
    <w:rsid w:val="00B50B15"/>
    <w:rsid w:val="00B57C76"/>
    <w:rsid w:val="00B62953"/>
    <w:rsid w:val="00B63B15"/>
    <w:rsid w:val="00B66494"/>
    <w:rsid w:val="00B70A59"/>
    <w:rsid w:val="00B72318"/>
    <w:rsid w:val="00B730F1"/>
    <w:rsid w:val="00B7423D"/>
    <w:rsid w:val="00B76078"/>
    <w:rsid w:val="00B80901"/>
    <w:rsid w:val="00B81016"/>
    <w:rsid w:val="00B822CF"/>
    <w:rsid w:val="00B839F8"/>
    <w:rsid w:val="00B90CF5"/>
    <w:rsid w:val="00B91462"/>
    <w:rsid w:val="00B97801"/>
    <w:rsid w:val="00BA2B2D"/>
    <w:rsid w:val="00BA59CC"/>
    <w:rsid w:val="00BA66C3"/>
    <w:rsid w:val="00BA6E3B"/>
    <w:rsid w:val="00BA7691"/>
    <w:rsid w:val="00BB1BDD"/>
    <w:rsid w:val="00BB7BCB"/>
    <w:rsid w:val="00BC2D04"/>
    <w:rsid w:val="00BC549E"/>
    <w:rsid w:val="00BD5EE0"/>
    <w:rsid w:val="00BD646C"/>
    <w:rsid w:val="00BD6A0A"/>
    <w:rsid w:val="00BD6DEB"/>
    <w:rsid w:val="00BD7714"/>
    <w:rsid w:val="00BE1853"/>
    <w:rsid w:val="00BE1C49"/>
    <w:rsid w:val="00BE202E"/>
    <w:rsid w:val="00BE2701"/>
    <w:rsid w:val="00BE3548"/>
    <w:rsid w:val="00BE4D6C"/>
    <w:rsid w:val="00BE5B0A"/>
    <w:rsid w:val="00BE63AE"/>
    <w:rsid w:val="00BF1AC0"/>
    <w:rsid w:val="00BF1D9C"/>
    <w:rsid w:val="00BF4DC4"/>
    <w:rsid w:val="00BF6849"/>
    <w:rsid w:val="00BF7E71"/>
    <w:rsid w:val="00C13649"/>
    <w:rsid w:val="00C15024"/>
    <w:rsid w:val="00C1698A"/>
    <w:rsid w:val="00C16DD8"/>
    <w:rsid w:val="00C178AA"/>
    <w:rsid w:val="00C210F1"/>
    <w:rsid w:val="00C2170B"/>
    <w:rsid w:val="00C23CEA"/>
    <w:rsid w:val="00C2490F"/>
    <w:rsid w:val="00C267C8"/>
    <w:rsid w:val="00C32617"/>
    <w:rsid w:val="00C341AE"/>
    <w:rsid w:val="00C35603"/>
    <w:rsid w:val="00C3626B"/>
    <w:rsid w:val="00C362A1"/>
    <w:rsid w:val="00C37CEE"/>
    <w:rsid w:val="00C40598"/>
    <w:rsid w:val="00C41354"/>
    <w:rsid w:val="00C420B1"/>
    <w:rsid w:val="00C4280D"/>
    <w:rsid w:val="00C450B0"/>
    <w:rsid w:val="00C461A8"/>
    <w:rsid w:val="00C46B1F"/>
    <w:rsid w:val="00C501AC"/>
    <w:rsid w:val="00C51736"/>
    <w:rsid w:val="00C5354F"/>
    <w:rsid w:val="00C5385D"/>
    <w:rsid w:val="00C56495"/>
    <w:rsid w:val="00C5724E"/>
    <w:rsid w:val="00C61E44"/>
    <w:rsid w:val="00C63B1D"/>
    <w:rsid w:val="00C64133"/>
    <w:rsid w:val="00C66415"/>
    <w:rsid w:val="00C66A4E"/>
    <w:rsid w:val="00C67368"/>
    <w:rsid w:val="00C73E6A"/>
    <w:rsid w:val="00C87CED"/>
    <w:rsid w:val="00C93442"/>
    <w:rsid w:val="00C94C73"/>
    <w:rsid w:val="00C978C2"/>
    <w:rsid w:val="00CA0EFF"/>
    <w:rsid w:val="00CA1CDD"/>
    <w:rsid w:val="00CA1F91"/>
    <w:rsid w:val="00CA2A04"/>
    <w:rsid w:val="00CA59DE"/>
    <w:rsid w:val="00CA7C7E"/>
    <w:rsid w:val="00CB0917"/>
    <w:rsid w:val="00CB2B00"/>
    <w:rsid w:val="00CB33B7"/>
    <w:rsid w:val="00CB34F3"/>
    <w:rsid w:val="00CB3861"/>
    <w:rsid w:val="00CB6A21"/>
    <w:rsid w:val="00CC3F1B"/>
    <w:rsid w:val="00CC449E"/>
    <w:rsid w:val="00CC4D57"/>
    <w:rsid w:val="00CD67EF"/>
    <w:rsid w:val="00CD6CA2"/>
    <w:rsid w:val="00CD7DE2"/>
    <w:rsid w:val="00CE2C8E"/>
    <w:rsid w:val="00CE3952"/>
    <w:rsid w:val="00CE41C1"/>
    <w:rsid w:val="00CE5581"/>
    <w:rsid w:val="00CE7C8D"/>
    <w:rsid w:val="00CF2546"/>
    <w:rsid w:val="00D00E7D"/>
    <w:rsid w:val="00D05510"/>
    <w:rsid w:val="00D05B3E"/>
    <w:rsid w:val="00D06998"/>
    <w:rsid w:val="00D078E5"/>
    <w:rsid w:val="00D15034"/>
    <w:rsid w:val="00D15531"/>
    <w:rsid w:val="00D22249"/>
    <w:rsid w:val="00D228EB"/>
    <w:rsid w:val="00D265E3"/>
    <w:rsid w:val="00D30592"/>
    <w:rsid w:val="00D32516"/>
    <w:rsid w:val="00D335A5"/>
    <w:rsid w:val="00D346FE"/>
    <w:rsid w:val="00D34F87"/>
    <w:rsid w:val="00D35527"/>
    <w:rsid w:val="00D40001"/>
    <w:rsid w:val="00D43238"/>
    <w:rsid w:val="00D4563B"/>
    <w:rsid w:val="00D45B19"/>
    <w:rsid w:val="00D47225"/>
    <w:rsid w:val="00D47F68"/>
    <w:rsid w:val="00D50D53"/>
    <w:rsid w:val="00D531BD"/>
    <w:rsid w:val="00D539C5"/>
    <w:rsid w:val="00D55EF2"/>
    <w:rsid w:val="00D617AC"/>
    <w:rsid w:val="00D64D2A"/>
    <w:rsid w:val="00D66D71"/>
    <w:rsid w:val="00D74384"/>
    <w:rsid w:val="00D75DA1"/>
    <w:rsid w:val="00D80C8B"/>
    <w:rsid w:val="00D94835"/>
    <w:rsid w:val="00D973DC"/>
    <w:rsid w:val="00DA2EB7"/>
    <w:rsid w:val="00DA518D"/>
    <w:rsid w:val="00DB06DB"/>
    <w:rsid w:val="00DB17B5"/>
    <w:rsid w:val="00DB430A"/>
    <w:rsid w:val="00DC022D"/>
    <w:rsid w:val="00DC0F32"/>
    <w:rsid w:val="00DC27A3"/>
    <w:rsid w:val="00DC460A"/>
    <w:rsid w:val="00DD0D5C"/>
    <w:rsid w:val="00DD47E1"/>
    <w:rsid w:val="00DD7951"/>
    <w:rsid w:val="00DE1A0F"/>
    <w:rsid w:val="00DE2F0B"/>
    <w:rsid w:val="00E100D3"/>
    <w:rsid w:val="00E10CC9"/>
    <w:rsid w:val="00E11975"/>
    <w:rsid w:val="00E14B47"/>
    <w:rsid w:val="00E16AAE"/>
    <w:rsid w:val="00E173A0"/>
    <w:rsid w:val="00E2001E"/>
    <w:rsid w:val="00E238E8"/>
    <w:rsid w:val="00E251C0"/>
    <w:rsid w:val="00E266F1"/>
    <w:rsid w:val="00E30889"/>
    <w:rsid w:val="00E419B6"/>
    <w:rsid w:val="00E42B60"/>
    <w:rsid w:val="00E439D0"/>
    <w:rsid w:val="00E45E1F"/>
    <w:rsid w:val="00E54BCA"/>
    <w:rsid w:val="00E54FA8"/>
    <w:rsid w:val="00E57379"/>
    <w:rsid w:val="00E579E8"/>
    <w:rsid w:val="00E62671"/>
    <w:rsid w:val="00E67C73"/>
    <w:rsid w:val="00E67D06"/>
    <w:rsid w:val="00E67D4A"/>
    <w:rsid w:val="00E67E03"/>
    <w:rsid w:val="00E7006F"/>
    <w:rsid w:val="00E739FF"/>
    <w:rsid w:val="00E76A2D"/>
    <w:rsid w:val="00E826B7"/>
    <w:rsid w:val="00E84F29"/>
    <w:rsid w:val="00E949CE"/>
    <w:rsid w:val="00E96038"/>
    <w:rsid w:val="00EA274A"/>
    <w:rsid w:val="00EA2E35"/>
    <w:rsid w:val="00EA54EB"/>
    <w:rsid w:val="00EB2179"/>
    <w:rsid w:val="00EB7DCD"/>
    <w:rsid w:val="00EC02DA"/>
    <w:rsid w:val="00EC13BC"/>
    <w:rsid w:val="00EC35EA"/>
    <w:rsid w:val="00EC6280"/>
    <w:rsid w:val="00EC6F98"/>
    <w:rsid w:val="00ED1142"/>
    <w:rsid w:val="00ED16A4"/>
    <w:rsid w:val="00ED1E53"/>
    <w:rsid w:val="00EE4E21"/>
    <w:rsid w:val="00EE53BA"/>
    <w:rsid w:val="00EE6C0A"/>
    <w:rsid w:val="00EE6DA6"/>
    <w:rsid w:val="00EF02D6"/>
    <w:rsid w:val="00EF2001"/>
    <w:rsid w:val="00EF2173"/>
    <w:rsid w:val="00EF4E85"/>
    <w:rsid w:val="00F11F10"/>
    <w:rsid w:val="00F11FD7"/>
    <w:rsid w:val="00F12004"/>
    <w:rsid w:val="00F262DE"/>
    <w:rsid w:val="00F271A1"/>
    <w:rsid w:val="00F3002F"/>
    <w:rsid w:val="00F32275"/>
    <w:rsid w:val="00F346C9"/>
    <w:rsid w:val="00F36D42"/>
    <w:rsid w:val="00F4518A"/>
    <w:rsid w:val="00F45C8E"/>
    <w:rsid w:val="00F5003A"/>
    <w:rsid w:val="00F5269E"/>
    <w:rsid w:val="00F54EFD"/>
    <w:rsid w:val="00F5596B"/>
    <w:rsid w:val="00F56BEF"/>
    <w:rsid w:val="00F5759C"/>
    <w:rsid w:val="00F60F4A"/>
    <w:rsid w:val="00F60FD7"/>
    <w:rsid w:val="00F64FDB"/>
    <w:rsid w:val="00F73DAB"/>
    <w:rsid w:val="00F747E3"/>
    <w:rsid w:val="00F75889"/>
    <w:rsid w:val="00F769CA"/>
    <w:rsid w:val="00F77088"/>
    <w:rsid w:val="00F7752C"/>
    <w:rsid w:val="00F80079"/>
    <w:rsid w:val="00F8287C"/>
    <w:rsid w:val="00F8422B"/>
    <w:rsid w:val="00F84660"/>
    <w:rsid w:val="00F85A6C"/>
    <w:rsid w:val="00F90719"/>
    <w:rsid w:val="00F91C32"/>
    <w:rsid w:val="00F91CAF"/>
    <w:rsid w:val="00F9686F"/>
    <w:rsid w:val="00FA0459"/>
    <w:rsid w:val="00FA0D5B"/>
    <w:rsid w:val="00FA2707"/>
    <w:rsid w:val="00FA3187"/>
    <w:rsid w:val="00FA32D6"/>
    <w:rsid w:val="00FA37F1"/>
    <w:rsid w:val="00FA68E2"/>
    <w:rsid w:val="00FB159B"/>
    <w:rsid w:val="00FB1737"/>
    <w:rsid w:val="00FB4357"/>
    <w:rsid w:val="00FB4374"/>
    <w:rsid w:val="00FB53CD"/>
    <w:rsid w:val="00FB5BB0"/>
    <w:rsid w:val="00FB7844"/>
    <w:rsid w:val="00FC0515"/>
    <w:rsid w:val="00FC163D"/>
    <w:rsid w:val="00FC306D"/>
    <w:rsid w:val="00FC7650"/>
    <w:rsid w:val="00FD2182"/>
    <w:rsid w:val="00FE0853"/>
    <w:rsid w:val="00FE656A"/>
    <w:rsid w:val="00FE674F"/>
    <w:rsid w:val="00FE6FC4"/>
    <w:rsid w:val="00FE74A8"/>
    <w:rsid w:val="00FF0439"/>
    <w:rsid w:val="00FF4629"/>
    <w:rsid w:val="00FF52BE"/>
    <w:rsid w:val="00FF6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abulletin.com/secure/data/vol29/29-17/659.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pabulletin.com/secure/data/vol29/29-17/6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F3B5-F167-471B-AD42-F05295E1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31434</CharactersWithSpaces>
  <SharedDoc>false</SharedDoc>
  <HLinks>
    <vt:vector size="30" baseType="variant">
      <vt:variant>
        <vt:i4>2818160</vt:i4>
      </vt:variant>
      <vt:variant>
        <vt:i4>12</vt:i4>
      </vt:variant>
      <vt:variant>
        <vt:i4>0</vt:i4>
      </vt:variant>
      <vt:variant>
        <vt:i4>5</vt:i4>
      </vt:variant>
      <vt:variant>
        <vt:lpwstr>http://www.pabulletin.com/secure/data/vol29/29-17/659.html</vt:lpwstr>
      </vt:variant>
      <vt:variant>
        <vt:lpwstr/>
      </vt:variant>
      <vt:variant>
        <vt:i4>2818160</vt:i4>
      </vt:variant>
      <vt:variant>
        <vt:i4>9</vt:i4>
      </vt:variant>
      <vt:variant>
        <vt:i4>0</vt:i4>
      </vt:variant>
      <vt:variant>
        <vt:i4>5</vt:i4>
      </vt:variant>
      <vt:variant>
        <vt:lpwstr>http://www.pabulletin.com/secure/data/vol29/29-17/659.html</vt:lpwstr>
      </vt:variant>
      <vt:variant>
        <vt:lpwstr/>
      </vt:variant>
      <vt:variant>
        <vt:i4>2818160</vt:i4>
      </vt:variant>
      <vt:variant>
        <vt:i4>6</vt:i4>
      </vt:variant>
      <vt:variant>
        <vt:i4>0</vt:i4>
      </vt:variant>
      <vt:variant>
        <vt:i4>5</vt:i4>
      </vt:variant>
      <vt:variant>
        <vt:lpwstr>http://www.pabulletin.com/secure/data/vol29/29-17/659.html</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720995</vt:i4>
      </vt:variant>
      <vt:variant>
        <vt:i4>0</vt:i4>
      </vt:variant>
      <vt:variant>
        <vt:i4>0</vt:i4>
      </vt:variant>
      <vt:variant>
        <vt:i4>5</vt:i4>
      </vt:variant>
      <vt:variant>
        <vt:lpwstr>http://www.puc.state.pa.us/telecom/docs/Reporting_Requirements0409.doc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bmahla</dc:creator>
  <cp:keywords/>
  <cp:lastModifiedBy>Administrator</cp:lastModifiedBy>
  <cp:revision>6</cp:revision>
  <cp:lastPrinted>2010-03-12T12:14:00Z</cp:lastPrinted>
  <dcterms:created xsi:type="dcterms:W3CDTF">2010-02-25T20:12:00Z</dcterms:created>
  <dcterms:modified xsi:type="dcterms:W3CDTF">2010-03-12T12:14:00Z</dcterms:modified>
</cp:coreProperties>
</file>