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084C47">
        <w:rPr>
          <w:rFonts w:ascii="Times New Roman" w:hAnsi="Times New Roman"/>
          <w:sz w:val="26"/>
        </w:rPr>
        <w:t>March 11</w:t>
      </w:r>
      <w:r w:rsidR="001A634E">
        <w:rPr>
          <w:rFonts w:ascii="Times New Roman" w:hAnsi="Times New Roman"/>
          <w:sz w:val="26"/>
        </w:rPr>
        <w:t>,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James H. Cawley</w:t>
      </w:r>
      <w:r w:rsidR="006F5428">
        <w:rPr>
          <w:rFonts w:ascii="Times New Roman" w:hAnsi="Times New Roman"/>
          <w:sz w:val="26"/>
        </w:rPr>
        <w:t>, Chairman</w:t>
      </w:r>
    </w:p>
    <w:p w:rsidR="002C108D" w:rsidRDefault="00BF1DA1">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CA5398" w:rsidRDefault="00CA5398">
      <w:pPr>
        <w:tabs>
          <w:tab w:val="left" w:pos="-720"/>
        </w:tabs>
        <w:suppressAutoHyphens/>
        <w:rPr>
          <w:rFonts w:ascii="Times New Roman" w:hAnsi="Times New Roman"/>
          <w:sz w:val="26"/>
        </w:rPr>
      </w:pPr>
      <w:r>
        <w:rPr>
          <w:rFonts w:ascii="Times New Roman" w:hAnsi="Times New Roman"/>
          <w:sz w:val="26"/>
        </w:rPr>
        <w:tab/>
        <w:t>Robert F. Powelson</w:t>
      </w:r>
    </w:p>
    <w:p w:rsidR="00BC1D6F" w:rsidRDefault="00BC1D6F">
      <w:pPr>
        <w:tabs>
          <w:tab w:val="left" w:pos="-720"/>
        </w:tabs>
        <w:suppressAutoHyphens/>
        <w:rPr>
          <w:rFonts w:ascii="Times New Roman" w:hAnsi="Times New Roman"/>
          <w:sz w:val="26"/>
        </w:rPr>
      </w:pPr>
    </w:p>
    <w:p w:rsidR="006F5428" w:rsidRDefault="00CA5398">
      <w:pPr>
        <w:tabs>
          <w:tab w:val="left" w:pos="-720"/>
        </w:tabs>
        <w:suppressAutoHyphens/>
        <w:rPr>
          <w:rFonts w:ascii="Times New Roman" w:hAnsi="Times New Roman"/>
          <w:sz w:val="26"/>
        </w:rPr>
      </w:pPr>
      <w:r>
        <w:rPr>
          <w:rFonts w:ascii="Times New Roman" w:hAnsi="Times New Roman"/>
          <w:sz w:val="26"/>
        </w:rPr>
        <w:t>Ruben Collazo</w:t>
      </w:r>
      <w:r>
        <w:rPr>
          <w:rFonts w:ascii="Times New Roman" w:hAnsi="Times New Roman"/>
          <w:sz w:val="26"/>
        </w:rPr>
        <w:tab/>
      </w:r>
      <w:r>
        <w:rPr>
          <w:rFonts w:ascii="Times New Roman" w:hAnsi="Times New Roman"/>
          <w:sz w:val="26"/>
        </w:rPr>
        <w:tab/>
      </w:r>
      <w:r>
        <w:rPr>
          <w:rFonts w:ascii="Times New Roman" w:hAnsi="Times New Roman"/>
          <w:sz w:val="26"/>
        </w:rPr>
        <w:tab/>
      </w:r>
      <w:r w:rsidR="00971526">
        <w:rPr>
          <w:rFonts w:ascii="Times New Roman" w:hAnsi="Times New Roman"/>
          <w:sz w:val="26"/>
        </w:rPr>
        <w:t xml:space="preserve"> </w:t>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C6F9B">
        <w:rPr>
          <w:rFonts w:ascii="Times New Roman" w:hAnsi="Times New Roman"/>
          <w:sz w:val="26"/>
        </w:rPr>
        <w:tab/>
      </w:r>
      <w:r>
        <w:rPr>
          <w:rFonts w:ascii="Times New Roman" w:hAnsi="Times New Roman"/>
          <w:sz w:val="26"/>
        </w:rPr>
        <w:t>C-2006</w:t>
      </w:r>
      <w:r w:rsidR="00DB19FC">
        <w:rPr>
          <w:rFonts w:ascii="Times New Roman" w:hAnsi="Times New Roman"/>
          <w:sz w:val="26"/>
        </w:rPr>
        <w:t>6892</w:t>
      </w:r>
    </w:p>
    <w:p w:rsidR="00EF6BFC" w:rsidRDefault="00EF6BFC">
      <w:pPr>
        <w:tabs>
          <w:tab w:val="left" w:pos="-720"/>
        </w:tabs>
        <w:suppressAutoHyphens/>
        <w:rPr>
          <w:rFonts w:ascii="Times New Roman" w:hAnsi="Times New Roman"/>
          <w:sz w:val="26"/>
        </w:rPr>
      </w:pPr>
    </w:p>
    <w:p w:rsidR="00DB19FC" w:rsidRDefault="00DB19FC">
      <w:pPr>
        <w:tabs>
          <w:tab w:val="left" w:pos="-720"/>
        </w:tabs>
        <w:suppressAutoHyphens/>
        <w:rPr>
          <w:rFonts w:ascii="Times New Roman" w:hAnsi="Times New Roman"/>
          <w:sz w:val="26"/>
        </w:rPr>
      </w:pPr>
      <w:r>
        <w:rPr>
          <w:rFonts w:ascii="Times New Roman" w:hAnsi="Times New Roman"/>
          <w:sz w:val="26"/>
        </w:rPr>
        <w:tab/>
        <w:t>v.</w:t>
      </w:r>
    </w:p>
    <w:p w:rsidR="00DB19FC" w:rsidRDefault="00DB19FC">
      <w:pPr>
        <w:tabs>
          <w:tab w:val="left" w:pos="-720"/>
        </w:tabs>
        <w:suppressAutoHyphens/>
        <w:rPr>
          <w:rFonts w:ascii="Times New Roman" w:hAnsi="Times New Roman"/>
          <w:sz w:val="26"/>
        </w:rPr>
      </w:pPr>
    </w:p>
    <w:p w:rsidR="00DB19FC" w:rsidRDefault="00DB19FC">
      <w:pPr>
        <w:tabs>
          <w:tab w:val="left" w:pos="-720"/>
        </w:tabs>
        <w:suppressAutoHyphens/>
        <w:rPr>
          <w:rFonts w:ascii="Times New Roman" w:hAnsi="Times New Roman"/>
          <w:sz w:val="26"/>
        </w:rPr>
      </w:pPr>
      <w:r>
        <w:rPr>
          <w:rFonts w:ascii="Times New Roman" w:hAnsi="Times New Roman"/>
          <w:sz w:val="26"/>
        </w:rPr>
        <w:t>Stillwater Sewer Corporation</w:t>
      </w:r>
    </w:p>
    <w:p w:rsidR="00BB293A" w:rsidRDefault="00BB293A">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B52B19"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485A7E">
        <w:rPr>
          <w:rFonts w:ascii="Times New Roman" w:hAnsi="Times New Roman"/>
          <w:sz w:val="26"/>
        </w:rPr>
        <w:t xml:space="preserve"> </w:t>
      </w:r>
      <w:r w:rsidR="000E34C9">
        <w:rPr>
          <w:rFonts w:ascii="Times New Roman" w:hAnsi="Times New Roman"/>
          <w:sz w:val="26"/>
        </w:rPr>
        <w:t xml:space="preserve">Exceptions filed by Ruben Collazo (Complainant) </w:t>
      </w:r>
      <w:r w:rsidR="00A11DBA">
        <w:rPr>
          <w:rFonts w:ascii="Times New Roman" w:hAnsi="Times New Roman"/>
          <w:sz w:val="26"/>
        </w:rPr>
        <w:t xml:space="preserve">on December 30, 2009, </w:t>
      </w:r>
      <w:r w:rsidR="007D337F">
        <w:rPr>
          <w:rFonts w:ascii="Times New Roman" w:hAnsi="Times New Roman"/>
          <w:sz w:val="26"/>
        </w:rPr>
        <w:t>in response to the Initial Decision of Administrati</w:t>
      </w:r>
      <w:r w:rsidR="000E34C9">
        <w:rPr>
          <w:rFonts w:ascii="Times New Roman" w:hAnsi="Times New Roman"/>
          <w:sz w:val="26"/>
        </w:rPr>
        <w:t>ve Law Judge</w:t>
      </w:r>
      <w:r w:rsidR="0098645D">
        <w:rPr>
          <w:rFonts w:ascii="Times New Roman" w:hAnsi="Times New Roman"/>
          <w:sz w:val="26"/>
        </w:rPr>
        <w:t xml:space="preserve"> (ALJ) </w:t>
      </w:r>
      <w:r w:rsidR="000E34C9">
        <w:rPr>
          <w:rFonts w:ascii="Times New Roman" w:hAnsi="Times New Roman"/>
          <w:sz w:val="26"/>
        </w:rPr>
        <w:t xml:space="preserve">John H. Corbett, Jr., </w:t>
      </w:r>
      <w:r w:rsidR="007D337F">
        <w:rPr>
          <w:rFonts w:ascii="Times New Roman" w:hAnsi="Times New Roman"/>
          <w:sz w:val="26"/>
        </w:rPr>
        <w:t xml:space="preserve">issued herein on </w:t>
      </w:r>
      <w:r w:rsidR="000E34C9">
        <w:rPr>
          <w:rFonts w:ascii="Times New Roman" w:hAnsi="Times New Roman"/>
          <w:sz w:val="26"/>
        </w:rPr>
        <w:t>December 9, 2009.  On January 7, 2010, Stillwater Sewer Corporation (Stillwater) filed Reply Exceptions.</w:t>
      </w:r>
    </w:p>
    <w:p w:rsidR="00171349" w:rsidRDefault="00B52B19">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6F5428" w:rsidRPr="00BF6A35" w:rsidRDefault="006F5428" w:rsidP="00B52B19">
      <w:pPr>
        <w:pageBreakBefore/>
        <w:tabs>
          <w:tab w:val="center" w:pos="0"/>
        </w:tabs>
        <w:suppressAutoHyphens/>
        <w:spacing w:line="360" w:lineRule="auto"/>
        <w:jc w:val="center"/>
        <w:rPr>
          <w:rFonts w:ascii="Times New Roman" w:hAnsi="Times New Roman"/>
          <w:sz w:val="26"/>
        </w:rPr>
      </w:pPr>
      <w:r w:rsidRPr="00BF6A35">
        <w:rPr>
          <w:rFonts w:ascii="Times New Roman" w:hAnsi="Times New Roman"/>
          <w:b/>
          <w:sz w:val="26"/>
        </w:rPr>
        <w:lastRenderedPageBreak/>
        <w:t>History of Proceeding</w:t>
      </w:r>
      <w:r w:rsidR="00C65CA1" w:rsidRPr="00BF6A35">
        <w:rPr>
          <w:rStyle w:val="FootnoteReference"/>
          <w:rFonts w:ascii="Times New Roman" w:hAnsi="Times New Roman"/>
          <w:b/>
          <w:sz w:val="26"/>
        </w:rPr>
        <w:footnoteReference w:id="1"/>
      </w:r>
    </w:p>
    <w:p w:rsidR="00EF2F56" w:rsidRDefault="00EF2F56" w:rsidP="00463EB7">
      <w:pPr>
        <w:spacing w:line="360" w:lineRule="auto"/>
        <w:rPr>
          <w:rFonts w:ascii="Times New Roman" w:hAnsi="Times New Roman"/>
          <w:sz w:val="26"/>
        </w:rPr>
      </w:pPr>
    </w:p>
    <w:p w:rsidR="00E9268F" w:rsidRDefault="00C65CA1" w:rsidP="00C65CA1">
      <w:pPr>
        <w:spacing w:line="360" w:lineRule="auto"/>
        <w:rPr>
          <w:rFonts w:ascii="Times New Roman" w:hAnsi="Times New Roman"/>
          <w:sz w:val="26"/>
        </w:rPr>
      </w:pPr>
      <w:r>
        <w:tab/>
      </w:r>
      <w:r>
        <w:tab/>
      </w:r>
      <w:r w:rsidRPr="00071D39">
        <w:rPr>
          <w:rFonts w:ascii="Times New Roman" w:hAnsi="Times New Roman"/>
          <w:sz w:val="26"/>
        </w:rPr>
        <w:t xml:space="preserve">By Opinion and Order entered December 19, 2008, </w:t>
      </w:r>
      <w:r w:rsidR="00614027">
        <w:rPr>
          <w:rFonts w:ascii="Times New Roman" w:hAnsi="Times New Roman"/>
          <w:sz w:val="26"/>
        </w:rPr>
        <w:t>at this docket number (</w:t>
      </w:r>
      <w:r w:rsidR="00614027" w:rsidRPr="00614027">
        <w:rPr>
          <w:rFonts w:ascii="Times New Roman" w:hAnsi="Times New Roman"/>
          <w:i/>
          <w:sz w:val="26"/>
        </w:rPr>
        <w:t>December 2008 Order</w:t>
      </w:r>
      <w:r w:rsidR="00614027">
        <w:rPr>
          <w:rFonts w:ascii="Times New Roman" w:hAnsi="Times New Roman"/>
          <w:sz w:val="26"/>
        </w:rPr>
        <w:t xml:space="preserve">) </w:t>
      </w:r>
      <w:r w:rsidRPr="00071D39">
        <w:rPr>
          <w:rFonts w:ascii="Times New Roman" w:hAnsi="Times New Roman"/>
          <w:sz w:val="26"/>
        </w:rPr>
        <w:t xml:space="preserve">the Commission remanded this case to afford Stillwater Sewer Corporation </w:t>
      </w:r>
      <w:r w:rsidR="008A1890">
        <w:rPr>
          <w:rFonts w:ascii="Times New Roman" w:hAnsi="Times New Roman"/>
          <w:sz w:val="26"/>
        </w:rPr>
        <w:t>(Respondent or Stillwater</w:t>
      </w:r>
      <w:r w:rsidRPr="00071D39">
        <w:rPr>
          <w:rFonts w:ascii="Times New Roman" w:hAnsi="Times New Roman"/>
          <w:sz w:val="26"/>
        </w:rPr>
        <w:t>) the opportunity to demonstrate that Stillwater Lake</w:t>
      </w:r>
      <w:r w:rsidR="008A1890">
        <w:rPr>
          <w:rFonts w:ascii="Times New Roman" w:hAnsi="Times New Roman"/>
          <w:sz w:val="26"/>
        </w:rPr>
        <w:t>s Civic Association, Inc. (</w:t>
      </w:r>
      <w:r w:rsidRPr="00071D39">
        <w:rPr>
          <w:rFonts w:ascii="Times New Roman" w:hAnsi="Times New Roman"/>
          <w:sz w:val="26"/>
        </w:rPr>
        <w:t>Associ</w:t>
      </w:r>
      <w:r w:rsidR="008A1890">
        <w:rPr>
          <w:rFonts w:ascii="Times New Roman" w:hAnsi="Times New Roman"/>
          <w:sz w:val="26"/>
        </w:rPr>
        <w:t>ation</w:t>
      </w:r>
      <w:r w:rsidRPr="00071D39">
        <w:rPr>
          <w:rFonts w:ascii="Times New Roman" w:hAnsi="Times New Roman"/>
          <w:sz w:val="26"/>
        </w:rPr>
        <w:t xml:space="preserve">), the parent of Stillwater, as a Pennsylvania planned community association, qualifies as an exempt </w:t>
      </w:r>
      <w:r w:rsidRPr="00071D39">
        <w:rPr>
          <w:rFonts w:ascii="Times New Roman" w:hAnsi="Times New Roman"/>
          <w:i/>
          <w:sz w:val="26"/>
        </w:rPr>
        <w:t>bona fide</w:t>
      </w:r>
      <w:r w:rsidRPr="00071D39">
        <w:rPr>
          <w:rFonts w:ascii="Times New Roman" w:hAnsi="Times New Roman"/>
          <w:sz w:val="26"/>
        </w:rPr>
        <w:t xml:space="preserve"> “cooperative association” within the meaning of </w:t>
      </w:r>
      <w:r w:rsidRPr="008A1890">
        <w:rPr>
          <w:rFonts w:ascii="Times New Roman" w:hAnsi="Times New Roman"/>
          <w:i/>
          <w:sz w:val="26"/>
        </w:rPr>
        <w:t>Re Adrian Water Company</w:t>
      </w:r>
      <w:r w:rsidRPr="00071D39">
        <w:rPr>
          <w:rFonts w:ascii="Times New Roman" w:hAnsi="Times New Roman"/>
          <w:sz w:val="26"/>
        </w:rPr>
        <w:t xml:space="preserve">, 53 Pa. P.U.C. 139 (1979).  </w:t>
      </w:r>
    </w:p>
    <w:p w:rsidR="00E9268F" w:rsidRDefault="00E9268F" w:rsidP="00C65CA1">
      <w:pPr>
        <w:spacing w:line="360" w:lineRule="auto"/>
        <w:rPr>
          <w:rFonts w:ascii="Times New Roman" w:hAnsi="Times New Roman"/>
          <w:sz w:val="26"/>
        </w:rPr>
      </w:pPr>
    </w:p>
    <w:p w:rsidR="00C65CA1" w:rsidRPr="00071D39" w:rsidRDefault="00E9268F" w:rsidP="00E9268F">
      <w:pPr>
        <w:spacing w:line="360" w:lineRule="auto"/>
        <w:ind w:firstLine="720"/>
        <w:rPr>
          <w:rFonts w:ascii="Times New Roman" w:hAnsi="Times New Roman"/>
          <w:sz w:val="26"/>
        </w:rPr>
      </w:pPr>
      <w:r>
        <w:rPr>
          <w:rFonts w:ascii="Times New Roman" w:hAnsi="Times New Roman"/>
          <w:sz w:val="26"/>
        </w:rPr>
        <w:t xml:space="preserve">          </w:t>
      </w:r>
      <w:r w:rsidR="00E5521F">
        <w:rPr>
          <w:rFonts w:ascii="Times New Roman" w:hAnsi="Times New Roman"/>
          <w:sz w:val="26"/>
        </w:rPr>
        <w:t>By way of background, o</w:t>
      </w:r>
      <w:r w:rsidR="00C65CA1" w:rsidRPr="00071D39">
        <w:rPr>
          <w:rFonts w:ascii="Times New Roman" w:hAnsi="Times New Roman"/>
          <w:sz w:val="26"/>
        </w:rPr>
        <w:t xml:space="preserve">n September 22, 2006, </w:t>
      </w:r>
      <w:r>
        <w:rPr>
          <w:rFonts w:ascii="Times New Roman" w:hAnsi="Times New Roman"/>
          <w:sz w:val="26"/>
        </w:rPr>
        <w:t>the Complainant</w:t>
      </w:r>
      <w:r w:rsidR="00C65CA1" w:rsidRPr="00071D39">
        <w:rPr>
          <w:rFonts w:ascii="Times New Roman" w:hAnsi="Times New Roman"/>
          <w:sz w:val="26"/>
        </w:rPr>
        <w:t xml:space="preserve"> filed a </w:t>
      </w:r>
      <w:r w:rsidR="00D43B20">
        <w:rPr>
          <w:rFonts w:ascii="Times New Roman" w:hAnsi="Times New Roman"/>
          <w:sz w:val="26"/>
        </w:rPr>
        <w:t>C</w:t>
      </w:r>
      <w:r w:rsidR="00C65CA1" w:rsidRPr="00071D39">
        <w:rPr>
          <w:rFonts w:ascii="Times New Roman" w:hAnsi="Times New Roman"/>
          <w:sz w:val="26"/>
        </w:rPr>
        <w:t>omplaint, wherein he</w:t>
      </w:r>
      <w:r w:rsidR="00E5521F">
        <w:rPr>
          <w:rFonts w:ascii="Times New Roman" w:hAnsi="Times New Roman"/>
          <w:sz w:val="26"/>
        </w:rPr>
        <w:t xml:space="preserve"> alleged</w:t>
      </w:r>
      <w:r w:rsidR="00C65CA1" w:rsidRPr="00071D39">
        <w:rPr>
          <w:rFonts w:ascii="Times New Roman" w:hAnsi="Times New Roman"/>
          <w:sz w:val="26"/>
        </w:rPr>
        <w:t xml:space="preserve"> that he is a property owner within Stil</w:t>
      </w:r>
      <w:r w:rsidR="00E5521F">
        <w:rPr>
          <w:rFonts w:ascii="Times New Roman" w:hAnsi="Times New Roman"/>
          <w:sz w:val="26"/>
        </w:rPr>
        <w:t>lwater Lake Estates, Inc. (Community</w:t>
      </w:r>
      <w:r w:rsidR="00C65CA1" w:rsidRPr="00071D39">
        <w:rPr>
          <w:rFonts w:ascii="Times New Roman" w:hAnsi="Times New Roman"/>
          <w:sz w:val="26"/>
        </w:rPr>
        <w:t>) in Monroe County, Pennsylvania, but he is no</w:t>
      </w:r>
      <w:r w:rsidR="00E5521F">
        <w:rPr>
          <w:rFonts w:ascii="Times New Roman" w:hAnsi="Times New Roman"/>
          <w:sz w:val="26"/>
        </w:rPr>
        <w:t xml:space="preserve">t a member of the Association.  </w:t>
      </w:r>
      <w:r w:rsidR="00C65CA1" w:rsidRPr="00071D39">
        <w:rPr>
          <w:rFonts w:ascii="Times New Roman" w:hAnsi="Times New Roman"/>
          <w:sz w:val="26"/>
        </w:rPr>
        <w:t xml:space="preserve">Since Stillwater provides wastewater utility service to the Association and he receives wastewater utility service from Stillwater, </w:t>
      </w:r>
      <w:r w:rsidR="00E5521F">
        <w:rPr>
          <w:rFonts w:ascii="Times New Roman" w:hAnsi="Times New Roman"/>
          <w:sz w:val="26"/>
        </w:rPr>
        <w:t>t</w:t>
      </w:r>
      <w:r w:rsidR="00E629E2">
        <w:rPr>
          <w:rFonts w:ascii="Times New Roman" w:hAnsi="Times New Roman"/>
          <w:sz w:val="26"/>
        </w:rPr>
        <w:t xml:space="preserve">he Complainant claimed that </w:t>
      </w:r>
      <w:r w:rsidR="00D43B20">
        <w:rPr>
          <w:rFonts w:ascii="Times New Roman" w:hAnsi="Times New Roman"/>
          <w:sz w:val="26"/>
        </w:rPr>
        <w:t>Stillwater</w:t>
      </w:r>
      <w:r w:rsidR="00C65CA1" w:rsidRPr="00071D39">
        <w:rPr>
          <w:rFonts w:ascii="Times New Roman" w:hAnsi="Times New Roman"/>
          <w:sz w:val="26"/>
        </w:rPr>
        <w:t xml:space="preserve"> provides public utility service.  B</w:t>
      </w:r>
      <w:r w:rsidR="00E5521F">
        <w:rPr>
          <w:rFonts w:ascii="Times New Roman" w:hAnsi="Times New Roman"/>
          <w:sz w:val="26"/>
        </w:rPr>
        <w:t>ecause it does not hold a Certificate of Public C</w:t>
      </w:r>
      <w:r w:rsidR="00C65CA1" w:rsidRPr="00071D39">
        <w:rPr>
          <w:rFonts w:ascii="Times New Roman" w:hAnsi="Times New Roman"/>
          <w:sz w:val="26"/>
        </w:rPr>
        <w:t xml:space="preserve">onvenience </w:t>
      </w:r>
      <w:r w:rsidR="00714EED">
        <w:rPr>
          <w:rFonts w:ascii="Times New Roman" w:hAnsi="Times New Roman"/>
          <w:sz w:val="26"/>
        </w:rPr>
        <w:t xml:space="preserve">(Certificate) </w:t>
      </w:r>
      <w:r w:rsidR="00C65CA1" w:rsidRPr="00071D39">
        <w:rPr>
          <w:rFonts w:ascii="Times New Roman" w:hAnsi="Times New Roman"/>
          <w:sz w:val="26"/>
        </w:rPr>
        <w:t xml:space="preserve">from this Commission, </w:t>
      </w:r>
      <w:r w:rsidR="00E5521F">
        <w:rPr>
          <w:rFonts w:ascii="Times New Roman" w:hAnsi="Times New Roman"/>
          <w:sz w:val="26"/>
        </w:rPr>
        <w:t xml:space="preserve">the </w:t>
      </w:r>
      <w:r w:rsidR="00C65CA1" w:rsidRPr="00071D39">
        <w:rPr>
          <w:rFonts w:ascii="Times New Roman" w:hAnsi="Times New Roman"/>
          <w:sz w:val="26"/>
        </w:rPr>
        <w:t xml:space="preserve">Complainant contends Stillwater is a </w:t>
      </w:r>
      <w:r w:rsidR="00C65CA1" w:rsidRPr="00071D39">
        <w:rPr>
          <w:rFonts w:ascii="Times New Roman" w:hAnsi="Times New Roman"/>
          <w:i/>
          <w:sz w:val="26"/>
        </w:rPr>
        <w:t xml:space="preserve">de facto </w:t>
      </w:r>
      <w:r w:rsidR="00C65CA1" w:rsidRPr="00071D39">
        <w:rPr>
          <w:rFonts w:ascii="Times New Roman" w:hAnsi="Times New Roman"/>
          <w:sz w:val="26"/>
        </w:rPr>
        <w:t>public utility that should come under the jurisdiction of the Commission.</w:t>
      </w:r>
    </w:p>
    <w:p w:rsidR="00C65CA1" w:rsidRPr="00071D39" w:rsidRDefault="00C65CA1" w:rsidP="00C65CA1">
      <w:pPr>
        <w:spacing w:line="360" w:lineRule="auto"/>
        <w:rPr>
          <w:rFonts w:ascii="Times New Roman" w:hAnsi="Times New Roman"/>
          <w:sz w:val="26"/>
        </w:rPr>
      </w:pPr>
    </w:p>
    <w:p w:rsidR="00C65CA1" w:rsidRPr="00071D39" w:rsidRDefault="00C65CA1" w:rsidP="00C65CA1">
      <w:pPr>
        <w:spacing w:line="360" w:lineRule="auto"/>
        <w:rPr>
          <w:rFonts w:ascii="Times New Roman" w:hAnsi="Times New Roman"/>
          <w:sz w:val="26"/>
        </w:rPr>
      </w:pPr>
      <w:r w:rsidRPr="00071D39">
        <w:rPr>
          <w:rFonts w:ascii="Times New Roman" w:hAnsi="Times New Roman"/>
          <w:sz w:val="26"/>
        </w:rPr>
        <w:tab/>
      </w:r>
      <w:r w:rsidRPr="00071D39">
        <w:rPr>
          <w:rFonts w:ascii="Times New Roman" w:hAnsi="Times New Roman"/>
          <w:sz w:val="26"/>
        </w:rPr>
        <w:tab/>
        <w:t>A further telephonic hearin</w:t>
      </w:r>
      <w:r w:rsidR="00E5521F">
        <w:rPr>
          <w:rFonts w:ascii="Times New Roman" w:hAnsi="Times New Roman"/>
          <w:sz w:val="26"/>
        </w:rPr>
        <w:t>g convened on August 24, 2009.  Both the Complainant and Stillwater were</w:t>
      </w:r>
      <w:r w:rsidRPr="00071D39">
        <w:rPr>
          <w:rFonts w:ascii="Times New Roman" w:hAnsi="Times New Roman"/>
          <w:sz w:val="26"/>
        </w:rPr>
        <w:t xml:space="preserve"> represented </w:t>
      </w:r>
      <w:r w:rsidR="00E5521F">
        <w:rPr>
          <w:rFonts w:ascii="Times New Roman" w:hAnsi="Times New Roman"/>
          <w:sz w:val="26"/>
        </w:rPr>
        <w:t>by counsel</w:t>
      </w:r>
      <w:r w:rsidR="00AA3BE9">
        <w:rPr>
          <w:rFonts w:ascii="Times New Roman" w:hAnsi="Times New Roman"/>
          <w:sz w:val="26"/>
        </w:rPr>
        <w:t xml:space="preserve">.  The </w:t>
      </w:r>
      <w:r w:rsidRPr="00071D39">
        <w:rPr>
          <w:rFonts w:ascii="Times New Roman" w:hAnsi="Times New Roman"/>
          <w:sz w:val="26"/>
        </w:rPr>
        <w:t xml:space="preserve">Complainant submitted an additional five exhibits (Complainant’s  Exhs. 1, 2, 3, 5 and A) that were admitted into the record.  </w:t>
      </w:r>
      <w:r w:rsidR="00AA3BE9">
        <w:rPr>
          <w:rFonts w:ascii="Times New Roman" w:hAnsi="Times New Roman"/>
          <w:sz w:val="26"/>
        </w:rPr>
        <w:t xml:space="preserve">The </w:t>
      </w:r>
      <w:r w:rsidRPr="00071D39">
        <w:rPr>
          <w:rFonts w:ascii="Times New Roman" w:hAnsi="Times New Roman"/>
          <w:sz w:val="26"/>
        </w:rPr>
        <w:t>Respondent offered an additional ten exhibits that were admitted.  Altogether, the hearings generated 189 page</w:t>
      </w:r>
      <w:r w:rsidR="00E20D56">
        <w:rPr>
          <w:rFonts w:ascii="Times New Roman" w:hAnsi="Times New Roman"/>
          <w:sz w:val="26"/>
        </w:rPr>
        <w:t xml:space="preserve">s of notes of testimony.  </w:t>
      </w:r>
      <w:r w:rsidR="00AA3BE9">
        <w:rPr>
          <w:rFonts w:ascii="Times New Roman" w:hAnsi="Times New Roman"/>
          <w:sz w:val="26"/>
        </w:rPr>
        <w:t>Both P</w:t>
      </w:r>
      <w:r w:rsidRPr="00071D39">
        <w:rPr>
          <w:rFonts w:ascii="Times New Roman" w:hAnsi="Times New Roman"/>
          <w:sz w:val="26"/>
        </w:rPr>
        <w:t>ar</w:t>
      </w:r>
      <w:r w:rsidR="00AA3BE9">
        <w:rPr>
          <w:rFonts w:ascii="Times New Roman" w:hAnsi="Times New Roman"/>
          <w:sz w:val="26"/>
        </w:rPr>
        <w:t>ties filed Main and Reply B</w:t>
      </w:r>
      <w:r w:rsidRPr="00071D39">
        <w:rPr>
          <w:rFonts w:ascii="Times New Roman" w:hAnsi="Times New Roman"/>
          <w:sz w:val="26"/>
        </w:rPr>
        <w:t>riefs.  The record closed on November 12, 2009.</w:t>
      </w:r>
    </w:p>
    <w:p w:rsidR="000A057A" w:rsidRDefault="000A057A" w:rsidP="00463EB7">
      <w:pPr>
        <w:spacing w:line="360" w:lineRule="auto"/>
        <w:rPr>
          <w:rFonts w:ascii="Times New Roman" w:hAnsi="Times New Roman"/>
          <w:sz w:val="26"/>
        </w:rPr>
      </w:pPr>
    </w:p>
    <w:p w:rsidR="006C2328" w:rsidRDefault="00AA3BE9" w:rsidP="00AA3BE9">
      <w:pPr>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3474DD">
        <w:rPr>
          <w:rFonts w:ascii="Times New Roman" w:hAnsi="Times New Roman"/>
          <w:sz w:val="26"/>
        </w:rPr>
        <w:t>By</w:t>
      </w:r>
      <w:r>
        <w:rPr>
          <w:rFonts w:ascii="Times New Roman" w:hAnsi="Times New Roman"/>
          <w:sz w:val="26"/>
        </w:rPr>
        <w:t xml:space="preserve"> Initial Decision Upon Remand </w:t>
      </w:r>
      <w:r w:rsidR="003474DD">
        <w:rPr>
          <w:rFonts w:ascii="Times New Roman" w:hAnsi="Times New Roman"/>
          <w:sz w:val="26"/>
        </w:rPr>
        <w:t>of</w:t>
      </w:r>
      <w:r>
        <w:rPr>
          <w:rFonts w:ascii="Times New Roman" w:hAnsi="Times New Roman"/>
          <w:sz w:val="26"/>
        </w:rPr>
        <w:t xml:space="preserve"> December 9, 2009,</w:t>
      </w:r>
      <w:r w:rsidR="003474DD">
        <w:rPr>
          <w:rFonts w:ascii="Times New Roman" w:hAnsi="Times New Roman"/>
          <w:sz w:val="26"/>
        </w:rPr>
        <w:t xml:space="preserve"> the ALJ</w:t>
      </w:r>
      <w:r>
        <w:rPr>
          <w:rFonts w:ascii="Times New Roman" w:hAnsi="Times New Roman"/>
          <w:sz w:val="26"/>
        </w:rPr>
        <w:t xml:space="preserve"> </w:t>
      </w:r>
      <w:r w:rsidR="00E20D56">
        <w:rPr>
          <w:rFonts w:ascii="Times New Roman" w:hAnsi="Times New Roman"/>
          <w:sz w:val="26"/>
        </w:rPr>
        <w:t xml:space="preserve">recommended that the Complaint be </w:t>
      </w:r>
      <w:r>
        <w:rPr>
          <w:rFonts w:ascii="Times New Roman" w:hAnsi="Times New Roman"/>
          <w:sz w:val="26"/>
        </w:rPr>
        <w:t>dismissed</w:t>
      </w:r>
      <w:r w:rsidR="00812371">
        <w:rPr>
          <w:rFonts w:ascii="Times New Roman" w:hAnsi="Times New Roman"/>
          <w:sz w:val="26"/>
        </w:rPr>
        <w:t xml:space="preserve"> because he concluded that Stillwater is an exempt </w:t>
      </w:r>
      <w:r w:rsidR="00812371" w:rsidRPr="00C27AB3">
        <w:rPr>
          <w:rFonts w:ascii="Times New Roman" w:hAnsi="Times New Roman"/>
          <w:i/>
          <w:sz w:val="26"/>
        </w:rPr>
        <w:t>bona fide</w:t>
      </w:r>
      <w:r w:rsidR="00812371">
        <w:rPr>
          <w:rFonts w:ascii="Times New Roman" w:hAnsi="Times New Roman"/>
          <w:sz w:val="26"/>
        </w:rPr>
        <w:t xml:space="preserve"> “cooperative association</w:t>
      </w:r>
      <w:r>
        <w:rPr>
          <w:rFonts w:ascii="Times New Roman" w:hAnsi="Times New Roman"/>
          <w:sz w:val="26"/>
        </w:rPr>
        <w:t>.</w:t>
      </w:r>
      <w:r w:rsidR="00812371">
        <w:rPr>
          <w:rFonts w:ascii="Times New Roman" w:hAnsi="Times New Roman"/>
          <w:sz w:val="26"/>
        </w:rPr>
        <w:t xml:space="preserve">”  </w:t>
      </w:r>
      <w:r>
        <w:rPr>
          <w:rFonts w:ascii="Times New Roman" w:hAnsi="Times New Roman"/>
          <w:sz w:val="26"/>
        </w:rPr>
        <w:t>Exceptions and Reply Exceptions were filed as above noted</w:t>
      </w:r>
      <w:r w:rsidR="003474DD">
        <w:rPr>
          <w:rFonts w:ascii="Times New Roman" w:hAnsi="Times New Roman"/>
          <w:sz w:val="26"/>
        </w:rPr>
        <w:t>.</w:t>
      </w:r>
    </w:p>
    <w:p w:rsidR="001260BD" w:rsidRPr="00C361F5" w:rsidRDefault="001260BD" w:rsidP="00AA3BE9">
      <w:pPr>
        <w:spacing w:line="360" w:lineRule="auto"/>
        <w:rPr>
          <w:rFonts w:ascii="Times New Roman" w:hAnsi="Times New Roman"/>
          <w:sz w:val="26"/>
        </w:rPr>
      </w:pPr>
    </w:p>
    <w:p w:rsidR="006F5428" w:rsidRPr="00BF6A35" w:rsidRDefault="006F5428" w:rsidP="001260BD">
      <w:pPr>
        <w:spacing w:line="360" w:lineRule="auto"/>
        <w:jc w:val="center"/>
        <w:rPr>
          <w:rFonts w:ascii="Times New Roman" w:hAnsi="Times New Roman"/>
          <w:sz w:val="26"/>
        </w:rPr>
      </w:pPr>
      <w:r w:rsidRPr="00BF6A35">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447005" w:rsidRDefault="00554190" w:rsidP="00BD00D3">
      <w:pPr>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00447005">
        <w:rPr>
          <w:rFonts w:ascii="Times New Roman" w:hAnsi="Times New Roman"/>
          <w:sz w:val="26"/>
        </w:rPr>
        <w:t xml:space="preserve">Initially, we are reminded that we are not required to consider expressly or at great length each and every contention raised by a party to our proceedings.  </w:t>
      </w:r>
      <w:smartTag w:uri="urn:schemas-microsoft-com:office:smarttags" w:element="PlaceType">
        <w:r w:rsidR="00447005">
          <w:rPr>
            <w:rFonts w:ascii="Times New Roman" w:hAnsi="Times New Roman"/>
            <w:i/>
            <w:sz w:val="26"/>
          </w:rPr>
          <w:t>University</w:t>
        </w:r>
      </w:smartTag>
      <w:r w:rsidR="00447005">
        <w:rPr>
          <w:rFonts w:ascii="Times New Roman" w:hAnsi="Times New Roman"/>
          <w:i/>
          <w:sz w:val="26"/>
        </w:rPr>
        <w:t xml:space="preserve"> of </w:t>
      </w:r>
      <w:smartTag w:uri="urn:schemas-microsoft-com:office:smarttags" w:element="State">
        <w:smartTag w:uri="urn:schemas-microsoft-com:office:smarttags" w:element="PlaceName">
          <w:r w:rsidR="00447005">
            <w:rPr>
              <w:rFonts w:ascii="Times New Roman" w:hAnsi="Times New Roman"/>
              <w:i/>
              <w:sz w:val="26"/>
            </w:rPr>
            <w:t>Pennsylvania</w:t>
          </w:r>
        </w:smartTag>
      </w:smartTag>
      <w:r w:rsidR="00447005">
        <w:rPr>
          <w:rFonts w:ascii="Times New Roman" w:hAnsi="Times New Roman"/>
          <w:i/>
          <w:sz w:val="26"/>
        </w:rPr>
        <w:t xml:space="preserve">, et al. v. </w:t>
      </w:r>
      <w:smartTag w:uri="urn:schemas-microsoft-com:office:smarttags" w:element="State">
        <w:r w:rsidR="00447005">
          <w:rPr>
            <w:rFonts w:ascii="Times New Roman" w:hAnsi="Times New Roman"/>
            <w:i/>
            <w:sz w:val="26"/>
          </w:rPr>
          <w:t>Pa.</w:t>
        </w:r>
      </w:smartTag>
      <w:r w:rsidR="00447005">
        <w:rPr>
          <w:rFonts w:ascii="Times New Roman" w:hAnsi="Times New Roman"/>
          <w:i/>
          <w:sz w:val="26"/>
        </w:rPr>
        <w:t xml:space="preserve"> PUC</w:t>
      </w:r>
      <w:r w:rsidR="00447005">
        <w:rPr>
          <w:rFonts w:ascii="Times New Roman" w:hAnsi="Times New Roman"/>
          <w:sz w:val="26"/>
        </w:rPr>
        <w:t>, 485 A.2d 1217, 1222 (</w:t>
      </w:r>
      <w:smartTag w:uri="urn:schemas-microsoft-com:office:smarttags" w:element="place">
        <w:smartTag w:uri="urn:schemas-microsoft-com:office:smarttags" w:element="State">
          <w:r w:rsidR="00447005">
            <w:rPr>
              <w:rFonts w:ascii="Times New Roman" w:hAnsi="Times New Roman"/>
              <w:sz w:val="26"/>
            </w:rPr>
            <w:t>Pa.</w:t>
          </w:r>
        </w:smartTag>
      </w:smartTag>
      <w:r w:rsidR="00447005">
        <w:rPr>
          <w:rFonts w:ascii="Times New Roman" w:hAnsi="Times New Roman"/>
          <w:sz w:val="26"/>
        </w:rPr>
        <w:t xml:space="preserve"> Cmwlth. 1984).  Any exception or argument that is not specifically addressed herein shall be deemed to have been duly considered and denied without further discussion.  </w:t>
      </w:r>
    </w:p>
    <w:p w:rsidR="006216B1" w:rsidRDefault="006216B1">
      <w:pPr>
        <w:tabs>
          <w:tab w:val="left" w:pos="-720"/>
        </w:tabs>
        <w:suppressAutoHyphens/>
        <w:spacing w:line="360" w:lineRule="auto"/>
        <w:rPr>
          <w:rFonts w:ascii="Times New Roman" w:hAnsi="Times New Roman"/>
          <w:sz w:val="26"/>
        </w:rPr>
      </w:pPr>
    </w:p>
    <w:p w:rsidR="00BD00D3" w:rsidRDefault="00BD00D3" w:rsidP="00BD00D3">
      <w:pPr>
        <w:spacing w:line="360" w:lineRule="auto"/>
        <w:ind w:firstLine="720"/>
        <w:rPr>
          <w:rFonts w:ascii="Times New Roman" w:hAnsi="Times New Roman"/>
          <w:sz w:val="26"/>
        </w:rPr>
      </w:pPr>
      <w:r>
        <w:rPr>
          <w:rFonts w:ascii="Times New Roman" w:hAnsi="Times New Roman"/>
          <w:sz w:val="26"/>
        </w:rPr>
        <w:t xml:space="preserve">           In his Initial Decision Upon Remand, ALJ Corbett reached Further Findings of Fact Nos. 16-52 (I.D. at 2-6) and Conclusions of Law Nos. 1-3 (I.D. at 19).  We shall adopt and incorporate herein by reference the ALJ’s Further Findings of Fact and Conclusions of Law unless they are either expressly or by necessary implication overruled or modified by this Opinion and Order.</w:t>
      </w:r>
    </w:p>
    <w:p w:rsidR="006216B1" w:rsidRDefault="006216B1">
      <w:pPr>
        <w:tabs>
          <w:tab w:val="left" w:pos="-720"/>
        </w:tabs>
        <w:suppressAutoHyphens/>
        <w:spacing w:line="360" w:lineRule="auto"/>
        <w:rPr>
          <w:rFonts w:ascii="Times New Roman" w:hAnsi="Times New Roman"/>
          <w:sz w:val="26"/>
        </w:rPr>
      </w:pPr>
    </w:p>
    <w:p w:rsidR="006216B1" w:rsidRDefault="00BF40B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his Exception No. 1, the Complainant argues that, because neither Stillwater nor the Association has “officially” changed its status since the filing of the Complaint, the Commission cannot reach the decision</w:t>
      </w:r>
      <w:r w:rsidR="00216430">
        <w:rPr>
          <w:rFonts w:ascii="Times New Roman" w:hAnsi="Times New Roman"/>
          <w:sz w:val="26"/>
        </w:rPr>
        <w:t xml:space="preserve"> that the Association is a </w:t>
      </w:r>
      <w:r w:rsidRPr="00216430">
        <w:rPr>
          <w:rFonts w:ascii="Times New Roman" w:hAnsi="Times New Roman"/>
          <w:i/>
          <w:sz w:val="26"/>
        </w:rPr>
        <w:t>bona fid</w:t>
      </w:r>
      <w:r w:rsidR="00874BC1">
        <w:rPr>
          <w:rFonts w:ascii="Times New Roman" w:hAnsi="Times New Roman"/>
          <w:i/>
          <w:sz w:val="26"/>
        </w:rPr>
        <w:t xml:space="preserve">e </w:t>
      </w:r>
    </w:p>
    <w:p w:rsidR="006216B1" w:rsidRDefault="008A6174">
      <w:pPr>
        <w:tabs>
          <w:tab w:val="left" w:pos="-720"/>
        </w:tabs>
        <w:suppressAutoHyphens/>
        <w:spacing w:line="360" w:lineRule="auto"/>
        <w:rPr>
          <w:rFonts w:ascii="Times New Roman" w:hAnsi="Times New Roman"/>
          <w:sz w:val="26"/>
        </w:rPr>
      </w:pPr>
      <w:r>
        <w:rPr>
          <w:rFonts w:ascii="Times New Roman" w:hAnsi="Times New Roman"/>
          <w:sz w:val="26"/>
        </w:rPr>
        <w:t>c</w:t>
      </w:r>
      <w:r w:rsidR="00874BC1">
        <w:rPr>
          <w:rFonts w:ascii="Times New Roman" w:hAnsi="Times New Roman"/>
          <w:sz w:val="26"/>
        </w:rPr>
        <w:t>ooperative association.  Exc. at 1-4.</w:t>
      </w:r>
    </w:p>
    <w:p w:rsidR="00874BC1" w:rsidRDefault="00874BC1">
      <w:pPr>
        <w:tabs>
          <w:tab w:val="left" w:pos="-720"/>
        </w:tabs>
        <w:suppressAutoHyphens/>
        <w:spacing w:line="360" w:lineRule="auto"/>
        <w:rPr>
          <w:rFonts w:ascii="Times New Roman" w:hAnsi="Times New Roman"/>
          <w:sz w:val="26"/>
        </w:rPr>
      </w:pPr>
    </w:p>
    <w:p w:rsidR="00D2118C" w:rsidRDefault="00874BC1">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On review, we find this Exception not </w:t>
      </w:r>
      <w:r w:rsidR="00DF1333">
        <w:rPr>
          <w:rFonts w:ascii="Times New Roman" w:hAnsi="Times New Roman"/>
          <w:sz w:val="26"/>
        </w:rPr>
        <w:t>to be meritorious.</w:t>
      </w:r>
      <w:r w:rsidR="00DC73B2">
        <w:rPr>
          <w:rFonts w:ascii="Times New Roman" w:hAnsi="Times New Roman"/>
          <w:sz w:val="26"/>
        </w:rPr>
        <w:t xml:space="preserve">  A </w:t>
      </w:r>
      <w:r w:rsidR="0025706F">
        <w:rPr>
          <w:rFonts w:ascii="Times New Roman" w:hAnsi="Times New Roman"/>
          <w:sz w:val="26"/>
        </w:rPr>
        <w:t xml:space="preserve">brief </w:t>
      </w:r>
      <w:r w:rsidR="00DC73B2">
        <w:rPr>
          <w:rFonts w:ascii="Times New Roman" w:hAnsi="Times New Roman"/>
          <w:sz w:val="26"/>
        </w:rPr>
        <w:t>review of the history of this proceeding is instructive.  On January</w:t>
      </w:r>
      <w:r w:rsidR="0025706F">
        <w:rPr>
          <w:rFonts w:ascii="Times New Roman" w:hAnsi="Times New Roman"/>
          <w:sz w:val="26"/>
        </w:rPr>
        <w:t xml:space="preserve"> 28, 2008</w:t>
      </w:r>
      <w:r w:rsidR="00585C2F">
        <w:rPr>
          <w:rFonts w:ascii="Times New Roman" w:hAnsi="Times New Roman"/>
          <w:sz w:val="26"/>
        </w:rPr>
        <w:t>, the Commission entered a Tentative Order which concluded that the Association, as the parent company of Stillwater,</w:t>
      </w:r>
      <w:r w:rsidR="00A3789E">
        <w:rPr>
          <w:rFonts w:ascii="Times New Roman" w:hAnsi="Times New Roman"/>
          <w:sz w:val="26"/>
        </w:rPr>
        <w:t xml:space="preserve"> should be afforded the opportunity to become a </w:t>
      </w:r>
      <w:r w:rsidR="00A3789E">
        <w:rPr>
          <w:rFonts w:ascii="Times New Roman" w:hAnsi="Times New Roman"/>
          <w:i/>
          <w:sz w:val="26"/>
        </w:rPr>
        <w:t xml:space="preserve">bona fide </w:t>
      </w:r>
      <w:r w:rsidR="00A3789E" w:rsidRPr="00A3789E">
        <w:rPr>
          <w:rFonts w:ascii="Times New Roman" w:hAnsi="Times New Roman"/>
          <w:sz w:val="26"/>
        </w:rPr>
        <w:t>cooperative</w:t>
      </w:r>
      <w:r w:rsidR="00565C03">
        <w:rPr>
          <w:rFonts w:ascii="Times New Roman" w:hAnsi="Times New Roman"/>
          <w:sz w:val="26"/>
        </w:rPr>
        <w:t xml:space="preserve"> association</w:t>
      </w:r>
      <w:r w:rsidR="00A3789E" w:rsidRPr="00A3789E">
        <w:rPr>
          <w:rFonts w:ascii="Times New Roman" w:hAnsi="Times New Roman"/>
          <w:sz w:val="26"/>
        </w:rPr>
        <w:t>.</w:t>
      </w:r>
      <w:r w:rsidR="00565C03">
        <w:rPr>
          <w:rFonts w:ascii="Times New Roman" w:hAnsi="Times New Roman"/>
          <w:sz w:val="26"/>
        </w:rPr>
        <w:t xml:space="preserve">  </w:t>
      </w:r>
      <w:r w:rsidR="002E510D">
        <w:rPr>
          <w:rFonts w:ascii="Times New Roman" w:hAnsi="Times New Roman"/>
          <w:sz w:val="26"/>
        </w:rPr>
        <w:t xml:space="preserve">However, that Order continued, if the Association chose not to become a </w:t>
      </w:r>
      <w:r w:rsidR="002E510D" w:rsidRPr="002E510D">
        <w:rPr>
          <w:rFonts w:ascii="Times New Roman" w:hAnsi="Times New Roman"/>
          <w:i/>
          <w:sz w:val="26"/>
        </w:rPr>
        <w:lastRenderedPageBreak/>
        <w:t>bona fide</w:t>
      </w:r>
      <w:r w:rsidR="002E510D">
        <w:rPr>
          <w:rFonts w:ascii="Times New Roman" w:hAnsi="Times New Roman"/>
          <w:sz w:val="26"/>
        </w:rPr>
        <w:t xml:space="preserve"> cooperative</w:t>
      </w:r>
      <w:r w:rsidR="00565C03">
        <w:rPr>
          <w:rFonts w:ascii="Times New Roman" w:hAnsi="Times New Roman"/>
          <w:sz w:val="26"/>
        </w:rPr>
        <w:t xml:space="preserve"> association</w:t>
      </w:r>
      <w:r w:rsidR="002E510D">
        <w:rPr>
          <w:rFonts w:ascii="Times New Roman" w:hAnsi="Times New Roman"/>
          <w:sz w:val="26"/>
        </w:rPr>
        <w:t>, the Tentative Order would become final, and Stillwater would be required to apply for a Certificate.</w:t>
      </w:r>
      <w:r w:rsidR="00A20430">
        <w:rPr>
          <w:rFonts w:ascii="Times New Roman" w:hAnsi="Times New Roman"/>
          <w:sz w:val="26"/>
        </w:rPr>
        <w:t xml:space="preserve">  </w:t>
      </w:r>
      <w:r w:rsidR="00A20430" w:rsidRPr="00A20430">
        <w:rPr>
          <w:rFonts w:ascii="Times New Roman" w:hAnsi="Times New Roman"/>
          <w:i/>
          <w:sz w:val="26"/>
        </w:rPr>
        <w:t>Ruben Collazo v. Stillwater Sewer Corporation</w:t>
      </w:r>
      <w:r w:rsidR="00A20430">
        <w:rPr>
          <w:rFonts w:ascii="Times New Roman" w:hAnsi="Times New Roman"/>
          <w:sz w:val="26"/>
        </w:rPr>
        <w:t>,</w:t>
      </w:r>
      <w:r w:rsidR="00D2118C">
        <w:rPr>
          <w:rFonts w:ascii="Times New Roman" w:hAnsi="Times New Roman"/>
          <w:sz w:val="26"/>
        </w:rPr>
        <w:t xml:space="preserve"> Do</w:t>
      </w:r>
      <w:r w:rsidR="00F903B9">
        <w:rPr>
          <w:rFonts w:ascii="Times New Roman" w:hAnsi="Times New Roman"/>
          <w:sz w:val="26"/>
        </w:rPr>
        <w:t>cket No. C-20066892</w:t>
      </w:r>
      <w:r w:rsidR="00D2118C">
        <w:rPr>
          <w:rFonts w:ascii="Times New Roman" w:hAnsi="Times New Roman"/>
          <w:sz w:val="26"/>
        </w:rPr>
        <w:t xml:space="preserve"> </w:t>
      </w:r>
      <w:r w:rsidR="00565C03">
        <w:rPr>
          <w:rFonts w:ascii="Times New Roman" w:hAnsi="Times New Roman"/>
          <w:sz w:val="26"/>
        </w:rPr>
        <w:t xml:space="preserve">(Tentative Order </w:t>
      </w:r>
      <w:r w:rsidR="00D2118C">
        <w:rPr>
          <w:rFonts w:ascii="Times New Roman" w:hAnsi="Times New Roman"/>
          <w:sz w:val="26"/>
        </w:rPr>
        <w:t>entered January 28, 2008)</w:t>
      </w:r>
      <w:r w:rsidR="00F903B9">
        <w:rPr>
          <w:rFonts w:ascii="Times New Roman" w:hAnsi="Times New Roman"/>
          <w:sz w:val="26"/>
        </w:rPr>
        <w:t xml:space="preserve"> </w:t>
      </w:r>
      <w:r w:rsidR="00D2118C">
        <w:rPr>
          <w:rFonts w:ascii="Times New Roman" w:hAnsi="Times New Roman"/>
          <w:sz w:val="26"/>
        </w:rPr>
        <w:t>(</w:t>
      </w:r>
      <w:r w:rsidR="00D2118C" w:rsidRPr="00565C03">
        <w:rPr>
          <w:rFonts w:ascii="Times New Roman" w:hAnsi="Times New Roman"/>
          <w:i/>
          <w:sz w:val="26"/>
        </w:rPr>
        <w:t>January 28 Order</w:t>
      </w:r>
      <w:r w:rsidR="00D2118C">
        <w:rPr>
          <w:rFonts w:ascii="Times New Roman" w:hAnsi="Times New Roman"/>
          <w:sz w:val="26"/>
        </w:rPr>
        <w:t>) at 9.</w:t>
      </w:r>
    </w:p>
    <w:p w:rsidR="00D2118C" w:rsidRDefault="00D2118C">
      <w:pPr>
        <w:tabs>
          <w:tab w:val="left" w:pos="-720"/>
        </w:tabs>
        <w:suppressAutoHyphens/>
        <w:spacing w:line="360" w:lineRule="auto"/>
        <w:rPr>
          <w:rFonts w:ascii="Times New Roman" w:hAnsi="Times New Roman"/>
          <w:sz w:val="26"/>
        </w:rPr>
      </w:pPr>
    </w:p>
    <w:p w:rsidR="001E305D" w:rsidRDefault="00D4728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Stillwater then filed a Petition to Reopen the Record asserting that the Association already met the requirements of a </w:t>
      </w:r>
      <w:r w:rsidRPr="00D4728F">
        <w:rPr>
          <w:rFonts w:ascii="Times New Roman" w:hAnsi="Times New Roman"/>
          <w:i/>
          <w:sz w:val="26"/>
        </w:rPr>
        <w:t>bona fide</w:t>
      </w:r>
      <w:r>
        <w:rPr>
          <w:rFonts w:ascii="Times New Roman" w:hAnsi="Times New Roman"/>
          <w:sz w:val="26"/>
        </w:rPr>
        <w:t xml:space="preserve"> cooperative association, pursuant to Commission precedent.  Stillwater contended, in other words, that a change in the Association’s status was not necessary because, if Stillwater was provided with the </w:t>
      </w:r>
      <w:r w:rsidR="00133C6D">
        <w:rPr>
          <w:rFonts w:ascii="Times New Roman" w:hAnsi="Times New Roman"/>
          <w:sz w:val="26"/>
        </w:rPr>
        <w:t xml:space="preserve">opportunity, it could present evidence proving that the Association was a </w:t>
      </w:r>
      <w:r w:rsidR="00133C6D" w:rsidRPr="00133C6D">
        <w:rPr>
          <w:rFonts w:ascii="Times New Roman" w:hAnsi="Times New Roman"/>
          <w:i/>
          <w:sz w:val="26"/>
        </w:rPr>
        <w:t>bona fide</w:t>
      </w:r>
      <w:r w:rsidR="00133C6D">
        <w:rPr>
          <w:rFonts w:ascii="Times New Roman" w:hAnsi="Times New Roman"/>
          <w:sz w:val="26"/>
        </w:rPr>
        <w:t xml:space="preserve"> cooperative</w:t>
      </w:r>
      <w:r w:rsidR="00A93016">
        <w:rPr>
          <w:rFonts w:ascii="Times New Roman" w:hAnsi="Times New Roman"/>
          <w:sz w:val="26"/>
        </w:rPr>
        <w:t xml:space="preserve"> association</w:t>
      </w:r>
      <w:r w:rsidR="00133C6D">
        <w:rPr>
          <w:rFonts w:ascii="Times New Roman" w:hAnsi="Times New Roman"/>
          <w:sz w:val="26"/>
        </w:rPr>
        <w:t>.</w:t>
      </w:r>
    </w:p>
    <w:p w:rsidR="001E305D" w:rsidRDefault="001E305D">
      <w:pPr>
        <w:tabs>
          <w:tab w:val="left" w:pos="-720"/>
        </w:tabs>
        <w:suppressAutoHyphens/>
        <w:spacing w:line="360" w:lineRule="auto"/>
        <w:rPr>
          <w:rFonts w:ascii="Times New Roman" w:hAnsi="Times New Roman"/>
          <w:sz w:val="26"/>
        </w:rPr>
      </w:pPr>
    </w:p>
    <w:p w:rsidR="007D0F3B" w:rsidRDefault="001E30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December 19, 2008, the Co</w:t>
      </w:r>
      <w:r w:rsidR="00D21CB7">
        <w:rPr>
          <w:rFonts w:ascii="Times New Roman" w:hAnsi="Times New Roman"/>
          <w:sz w:val="26"/>
        </w:rPr>
        <w:t xml:space="preserve">mmission entered an </w:t>
      </w:r>
      <w:r>
        <w:rPr>
          <w:rFonts w:ascii="Times New Roman" w:hAnsi="Times New Roman"/>
          <w:sz w:val="26"/>
        </w:rPr>
        <w:t>Order which granted Stillwater’s Petition to Reopen and also assigned this proceeding to the Office of Administrative Law Judge to conduct further proceedings and to allow Stillwater an opportunity to present a</w:t>
      </w:r>
      <w:r w:rsidR="004E1506">
        <w:rPr>
          <w:rFonts w:ascii="Times New Roman" w:hAnsi="Times New Roman"/>
          <w:sz w:val="26"/>
        </w:rPr>
        <w:t xml:space="preserve">dditional evidence as to whether </w:t>
      </w:r>
      <w:r w:rsidR="00035CCF">
        <w:rPr>
          <w:rFonts w:ascii="Times New Roman" w:hAnsi="Times New Roman"/>
          <w:sz w:val="26"/>
        </w:rPr>
        <w:t xml:space="preserve">it </w:t>
      </w:r>
      <w:r w:rsidR="004E1506">
        <w:rPr>
          <w:rFonts w:ascii="Times New Roman" w:hAnsi="Times New Roman"/>
          <w:sz w:val="26"/>
        </w:rPr>
        <w:t xml:space="preserve">already meets the requirements of a </w:t>
      </w:r>
      <w:r w:rsidR="004E1506" w:rsidRPr="00D21CB7">
        <w:rPr>
          <w:rFonts w:ascii="Times New Roman" w:hAnsi="Times New Roman"/>
          <w:i/>
          <w:sz w:val="26"/>
        </w:rPr>
        <w:t>bona fide</w:t>
      </w:r>
      <w:r w:rsidR="004E1506">
        <w:rPr>
          <w:rFonts w:ascii="Times New Roman" w:hAnsi="Times New Roman"/>
          <w:sz w:val="26"/>
        </w:rPr>
        <w:t xml:space="preserve"> cooperative </w:t>
      </w:r>
      <w:r w:rsidR="00D21CB7">
        <w:rPr>
          <w:rFonts w:ascii="Times New Roman" w:hAnsi="Times New Roman"/>
          <w:sz w:val="26"/>
        </w:rPr>
        <w:t xml:space="preserve">association </w:t>
      </w:r>
      <w:r w:rsidR="004E1506">
        <w:rPr>
          <w:rFonts w:ascii="Times New Roman" w:hAnsi="Times New Roman"/>
          <w:sz w:val="26"/>
        </w:rPr>
        <w:t>as set forth in</w:t>
      </w:r>
      <w:r w:rsidR="00984DA3">
        <w:rPr>
          <w:rFonts w:ascii="Times New Roman" w:hAnsi="Times New Roman"/>
          <w:sz w:val="26"/>
        </w:rPr>
        <w:t xml:space="preserve"> </w:t>
      </w:r>
      <w:r w:rsidR="00984DA3" w:rsidRPr="00984DA3">
        <w:rPr>
          <w:rFonts w:ascii="Times New Roman" w:hAnsi="Times New Roman"/>
          <w:i/>
          <w:sz w:val="26"/>
        </w:rPr>
        <w:t>Re Adrian Water Company</w:t>
      </w:r>
      <w:r w:rsidR="00ED2D71">
        <w:rPr>
          <w:rFonts w:ascii="Times New Roman" w:hAnsi="Times New Roman"/>
          <w:i/>
          <w:sz w:val="26"/>
        </w:rPr>
        <w:t xml:space="preserve">, </w:t>
      </w:r>
      <w:r w:rsidR="00ED2D71" w:rsidRPr="00ED2D71">
        <w:rPr>
          <w:rFonts w:ascii="Times New Roman" w:hAnsi="Times New Roman"/>
          <w:sz w:val="26"/>
        </w:rPr>
        <w:t>53 Pa. P.U.C. 139 (</w:t>
      </w:r>
      <w:r w:rsidR="00ED2D71">
        <w:rPr>
          <w:rFonts w:ascii="Times New Roman" w:hAnsi="Times New Roman"/>
          <w:sz w:val="26"/>
        </w:rPr>
        <w:t>1979).</w:t>
      </w:r>
      <w:r w:rsidR="00D21CB7">
        <w:rPr>
          <w:rFonts w:ascii="Times New Roman" w:hAnsi="Times New Roman"/>
          <w:sz w:val="26"/>
        </w:rPr>
        <w:t xml:space="preserve">  December 2008</w:t>
      </w:r>
      <w:r w:rsidR="007D0F3B">
        <w:rPr>
          <w:rFonts w:ascii="Times New Roman" w:hAnsi="Times New Roman"/>
          <w:sz w:val="26"/>
        </w:rPr>
        <w:t xml:space="preserve"> Order at 7-8.</w:t>
      </w:r>
    </w:p>
    <w:p w:rsidR="007D0F3B" w:rsidRDefault="007D0F3B">
      <w:pPr>
        <w:tabs>
          <w:tab w:val="left" w:pos="-720"/>
        </w:tabs>
        <w:suppressAutoHyphens/>
        <w:spacing w:line="360" w:lineRule="auto"/>
        <w:rPr>
          <w:rFonts w:ascii="Times New Roman" w:hAnsi="Times New Roman"/>
          <w:sz w:val="26"/>
        </w:rPr>
      </w:pPr>
    </w:p>
    <w:p w:rsidR="00FA162A" w:rsidRDefault="007D0F3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the instant Initial Decision Upon Remand, the ALJ reviewed the evidence presented by Stillwater and correctly determined that “substantial evidence exists in the record to find that, as a Planned Community, the Association meets the requirements of a </w:t>
      </w:r>
      <w:r w:rsidRPr="007D0F3B">
        <w:rPr>
          <w:rFonts w:ascii="Times New Roman" w:hAnsi="Times New Roman"/>
          <w:i/>
          <w:sz w:val="26"/>
        </w:rPr>
        <w:t>bona fide</w:t>
      </w:r>
      <w:r>
        <w:rPr>
          <w:rFonts w:ascii="Times New Roman" w:hAnsi="Times New Roman"/>
          <w:sz w:val="26"/>
        </w:rPr>
        <w:t xml:space="preserve"> cooperative</w:t>
      </w:r>
      <w:r w:rsidR="009C0840">
        <w:rPr>
          <w:rFonts w:ascii="Times New Roman" w:hAnsi="Times New Roman"/>
          <w:sz w:val="26"/>
        </w:rPr>
        <w:t xml:space="preserve"> </w:t>
      </w:r>
      <w:r w:rsidR="00EB5967">
        <w:rPr>
          <w:rFonts w:ascii="Times New Roman" w:hAnsi="Times New Roman"/>
          <w:sz w:val="26"/>
        </w:rPr>
        <w:t xml:space="preserve">association </w:t>
      </w:r>
      <w:r w:rsidR="009C0840">
        <w:rPr>
          <w:rFonts w:ascii="Times New Roman" w:hAnsi="Times New Roman"/>
          <w:sz w:val="26"/>
        </w:rPr>
        <w:t xml:space="preserve">under both the definition contained in Section 102 of the Public Utility Code and the five criteria set forth in </w:t>
      </w:r>
      <w:r w:rsidR="009C0840" w:rsidRPr="009C0840">
        <w:rPr>
          <w:rFonts w:ascii="Times New Roman" w:hAnsi="Times New Roman"/>
          <w:i/>
          <w:sz w:val="26"/>
        </w:rPr>
        <w:t>Adrian</w:t>
      </w:r>
      <w:r w:rsidR="009C0840">
        <w:rPr>
          <w:rFonts w:ascii="Times New Roman" w:hAnsi="Times New Roman"/>
          <w:sz w:val="26"/>
        </w:rPr>
        <w:t>.</w:t>
      </w:r>
      <w:r w:rsidR="000B55BF">
        <w:rPr>
          <w:rFonts w:ascii="Times New Roman" w:hAnsi="Times New Roman"/>
          <w:sz w:val="26"/>
        </w:rPr>
        <w:t xml:space="preserve">”  </w:t>
      </w:r>
      <w:r w:rsidR="009C0840">
        <w:rPr>
          <w:rFonts w:ascii="Times New Roman" w:hAnsi="Times New Roman"/>
          <w:sz w:val="26"/>
        </w:rPr>
        <w:t>Additionally, the ALJ correctly noted that the Complainant “fail[ed] to present any evidence or authority whatsoever to support his b</w:t>
      </w:r>
      <w:r w:rsidR="00DF2D3A">
        <w:rPr>
          <w:rFonts w:ascii="Times New Roman" w:hAnsi="Times New Roman"/>
          <w:sz w:val="26"/>
        </w:rPr>
        <w:t>urden of showing that the</w:t>
      </w:r>
      <w:r w:rsidR="009C0840">
        <w:rPr>
          <w:rFonts w:ascii="Times New Roman" w:hAnsi="Times New Roman"/>
          <w:sz w:val="26"/>
        </w:rPr>
        <w:t xml:space="preserve"> requisite criteria have not been met.</w:t>
      </w:r>
      <w:r w:rsidR="000B55BF">
        <w:rPr>
          <w:rFonts w:ascii="Times New Roman" w:hAnsi="Times New Roman"/>
          <w:sz w:val="26"/>
        </w:rPr>
        <w:t>”  I.D.</w:t>
      </w:r>
      <w:r w:rsidR="007B6976">
        <w:rPr>
          <w:rFonts w:ascii="Times New Roman" w:hAnsi="Times New Roman"/>
          <w:sz w:val="26"/>
        </w:rPr>
        <w:t xml:space="preserve"> at 18.  We conclude that</w:t>
      </w:r>
      <w:r w:rsidR="000B55BF">
        <w:rPr>
          <w:rFonts w:ascii="Times New Roman" w:hAnsi="Times New Roman"/>
          <w:sz w:val="26"/>
        </w:rPr>
        <w:t xml:space="preserve"> the Association meets the requirements of a </w:t>
      </w:r>
      <w:r w:rsidR="000B55BF" w:rsidRPr="00AA52C3">
        <w:rPr>
          <w:rFonts w:ascii="Times New Roman" w:hAnsi="Times New Roman"/>
          <w:i/>
          <w:sz w:val="26"/>
        </w:rPr>
        <w:t>bona fide</w:t>
      </w:r>
      <w:r w:rsidR="000B55BF">
        <w:rPr>
          <w:rFonts w:ascii="Times New Roman" w:hAnsi="Times New Roman"/>
          <w:sz w:val="26"/>
        </w:rPr>
        <w:t xml:space="preserve"> cooperative</w:t>
      </w:r>
      <w:r w:rsidR="00EB5967">
        <w:rPr>
          <w:rFonts w:ascii="Times New Roman" w:hAnsi="Times New Roman"/>
          <w:sz w:val="26"/>
        </w:rPr>
        <w:t xml:space="preserve"> association</w:t>
      </w:r>
      <w:r w:rsidR="00AA52C3">
        <w:rPr>
          <w:rFonts w:ascii="Times New Roman" w:hAnsi="Times New Roman"/>
          <w:sz w:val="26"/>
        </w:rPr>
        <w:t xml:space="preserve">, regardless of whether it “officially” </w:t>
      </w:r>
      <w:r w:rsidR="00AA52C3">
        <w:rPr>
          <w:rFonts w:ascii="Times New Roman" w:hAnsi="Times New Roman"/>
          <w:sz w:val="26"/>
        </w:rPr>
        <w:lastRenderedPageBreak/>
        <w:t>changed its status since the filing of the Complaint</w:t>
      </w:r>
      <w:r w:rsidR="000B55BF">
        <w:rPr>
          <w:rFonts w:ascii="Times New Roman" w:hAnsi="Times New Roman"/>
          <w:sz w:val="26"/>
        </w:rPr>
        <w:t>.</w:t>
      </w:r>
      <w:r w:rsidR="00AA52C3">
        <w:rPr>
          <w:rFonts w:ascii="Times New Roman" w:hAnsi="Times New Roman"/>
          <w:sz w:val="26"/>
        </w:rPr>
        <w:t xml:space="preserve">  </w:t>
      </w:r>
      <w:r w:rsidR="00FA162A">
        <w:rPr>
          <w:rFonts w:ascii="Times New Roman" w:hAnsi="Times New Roman"/>
          <w:sz w:val="26"/>
        </w:rPr>
        <w:t>For the above reasons, the Complainant’s Exception No. 1 is denied.</w:t>
      </w:r>
    </w:p>
    <w:p w:rsidR="00FA162A" w:rsidRDefault="00FA162A">
      <w:pPr>
        <w:tabs>
          <w:tab w:val="left" w:pos="-720"/>
        </w:tabs>
        <w:suppressAutoHyphens/>
        <w:spacing w:line="360" w:lineRule="auto"/>
        <w:rPr>
          <w:rFonts w:ascii="Times New Roman" w:hAnsi="Times New Roman"/>
          <w:sz w:val="26"/>
        </w:rPr>
      </w:pPr>
    </w:p>
    <w:p w:rsidR="00602BCB" w:rsidRDefault="00FA162A">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174CC">
        <w:rPr>
          <w:rFonts w:ascii="Times New Roman" w:hAnsi="Times New Roman"/>
          <w:sz w:val="26"/>
        </w:rPr>
        <w:t xml:space="preserve">Complainant’s </w:t>
      </w:r>
      <w:r w:rsidR="00602BCB">
        <w:rPr>
          <w:rFonts w:ascii="Times New Roman" w:hAnsi="Times New Roman"/>
          <w:sz w:val="26"/>
        </w:rPr>
        <w:t>Exception No. 2</w:t>
      </w:r>
      <w:r w:rsidR="002174CC">
        <w:rPr>
          <w:rFonts w:ascii="Times New Roman" w:hAnsi="Times New Roman"/>
          <w:sz w:val="26"/>
        </w:rPr>
        <w:t xml:space="preserve"> and Exception No. 4 will be considered jointly, since they are interrelated.  In those Exceptions</w:t>
      </w:r>
      <w:r w:rsidR="00602BCB">
        <w:rPr>
          <w:rFonts w:ascii="Times New Roman" w:hAnsi="Times New Roman"/>
          <w:sz w:val="26"/>
        </w:rPr>
        <w:t>, the Complainant objects to the ALJ’s Finding of Fact No. 18, found on page 2 of his Initial Decision Upon Remand, which reads as follows:</w:t>
      </w:r>
    </w:p>
    <w:p w:rsidR="00602BCB" w:rsidRDefault="00602BCB">
      <w:pPr>
        <w:tabs>
          <w:tab w:val="left" w:pos="-720"/>
        </w:tabs>
        <w:suppressAutoHyphens/>
        <w:spacing w:line="360" w:lineRule="auto"/>
        <w:rPr>
          <w:rFonts w:ascii="Times New Roman" w:hAnsi="Times New Roman"/>
          <w:sz w:val="26"/>
        </w:rPr>
      </w:pPr>
    </w:p>
    <w:p w:rsidR="00602BCB" w:rsidRPr="00371E57" w:rsidRDefault="00602BCB" w:rsidP="002575C6">
      <w:pPr>
        <w:pStyle w:val="ListParagraph"/>
        <w:numPr>
          <w:ilvl w:val="0"/>
          <w:numId w:val="29"/>
        </w:numPr>
        <w:ind w:left="1872" w:right="1440" w:hanging="432"/>
        <w:rPr>
          <w:sz w:val="26"/>
          <w:u w:val="single"/>
        </w:rPr>
      </w:pPr>
      <w:r w:rsidRPr="002575C6">
        <w:rPr>
          <w:sz w:val="26"/>
        </w:rPr>
        <w:t>The Association’s role is to own, operate, manage, repair and replace the common facilities in the planned community of Stillwater Lake Estates, Inc. (the “Community”) (N.T. 109).</w:t>
      </w:r>
    </w:p>
    <w:p w:rsidR="00371E57" w:rsidRDefault="00371E57" w:rsidP="00371E57">
      <w:pPr>
        <w:ind w:right="1440"/>
        <w:rPr>
          <w:sz w:val="26"/>
          <w:u w:val="single"/>
        </w:rPr>
      </w:pPr>
    </w:p>
    <w:p w:rsidR="00371E57" w:rsidRDefault="007043B2" w:rsidP="00371E57">
      <w:pPr>
        <w:ind w:right="1440"/>
        <w:rPr>
          <w:rFonts w:ascii="Times New Roman" w:hAnsi="Times New Roman"/>
          <w:sz w:val="26"/>
        </w:rPr>
      </w:pPr>
      <w:r>
        <w:rPr>
          <w:rFonts w:ascii="Times New Roman" w:hAnsi="Times New Roman"/>
          <w:sz w:val="26"/>
        </w:rPr>
        <w:t>Exc. at 4-9 and 14-16.</w:t>
      </w:r>
    </w:p>
    <w:p w:rsidR="00AA52C3" w:rsidRPr="00371E57" w:rsidRDefault="00AA52C3" w:rsidP="00371E57">
      <w:pPr>
        <w:ind w:right="1440"/>
        <w:rPr>
          <w:rFonts w:ascii="Times New Roman" w:hAnsi="Times New Roman"/>
          <w:sz w:val="26"/>
        </w:rPr>
      </w:pPr>
    </w:p>
    <w:p w:rsidR="007F415D" w:rsidRDefault="007F415D" w:rsidP="007F415D">
      <w:pPr>
        <w:pStyle w:val="ListParagraph"/>
        <w:ind w:left="1872" w:right="1440"/>
        <w:rPr>
          <w:sz w:val="26"/>
        </w:rPr>
      </w:pPr>
    </w:p>
    <w:p w:rsidR="00C6433E" w:rsidRDefault="007F415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note initially that the Complainant’s Exception</w:t>
      </w:r>
      <w:r w:rsidR="0076462A">
        <w:rPr>
          <w:rFonts w:ascii="Times New Roman" w:hAnsi="Times New Roman"/>
          <w:sz w:val="26"/>
        </w:rPr>
        <w:t>s 2 and 4 do</w:t>
      </w:r>
      <w:r>
        <w:rPr>
          <w:rFonts w:ascii="Times New Roman" w:hAnsi="Times New Roman"/>
          <w:sz w:val="26"/>
        </w:rPr>
        <w:t xml:space="preserve"> not actually address this issue, nor does the Complainant provide any substantive basis for his claims regarding the ALJ’s findings.  The discussion in the Exception</w:t>
      </w:r>
      <w:r w:rsidR="006F64EF">
        <w:rPr>
          <w:rFonts w:ascii="Times New Roman" w:hAnsi="Times New Roman"/>
          <w:sz w:val="26"/>
        </w:rPr>
        <w:t>s</w:t>
      </w:r>
      <w:r>
        <w:rPr>
          <w:rFonts w:ascii="Times New Roman" w:hAnsi="Times New Roman"/>
          <w:sz w:val="26"/>
        </w:rPr>
        <w:t xml:space="preserve"> is based upon a confused and misunderstood review of a </w:t>
      </w:r>
      <w:r w:rsidR="00C6433E">
        <w:rPr>
          <w:rFonts w:ascii="Times New Roman" w:hAnsi="Times New Roman"/>
          <w:sz w:val="26"/>
        </w:rPr>
        <w:t>Federal Court Memorandum regarding a Motion in Limine.</w:t>
      </w:r>
      <w:r w:rsidR="0002101A">
        <w:rPr>
          <w:rFonts w:ascii="Times New Roman" w:hAnsi="Times New Roman"/>
          <w:sz w:val="26"/>
        </w:rPr>
        <w:t xml:space="preserve"> </w:t>
      </w:r>
    </w:p>
    <w:p w:rsidR="0002101A" w:rsidRDefault="0002101A">
      <w:pPr>
        <w:tabs>
          <w:tab w:val="left" w:pos="-720"/>
        </w:tabs>
        <w:suppressAutoHyphens/>
        <w:spacing w:line="360" w:lineRule="auto"/>
        <w:rPr>
          <w:rFonts w:ascii="Times New Roman" w:hAnsi="Times New Roman"/>
          <w:sz w:val="26"/>
        </w:rPr>
      </w:pPr>
    </w:p>
    <w:p w:rsidR="00B537DE" w:rsidRDefault="0002101A">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A brief review of the history of the Association may be helpful.  In 1981, Sun Dance Stillwater Corporation (Sun Dance) created and later deeded to the Association all of the roads, lake and other common facilities (collecti</w:t>
      </w:r>
      <w:r w:rsidR="006F64EF">
        <w:rPr>
          <w:rFonts w:ascii="Times New Roman" w:hAnsi="Times New Roman"/>
          <w:sz w:val="26"/>
        </w:rPr>
        <w:t xml:space="preserve">vely, Common Facilities) in the </w:t>
      </w:r>
      <w:r>
        <w:rPr>
          <w:rFonts w:ascii="Times New Roman" w:hAnsi="Times New Roman"/>
          <w:sz w:val="26"/>
        </w:rPr>
        <w:t>Community.</w:t>
      </w:r>
      <w:r w:rsidR="006424B4">
        <w:rPr>
          <w:rFonts w:ascii="Times New Roman" w:hAnsi="Times New Roman"/>
          <w:sz w:val="26"/>
        </w:rPr>
        <w:t xml:space="preserve">  </w:t>
      </w:r>
      <w:r w:rsidR="00A005F9">
        <w:rPr>
          <w:rFonts w:ascii="Times New Roman" w:hAnsi="Times New Roman"/>
          <w:sz w:val="26"/>
        </w:rPr>
        <w:t>Stillwater Exh. 5.</w:t>
      </w:r>
      <w:r w:rsidR="006F64EF">
        <w:rPr>
          <w:rFonts w:ascii="Times New Roman" w:hAnsi="Times New Roman"/>
          <w:sz w:val="26"/>
        </w:rPr>
        <w:t xml:space="preserve">  This transfer</w:t>
      </w:r>
      <w:r w:rsidR="006424B4">
        <w:rPr>
          <w:rFonts w:ascii="Times New Roman" w:hAnsi="Times New Roman"/>
          <w:sz w:val="26"/>
        </w:rPr>
        <w:t xml:space="preserve"> by Sun Dance to the Association of the rights to enforce covenants, conditions and re</w:t>
      </w:r>
      <w:r w:rsidR="006F64EF">
        <w:rPr>
          <w:rFonts w:ascii="Times New Roman" w:hAnsi="Times New Roman"/>
          <w:sz w:val="26"/>
        </w:rPr>
        <w:t xml:space="preserve">strictions is set forth in the </w:t>
      </w:r>
      <w:r w:rsidR="006424B4">
        <w:rPr>
          <w:rFonts w:ascii="Times New Roman" w:hAnsi="Times New Roman"/>
          <w:sz w:val="26"/>
        </w:rPr>
        <w:t>Declaration of Covenants, Conditions and Restrictions (Declarati</w:t>
      </w:r>
      <w:r w:rsidR="00E25769">
        <w:rPr>
          <w:rFonts w:ascii="Times New Roman" w:hAnsi="Times New Roman"/>
          <w:sz w:val="26"/>
        </w:rPr>
        <w:t xml:space="preserve">on) of the Association.  </w:t>
      </w:r>
      <w:r w:rsidR="006424B4">
        <w:rPr>
          <w:rFonts w:ascii="Times New Roman" w:hAnsi="Times New Roman"/>
          <w:sz w:val="26"/>
        </w:rPr>
        <w:t>In addition to the Declaration, which is the senior governing document for the Community, the Association i</w:t>
      </w:r>
      <w:r w:rsidR="00E25769">
        <w:rPr>
          <w:rFonts w:ascii="Times New Roman" w:hAnsi="Times New Roman"/>
          <w:sz w:val="26"/>
        </w:rPr>
        <w:t>s also governed under a set of Bylaws,</w:t>
      </w:r>
      <w:r w:rsidR="006424B4">
        <w:rPr>
          <w:rFonts w:ascii="Times New Roman" w:hAnsi="Times New Roman"/>
          <w:sz w:val="26"/>
        </w:rPr>
        <w:t xml:space="preserve"> which set forth </w:t>
      </w:r>
      <w:r w:rsidR="006424B4">
        <w:rPr>
          <w:rFonts w:ascii="Times New Roman" w:hAnsi="Times New Roman"/>
          <w:sz w:val="26"/>
        </w:rPr>
        <w:lastRenderedPageBreak/>
        <w:t>corporate rules governing</w:t>
      </w:r>
      <w:r w:rsidR="00B537DE">
        <w:rPr>
          <w:rFonts w:ascii="Times New Roman" w:hAnsi="Times New Roman"/>
          <w:sz w:val="26"/>
        </w:rPr>
        <w:t xml:space="preserve"> the Community and the means by which the Association is to operate.  Stillwater Exh. 8.</w:t>
      </w:r>
    </w:p>
    <w:p w:rsidR="00B537DE" w:rsidRDefault="00B537DE">
      <w:pPr>
        <w:tabs>
          <w:tab w:val="left" w:pos="-720"/>
        </w:tabs>
        <w:suppressAutoHyphens/>
        <w:spacing w:line="360" w:lineRule="auto"/>
        <w:rPr>
          <w:rFonts w:ascii="Times New Roman" w:hAnsi="Times New Roman"/>
          <w:sz w:val="26"/>
        </w:rPr>
      </w:pPr>
    </w:p>
    <w:p w:rsidR="008E4753" w:rsidRDefault="00B537DE">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The Complainant has resided within the Community since approximately 1971, and he has received wastewater service from Stillwater since approximately 1982.  Stillwater M.B. at 18.</w:t>
      </w:r>
      <w:r w:rsidR="00223AEE">
        <w:rPr>
          <w:rFonts w:ascii="Times New Roman" w:hAnsi="Times New Roman"/>
          <w:sz w:val="26"/>
        </w:rPr>
        <w:t xml:space="preserve">  In approximately 2002, the Complainant brought a civil action against the Association before the Federal District Court for the Middle District of Pennsylvania.  </w:t>
      </w:r>
    </w:p>
    <w:p w:rsidR="008E4753" w:rsidRDefault="008E4753">
      <w:pPr>
        <w:tabs>
          <w:tab w:val="left" w:pos="-720"/>
        </w:tabs>
        <w:suppressAutoHyphens/>
        <w:spacing w:line="360" w:lineRule="auto"/>
        <w:rPr>
          <w:rFonts w:ascii="Times New Roman" w:hAnsi="Times New Roman"/>
          <w:sz w:val="26"/>
        </w:rPr>
      </w:pPr>
    </w:p>
    <w:p w:rsidR="00223AEE" w:rsidRDefault="008E475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223AEE">
        <w:rPr>
          <w:rFonts w:ascii="Times New Roman" w:hAnsi="Times New Roman"/>
          <w:sz w:val="26"/>
        </w:rPr>
        <w:t xml:space="preserve">A settlement was reached in that proceeding, in which the Complainant </w:t>
      </w:r>
      <w:r w:rsidR="00B10352">
        <w:rPr>
          <w:rFonts w:ascii="Times New Roman" w:hAnsi="Times New Roman"/>
          <w:sz w:val="26"/>
        </w:rPr>
        <w:t>voluntarily chose to relinquish his voting rights in the Association, while requesting that Stillwater continue to provide service to him.  The Complainant also agreed to remit to the Association the annual maintenance charge and any special charges, as well as the regular wastewater service charges on the same ba</w:t>
      </w:r>
      <w:r w:rsidR="00A87F2B">
        <w:rPr>
          <w:rFonts w:ascii="Times New Roman" w:hAnsi="Times New Roman"/>
          <w:sz w:val="26"/>
        </w:rPr>
        <w:t>sis and in the same amount as those that are usually assessed to a similarly situated owner within the Community.  We note that, because the Federal District Court</w:t>
      </w:r>
      <w:r w:rsidR="0057668F">
        <w:rPr>
          <w:rFonts w:ascii="Times New Roman" w:hAnsi="Times New Roman"/>
          <w:sz w:val="26"/>
        </w:rPr>
        <w:t xml:space="preserve"> only reviewed the terms of the settlement, the Federal civil action did not address the Association’s status as a </w:t>
      </w:r>
      <w:r w:rsidR="0057668F" w:rsidRPr="0057668F">
        <w:rPr>
          <w:rFonts w:ascii="Times New Roman" w:hAnsi="Times New Roman"/>
          <w:i/>
          <w:sz w:val="26"/>
        </w:rPr>
        <w:t>bona fide</w:t>
      </w:r>
      <w:r w:rsidR="0057668F">
        <w:rPr>
          <w:rFonts w:ascii="Times New Roman" w:hAnsi="Times New Roman"/>
          <w:sz w:val="26"/>
        </w:rPr>
        <w:t xml:space="preserve"> cooperative</w:t>
      </w:r>
      <w:r>
        <w:rPr>
          <w:rFonts w:ascii="Times New Roman" w:hAnsi="Times New Roman"/>
          <w:sz w:val="26"/>
        </w:rPr>
        <w:t xml:space="preserve"> association</w:t>
      </w:r>
      <w:r w:rsidR="0057668F">
        <w:rPr>
          <w:rFonts w:ascii="Times New Roman" w:hAnsi="Times New Roman"/>
          <w:sz w:val="26"/>
        </w:rPr>
        <w:t>.</w:t>
      </w:r>
      <w:r w:rsidR="00223AEE">
        <w:rPr>
          <w:rFonts w:ascii="Times New Roman" w:hAnsi="Times New Roman"/>
          <w:sz w:val="26"/>
        </w:rPr>
        <w:t xml:space="preserve"> </w:t>
      </w:r>
    </w:p>
    <w:p w:rsidR="00223AEE" w:rsidRDefault="00223AEE">
      <w:pPr>
        <w:tabs>
          <w:tab w:val="left" w:pos="-720"/>
        </w:tabs>
        <w:suppressAutoHyphens/>
        <w:spacing w:line="360" w:lineRule="auto"/>
        <w:rPr>
          <w:rFonts w:ascii="Times New Roman" w:hAnsi="Times New Roman"/>
          <w:sz w:val="26"/>
        </w:rPr>
      </w:pPr>
    </w:p>
    <w:p w:rsidR="007C541A" w:rsidRDefault="009D32F4" w:rsidP="007C541A">
      <w:pPr>
        <w:spacing w:line="360" w:lineRule="auto"/>
      </w:pPr>
      <w:r>
        <w:rPr>
          <w:rFonts w:ascii="Times New Roman" w:hAnsi="Times New Roman"/>
          <w:sz w:val="26"/>
        </w:rPr>
        <w:tab/>
      </w:r>
      <w:r>
        <w:rPr>
          <w:rFonts w:ascii="Times New Roman" w:hAnsi="Times New Roman"/>
          <w:sz w:val="26"/>
        </w:rPr>
        <w:tab/>
        <w:t xml:space="preserve">The ALJ, on pages 8-10 of his Initial Decision Upon Remand, provided an excellent discussion of Common Interest Communities </w:t>
      </w:r>
      <w:r w:rsidR="007C541A">
        <w:rPr>
          <w:rFonts w:ascii="Times New Roman" w:hAnsi="Times New Roman"/>
          <w:sz w:val="26"/>
        </w:rPr>
        <w:t xml:space="preserve">(CICs) </w:t>
      </w:r>
      <w:r>
        <w:rPr>
          <w:rFonts w:ascii="Times New Roman" w:hAnsi="Times New Roman"/>
          <w:sz w:val="26"/>
        </w:rPr>
        <w:t>and the Public Utility Code, which we adopt by reference herein.</w:t>
      </w:r>
      <w:r w:rsidR="00EB048D">
        <w:rPr>
          <w:rFonts w:ascii="Times New Roman" w:hAnsi="Times New Roman"/>
          <w:sz w:val="26"/>
        </w:rPr>
        <w:t xml:space="preserve">  As noted by the ALJ, the</w:t>
      </w:r>
      <w:r w:rsidR="007C541A" w:rsidRPr="00EB048D">
        <w:rPr>
          <w:rFonts w:ascii="Times New Roman" w:hAnsi="Times New Roman"/>
          <w:sz w:val="26"/>
          <w:szCs w:val="26"/>
        </w:rPr>
        <w:t xml:space="preserve"> Association is a “Planned Community” within the meaning of the Unifo</w:t>
      </w:r>
      <w:r w:rsidR="00EB048D">
        <w:rPr>
          <w:rFonts w:ascii="Times New Roman" w:hAnsi="Times New Roman"/>
          <w:sz w:val="26"/>
          <w:szCs w:val="26"/>
        </w:rPr>
        <w:t>rm Planned Community Act (UPCA</w:t>
      </w:r>
      <w:r w:rsidR="007C541A" w:rsidRPr="00EB048D">
        <w:rPr>
          <w:rFonts w:ascii="Times New Roman" w:hAnsi="Times New Roman"/>
          <w:sz w:val="26"/>
          <w:szCs w:val="26"/>
        </w:rPr>
        <w:t xml:space="preserve">), 68 Pa. C.S. §§5101, </w:t>
      </w:r>
      <w:r w:rsidR="007C541A" w:rsidRPr="00EB048D">
        <w:rPr>
          <w:rFonts w:ascii="Times New Roman" w:hAnsi="Times New Roman"/>
          <w:i/>
          <w:sz w:val="26"/>
          <w:szCs w:val="26"/>
        </w:rPr>
        <w:t>et seq</w:t>
      </w:r>
      <w:r w:rsidR="007C541A" w:rsidRPr="00EB048D">
        <w:rPr>
          <w:rFonts w:ascii="Times New Roman" w:hAnsi="Times New Roman"/>
          <w:sz w:val="26"/>
          <w:szCs w:val="26"/>
        </w:rPr>
        <w:t xml:space="preserve">.  The fact that the Association has been deemed a “Planned Community” under the UPCA, rather than a real estate “Cooperative,” is not dispositive for purposes of determining whether it is a </w:t>
      </w:r>
      <w:r w:rsidR="007C541A" w:rsidRPr="00EB048D">
        <w:rPr>
          <w:rFonts w:ascii="Times New Roman" w:hAnsi="Times New Roman"/>
          <w:i/>
          <w:sz w:val="26"/>
          <w:szCs w:val="26"/>
        </w:rPr>
        <w:t>bona fide</w:t>
      </w:r>
      <w:r w:rsidR="007C541A" w:rsidRPr="00EB048D">
        <w:rPr>
          <w:rFonts w:ascii="Times New Roman" w:hAnsi="Times New Roman"/>
          <w:sz w:val="26"/>
          <w:szCs w:val="26"/>
        </w:rPr>
        <w:t xml:space="preserve"> cooperative </w:t>
      </w:r>
      <w:r w:rsidR="00EB048D">
        <w:rPr>
          <w:rFonts w:ascii="Times New Roman" w:hAnsi="Times New Roman"/>
          <w:sz w:val="26"/>
          <w:szCs w:val="26"/>
        </w:rPr>
        <w:t>association under the Code.  T</w:t>
      </w:r>
      <w:r w:rsidR="007C541A" w:rsidRPr="00EB048D">
        <w:rPr>
          <w:rFonts w:ascii="Times New Roman" w:hAnsi="Times New Roman"/>
          <w:sz w:val="26"/>
          <w:szCs w:val="26"/>
        </w:rPr>
        <w:t>hree separate but closely related Pennsylvania real estate laws allow for three different forms of CICs.</w:t>
      </w:r>
      <w:r w:rsidR="00EB048D">
        <w:rPr>
          <w:rFonts w:ascii="Times New Roman" w:hAnsi="Times New Roman"/>
          <w:sz w:val="26"/>
          <w:szCs w:val="26"/>
        </w:rPr>
        <w:t xml:space="preserve">  </w:t>
      </w:r>
      <w:r w:rsidR="007C541A" w:rsidRPr="00EB048D">
        <w:rPr>
          <w:rFonts w:ascii="Times New Roman" w:hAnsi="Times New Roman"/>
          <w:sz w:val="26"/>
          <w:szCs w:val="26"/>
        </w:rPr>
        <w:t xml:space="preserve">Any of these entities can meet the definition of a </w:t>
      </w:r>
      <w:r w:rsidR="007C541A" w:rsidRPr="00EB048D">
        <w:rPr>
          <w:rFonts w:ascii="Times New Roman" w:hAnsi="Times New Roman"/>
          <w:i/>
          <w:sz w:val="26"/>
          <w:szCs w:val="26"/>
        </w:rPr>
        <w:t>bona fide</w:t>
      </w:r>
      <w:r w:rsidR="007C541A" w:rsidRPr="00EB048D">
        <w:rPr>
          <w:rFonts w:ascii="Times New Roman" w:hAnsi="Times New Roman"/>
          <w:sz w:val="26"/>
          <w:szCs w:val="26"/>
        </w:rPr>
        <w:t xml:space="preserve"> cooperative</w:t>
      </w:r>
      <w:r w:rsidR="00EB048D">
        <w:rPr>
          <w:rFonts w:ascii="Times New Roman" w:hAnsi="Times New Roman"/>
          <w:sz w:val="26"/>
          <w:szCs w:val="26"/>
        </w:rPr>
        <w:t xml:space="preserve"> association</w:t>
      </w:r>
      <w:r w:rsidR="007C541A" w:rsidRPr="00EB048D">
        <w:rPr>
          <w:rFonts w:ascii="Times New Roman" w:hAnsi="Times New Roman"/>
          <w:sz w:val="26"/>
          <w:szCs w:val="26"/>
        </w:rPr>
        <w:t xml:space="preserve"> under </w:t>
      </w:r>
      <w:r w:rsidR="007C541A" w:rsidRPr="00EB048D">
        <w:rPr>
          <w:rFonts w:ascii="Times New Roman" w:hAnsi="Times New Roman"/>
          <w:i/>
          <w:sz w:val="26"/>
          <w:szCs w:val="26"/>
        </w:rPr>
        <w:t>Adrian</w:t>
      </w:r>
      <w:r w:rsidR="007C541A" w:rsidRPr="00EB048D">
        <w:rPr>
          <w:rFonts w:ascii="Times New Roman" w:hAnsi="Times New Roman"/>
          <w:sz w:val="26"/>
          <w:szCs w:val="26"/>
        </w:rPr>
        <w:t xml:space="preserve">.  The legal differences among the three forms </w:t>
      </w:r>
      <w:r w:rsidR="007C541A" w:rsidRPr="00EB048D">
        <w:rPr>
          <w:rFonts w:ascii="Times New Roman" w:hAnsi="Times New Roman"/>
          <w:sz w:val="26"/>
          <w:szCs w:val="26"/>
        </w:rPr>
        <w:lastRenderedPageBreak/>
        <w:t>of CICs are based upon how the units and common areas are owned.  In contrast, the criteria for being a “</w:t>
      </w:r>
      <w:r w:rsidR="007C541A" w:rsidRPr="00EB048D">
        <w:rPr>
          <w:rFonts w:ascii="Times New Roman" w:hAnsi="Times New Roman"/>
          <w:i/>
          <w:sz w:val="26"/>
          <w:szCs w:val="26"/>
        </w:rPr>
        <w:t>bona fide</w:t>
      </w:r>
      <w:r w:rsidR="007C541A" w:rsidRPr="00EB048D">
        <w:rPr>
          <w:rFonts w:ascii="Times New Roman" w:hAnsi="Times New Roman"/>
          <w:sz w:val="26"/>
          <w:szCs w:val="26"/>
        </w:rPr>
        <w:t xml:space="preserve"> cooperative</w:t>
      </w:r>
      <w:r w:rsidR="009A72DF">
        <w:rPr>
          <w:rFonts w:ascii="Times New Roman" w:hAnsi="Times New Roman"/>
          <w:sz w:val="26"/>
          <w:szCs w:val="26"/>
        </w:rPr>
        <w:t xml:space="preserve"> association</w:t>
      </w:r>
      <w:r w:rsidR="007C541A" w:rsidRPr="00EB048D">
        <w:rPr>
          <w:rFonts w:ascii="Times New Roman" w:hAnsi="Times New Roman"/>
          <w:sz w:val="26"/>
          <w:szCs w:val="26"/>
        </w:rPr>
        <w:t>” under Section 102 is based upon the services provided to members/owners.  All three forms of CIC ownership potentially can provide common services in a community.</w:t>
      </w:r>
    </w:p>
    <w:p w:rsidR="007C541A" w:rsidRDefault="009D32F4">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FC77A2" w:rsidRPr="00945F73" w:rsidRDefault="00945F73" w:rsidP="00945F73">
      <w:pPr>
        <w:spacing w:line="360" w:lineRule="auto"/>
        <w:ind w:firstLine="720"/>
        <w:rPr>
          <w:rFonts w:ascii="Times New Roman" w:hAnsi="Times New Roman"/>
          <w:sz w:val="26"/>
          <w:szCs w:val="26"/>
        </w:rPr>
      </w:pPr>
      <w:r>
        <w:rPr>
          <w:rFonts w:ascii="Times New Roman" w:hAnsi="Times New Roman"/>
          <w:sz w:val="26"/>
          <w:szCs w:val="26"/>
        </w:rPr>
        <w:t xml:space="preserve">        </w:t>
      </w:r>
      <w:r w:rsidR="00FC77A2" w:rsidRPr="00945F73">
        <w:rPr>
          <w:rFonts w:ascii="Times New Roman" w:hAnsi="Times New Roman"/>
          <w:sz w:val="26"/>
          <w:szCs w:val="26"/>
        </w:rPr>
        <w:t xml:space="preserve">In contrast, the term </w:t>
      </w:r>
      <w:r w:rsidR="00FC77A2" w:rsidRPr="00945F73">
        <w:rPr>
          <w:rFonts w:ascii="Times New Roman" w:hAnsi="Times New Roman"/>
          <w:i/>
          <w:sz w:val="26"/>
          <w:szCs w:val="26"/>
        </w:rPr>
        <w:t>bona fide</w:t>
      </w:r>
      <w:r>
        <w:rPr>
          <w:rFonts w:ascii="Times New Roman" w:hAnsi="Times New Roman"/>
          <w:sz w:val="26"/>
          <w:szCs w:val="26"/>
        </w:rPr>
        <w:t xml:space="preserve"> cooperative association</w:t>
      </w:r>
      <w:r w:rsidR="00FC77A2" w:rsidRPr="00945F73">
        <w:rPr>
          <w:rFonts w:ascii="Times New Roman" w:hAnsi="Times New Roman"/>
          <w:sz w:val="26"/>
          <w:szCs w:val="26"/>
        </w:rPr>
        <w:t xml:space="preserve"> under the Code is defined on a different basis than under the UPCA.  The Code’s classification of a </w:t>
      </w:r>
      <w:r w:rsidR="00FC77A2" w:rsidRPr="00945F73">
        <w:rPr>
          <w:rFonts w:ascii="Times New Roman" w:hAnsi="Times New Roman"/>
          <w:i/>
          <w:sz w:val="26"/>
          <w:szCs w:val="26"/>
        </w:rPr>
        <w:t>bona fide</w:t>
      </w:r>
      <w:r w:rsidR="00FC77A2" w:rsidRPr="00945F73">
        <w:rPr>
          <w:rFonts w:ascii="Times New Roman" w:hAnsi="Times New Roman"/>
          <w:sz w:val="26"/>
          <w:szCs w:val="26"/>
        </w:rPr>
        <w:t xml:space="preserve"> cooperative</w:t>
      </w:r>
      <w:r>
        <w:rPr>
          <w:rFonts w:ascii="Times New Roman" w:hAnsi="Times New Roman"/>
          <w:sz w:val="26"/>
          <w:szCs w:val="26"/>
        </w:rPr>
        <w:t xml:space="preserve"> association</w:t>
      </w:r>
      <w:r w:rsidR="00FC77A2" w:rsidRPr="00945F73">
        <w:rPr>
          <w:rFonts w:ascii="Times New Roman" w:hAnsi="Times New Roman"/>
          <w:sz w:val="26"/>
          <w:szCs w:val="26"/>
        </w:rPr>
        <w:t xml:space="preserve"> was legislated much earlier than the definitions of “Cooperative,” “Condominium,” and “Planned Community” under the three Pennsylvania CIC statutes</w:t>
      </w:r>
      <w:r>
        <w:rPr>
          <w:rFonts w:ascii="Times New Roman" w:hAnsi="Times New Roman"/>
          <w:sz w:val="26"/>
          <w:szCs w:val="26"/>
        </w:rPr>
        <w:t>.  Tr. at 114</w:t>
      </w:r>
      <w:r w:rsidR="00FC77A2" w:rsidRPr="00945F73">
        <w:rPr>
          <w:rFonts w:ascii="Times New Roman" w:hAnsi="Times New Roman"/>
          <w:sz w:val="26"/>
          <w:szCs w:val="26"/>
        </w:rPr>
        <w:t>.</w:t>
      </w:r>
      <w:r>
        <w:rPr>
          <w:rFonts w:ascii="Times New Roman" w:hAnsi="Times New Roman"/>
          <w:sz w:val="26"/>
          <w:szCs w:val="26"/>
        </w:rPr>
        <w:t xml:space="preserve">  </w:t>
      </w:r>
      <w:r w:rsidR="00FC77A2" w:rsidRPr="00945F73">
        <w:rPr>
          <w:rFonts w:ascii="Times New Roman" w:hAnsi="Times New Roman"/>
          <w:sz w:val="26"/>
          <w:szCs w:val="26"/>
        </w:rPr>
        <w:t>The UPCA, for example, is a creature of the late 1990s, while the Code</w:t>
      </w:r>
      <w:r>
        <w:rPr>
          <w:rFonts w:ascii="Times New Roman" w:hAnsi="Times New Roman"/>
          <w:sz w:val="26"/>
          <w:szCs w:val="26"/>
        </w:rPr>
        <w:t>’s</w:t>
      </w:r>
      <w:r w:rsidR="00FC77A2" w:rsidRPr="00945F73">
        <w:rPr>
          <w:rFonts w:ascii="Times New Roman" w:hAnsi="Times New Roman"/>
          <w:sz w:val="26"/>
          <w:szCs w:val="26"/>
        </w:rPr>
        <w:t xml:space="preserve"> reference to a </w:t>
      </w:r>
      <w:r w:rsidR="00FC77A2" w:rsidRPr="00945F73">
        <w:rPr>
          <w:rFonts w:ascii="Times New Roman" w:hAnsi="Times New Roman"/>
          <w:i/>
          <w:sz w:val="26"/>
          <w:szCs w:val="26"/>
        </w:rPr>
        <w:t>bona fide</w:t>
      </w:r>
      <w:r w:rsidR="00FC77A2" w:rsidRPr="00945F73">
        <w:rPr>
          <w:rFonts w:ascii="Times New Roman" w:hAnsi="Times New Roman"/>
          <w:sz w:val="26"/>
          <w:szCs w:val="26"/>
        </w:rPr>
        <w:t xml:space="preserve"> cooperative</w:t>
      </w:r>
      <w:r>
        <w:rPr>
          <w:rFonts w:ascii="Times New Roman" w:hAnsi="Times New Roman"/>
          <w:sz w:val="26"/>
          <w:szCs w:val="26"/>
        </w:rPr>
        <w:t xml:space="preserve"> association</w:t>
      </w:r>
      <w:r w:rsidR="00FC77A2" w:rsidRPr="00945F73">
        <w:rPr>
          <w:rFonts w:ascii="Times New Roman" w:hAnsi="Times New Roman"/>
          <w:sz w:val="26"/>
          <w:szCs w:val="26"/>
        </w:rPr>
        <w:t>, as wel</w:t>
      </w:r>
      <w:r>
        <w:rPr>
          <w:rFonts w:ascii="Times New Roman" w:hAnsi="Times New Roman"/>
          <w:sz w:val="26"/>
          <w:szCs w:val="26"/>
        </w:rPr>
        <w:t xml:space="preserve">l as the accompanying criteria, </w:t>
      </w:r>
      <w:r w:rsidR="00FC77A2" w:rsidRPr="00945F73">
        <w:rPr>
          <w:rFonts w:ascii="Times New Roman" w:hAnsi="Times New Roman"/>
          <w:sz w:val="26"/>
          <w:szCs w:val="26"/>
        </w:rPr>
        <w:t xml:space="preserve">was first set forth in the late 1970s, more than two decades before the effective date of the UPCA.  </w:t>
      </w:r>
      <w:r w:rsidR="00FC77A2" w:rsidRPr="00945F73">
        <w:rPr>
          <w:rFonts w:ascii="Times New Roman" w:hAnsi="Times New Roman"/>
          <w:i/>
          <w:sz w:val="26"/>
          <w:szCs w:val="26"/>
        </w:rPr>
        <w:t>See</w:t>
      </w:r>
      <w:r w:rsidR="00FC77A2" w:rsidRPr="00945F73">
        <w:rPr>
          <w:rFonts w:ascii="Times New Roman" w:hAnsi="Times New Roman"/>
          <w:sz w:val="26"/>
          <w:szCs w:val="26"/>
        </w:rPr>
        <w:t>, 66 Pa. C.S. §</w:t>
      </w:r>
      <w:r>
        <w:rPr>
          <w:rFonts w:ascii="Times New Roman" w:hAnsi="Times New Roman"/>
          <w:sz w:val="26"/>
          <w:szCs w:val="26"/>
        </w:rPr>
        <w:t xml:space="preserve"> </w:t>
      </w:r>
      <w:r w:rsidR="00FC77A2" w:rsidRPr="00945F73">
        <w:rPr>
          <w:rFonts w:ascii="Times New Roman" w:hAnsi="Times New Roman"/>
          <w:sz w:val="26"/>
          <w:szCs w:val="26"/>
        </w:rPr>
        <w:t xml:space="preserve">102.  For these reasons, the criteria the Commission used for determining the existence of a </w:t>
      </w:r>
      <w:r w:rsidR="00FC77A2" w:rsidRPr="00945F73">
        <w:rPr>
          <w:rFonts w:ascii="Times New Roman" w:hAnsi="Times New Roman"/>
          <w:i/>
          <w:sz w:val="26"/>
          <w:szCs w:val="26"/>
        </w:rPr>
        <w:t>bona fide</w:t>
      </w:r>
      <w:r w:rsidR="00FC77A2" w:rsidRPr="00945F73">
        <w:rPr>
          <w:rFonts w:ascii="Times New Roman" w:hAnsi="Times New Roman"/>
          <w:sz w:val="26"/>
          <w:szCs w:val="26"/>
        </w:rPr>
        <w:t xml:space="preserve"> cooperative</w:t>
      </w:r>
      <w:r w:rsidR="00691C81">
        <w:rPr>
          <w:rFonts w:ascii="Times New Roman" w:hAnsi="Times New Roman"/>
          <w:sz w:val="26"/>
          <w:szCs w:val="26"/>
        </w:rPr>
        <w:t xml:space="preserve"> association</w:t>
      </w:r>
      <w:r w:rsidR="00FC77A2" w:rsidRPr="00945F73">
        <w:rPr>
          <w:rFonts w:ascii="Times New Roman" w:hAnsi="Times New Roman"/>
          <w:sz w:val="26"/>
          <w:szCs w:val="26"/>
        </w:rPr>
        <w:t xml:space="preserve"> are based not upon the form of ownership of realty, but rather, on the internal structure and function of the organization.  </w:t>
      </w:r>
      <w:r w:rsidR="00FC77A2" w:rsidRPr="00691C81">
        <w:rPr>
          <w:rFonts w:ascii="Times New Roman" w:hAnsi="Times New Roman"/>
          <w:i/>
          <w:sz w:val="26"/>
          <w:szCs w:val="26"/>
        </w:rPr>
        <w:t>Adrian</w:t>
      </w:r>
      <w:r w:rsidR="00691C81">
        <w:rPr>
          <w:rFonts w:ascii="Times New Roman" w:hAnsi="Times New Roman"/>
          <w:sz w:val="26"/>
          <w:szCs w:val="26"/>
        </w:rPr>
        <w:t xml:space="preserve"> </w:t>
      </w:r>
      <w:r w:rsidR="00FC77A2" w:rsidRPr="00945F73">
        <w:rPr>
          <w:rFonts w:ascii="Times New Roman" w:hAnsi="Times New Roman"/>
          <w:sz w:val="26"/>
          <w:szCs w:val="26"/>
        </w:rPr>
        <w:t>at 140.</w:t>
      </w:r>
    </w:p>
    <w:p w:rsidR="007C1F98" w:rsidRDefault="007C1F98">
      <w:pPr>
        <w:tabs>
          <w:tab w:val="left" w:pos="-720"/>
        </w:tabs>
        <w:suppressAutoHyphens/>
        <w:spacing w:line="360" w:lineRule="auto"/>
        <w:rPr>
          <w:rFonts w:ascii="Times New Roman" w:hAnsi="Times New Roman"/>
          <w:sz w:val="26"/>
        </w:rPr>
      </w:pPr>
    </w:p>
    <w:p w:rsidR="00223AEE" w:rsidRDefault="007C1F9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w:t>
      </w:r>
      <w:r w:rsidR="009D32F4">
        <w:rPr>
          <w:rFonts w:ascii="Times New Roman" w:hAnsi="Times New Roman"/>
          <w:sz w:val="26"/>
        </w:rPr>
        <w:t>caus</w:t>
      </w:r>
      <w:r w:rsidR="007043B2">
        <w:rPr>
          <w:rFonts w:ascii="Times New Roman" w:hAnsi="Times New Roman"/>
          <w:sz w:val="26"/>
        </w:rPr>
        <w:t>e the Complainant’s Exceptions are</w:t>
      </w:r>
      <w:r w:rsidR="009D32F4">
        <w:rPr>
          <w:rFonts w:ascii="Times New Roman" w:hAnsi="Times New Roman"/>
          <w:sz w:val="26"/>
        </w:rPr>
        <w:t xml:space="preserve"> based on a misunderstanding of the Code and</w:t>
      </w:r>
      <w:r w:rsidR="00820F20">
        <w:rPr>
          <w:rFonts w:ascii="Times New Roman" w:hAnsi="Times New Roman"/>
          <w:sz w:val="26"/>
        </w:rPr>
        <w:t xml:space="preserve"> Commonwealth law with regar</w:t>
      </w:r>
      <w:r>
        <w:rPr>
          <w:rFonts w:ascii="Times New Roman" w:hAnsi="Times New Roman"/>
          <w:sz w:val="26"/>
        </w:rPr>
        <w:t xml:space="preserve">d to CICs, </w:t>
      </w:r>
      <w:r w:rsidR="007043B2">
        <w:rPr>
          <w:rFonts w:ascii="Times New Roman" w:hAnsi="Times New Roman"/>
          <w:sz w:val="26"/>
        </w:rPr>
        <w:t>they are</w:t>
      </w:r>
      <w:r w:rsidR="00820F20">
        <w:rPr>
          <w:rFonts w:ascii="Times New Roman" w:hAnsi="Times New Roman"/>
          <w:sz w:val="26"/>
        </w:rPr>
        <w:t xml:space="preserve"> denied.</w:t>
      </w:r>
    </w:p>
    <w:p w:rsidR="00223AEE" w:rsidRDefault="00223AEE">
      <w:pPr>
        <w:tabs>
          <w:tab w:val="left" w:pos="-720"/>
        </w:tabs>
        <w:suppressAutoHyphens/>
        <w:spacing w:line="360" w:lineRule="auto"/>
        <w:rPr>
          <w:rFonts w:ascii="Times New Roman" w:hAnsi="Times New Roman"/>
          <w:sz w:val="26"/>
        </w:rPr>
      </w:pPr>
    </w:p>
    <w:p w:rsidR="008E1A5C" w:rsidRDefault="00007437" w:rsidP="008E1A5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his Exception No. 3, the Complainant </w:t>
      </w:r>
      <w:r w:rsidR="008E1A5C">
        <w:rPr>
          <w:rFonts w:ascii="Times New Roman" w:hAnsi="Times New Roman"/>
          <w:sz w:val="26"/>
        </w:rPr>
        <w:t>objects to Fact No. 19, found on page 2 of his Initial Decision Upon Remand, which reads as follows:</w:t>
      </w:r>
    </w:p>
    <w:p w:rsidR="008E1A5C" w:rsidRDefault="008E1A5C" w:rsidP="008E1A5C">
      <w:pPr>
        <w:tabs>
          <w:tab w:val="left" w:pos="-720"/>
        </w:tabs>
        <w:suppressAutoHyphens/>
        <w:spacing w:line="360" w:lineRule="auto"/>
        <w:rPr>
          <w:rFonts w:ascii="Times New Roman" w:hAnsi="Times New Roman"/>
          <w:sz w:val="26"/>
        </w:rPr>
      </w:pPr>
    </w:p>
    <w:p w:rsidR="008E1A5C" w:rsidRPr="008E1A5C" w:rsidRDefault="00817B3D" w:rsidP="008E1A5C">
      <w:pPr>
        <w:pStyle w:val="ListParagraph"/>
        <w:numPr>
          <w:ilvl w:val="0"/>
          <w:numId w:val="29"/>
        </w:numPr>
        <w:ind w:right="1440"/>
        <w:rPr>
          <w:sz w:val="26"/>
          <w:u w:val="single"/>
        </w:rPr>
      </w:pPr>
      <w:r>
        <w:rPr>
          <w:sz w:val="26"/>
        </w:rPr>
        <w:t>As a captive wholly-</w:t>
      </w:r>
      <w:r w:rsidR="00B050AD">
        <w:rPr>
          <w:sz w:val="26"/>
        </w:rPr>
        <w:t>owned subsidiary, Stillwater only provides wastewater service to the Association.</w:t>
      </w:r>
      <w:r w:rsidR="008E1A5C" w:rsidRPr="008E1A5C">
        <w:rPr>
          <w:sz w:val="26"/>
        </w:rPr>
        <w:t xml:space="preserve"> (N.T. 109).</w:t>
      </w:r>
    </w:p>
    <w:p w:rsidR="008E1A5C" w:rsidRDefault="008E1A5C" w:rsidP="008E1A5C">
      <w:pPr>
        <w:ind w:right="1440"/>
        <w:rPr>
          <w:sz w:val="26"/>
          <w:u w:val="single"/>
        </w:rPr>
      </w:pPr>
    </w:p>
    <w:p w:rsidR="008E1A5C" w:rsidRDefault="00E524AD" w:rsidP="008E1A5C">
      <w:pPr>
        <w:ind w:right="1440"/>
        <w:rPr>
          <w:rFonts w:ascii="Times New Roman" w:hAnsi="Times New Roman"/>
          <w:sz w:val="26"/>
        </w:rPr>
      </w:pPr>
      <w:r>
        <w:rPr>
          <w:rFonts w:ascii="Times New Roman" w:hAnsi="Times New Roman"/>
          <w:sz w:val="26"/>
        </w:rPr>
        <w:t>Exc. at 9-</w:t>
      </w:r>
      <w:r w:rsidR="00033E60">
        <w:rPr>
          <w:rFonts w:ascii="Times New Roman" w:hAnsi="Times New Roman"/>
          <w:sz w:val="26"/>
        </w:rPr>
        <w:t>14</w:t>
      </w:r>
      <w:r w:rsidR="008E1A5C" w:rsidRPr="00371E57">
        <w:rPr>
          <w:rFonts w:ascii="Times New Roman" w:hAnsi="Times New Roman"/>
          <w:sz w:val="26"/>
        </w:rPr>
        <w:t>.</w:t>
      </w:r>
    </w:p>
    <w:p w:rsidR="005C53B7" w:rsidRDefault="005C53B7" w:rsidP="008E1A5C">
      <w:pPr>
        <w:ind w:right="1440"/>
        <w:rPr>
          <w:rFonts w:ascii="Times New Roman" w:hAnsi="Times New Roman"/>
          <w:sz w:val="26"/>
        </w:rPr>
      </w:pPr>
    </w:p>
    <w:p w:rsidR="000361B5" w:rsidRDefault="00817B3D" w:rsidP="00BB1EDF">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review of this Exception, we find it not to be me</w:t>
      </w:r>
      <w:r w:rsidR="006A11B5">
        <w:rPr>
          <w:rFonts w:ascii="Times New Roman" w:hAnsi="Times New Roman"/>
          <w:sz w:val="26"/>
        </w:rPr>
        <w:t>ritorious.</w:t>
      </w:r>
      <w:r w:rsidR="00930CE6">
        <w:rPr>
          <w:rFonts w:ascii="Times New Roman" w:hAnsi="Times New Roman"/>
          <w:sz w:val="26"/>
        </w:rPr>
        <w:t xml:space="preserve">  </w:t>
      </w:r>
      <w:r w:rsidR="006A11B5">
        <w:rPr>
          <w:rFonts w:ascii="Times New Roman" w:hAnsi="Times New Roman"/>
          <w:sz w:val="26"/>
        </w:rPr>
        <w:t>T</w:t>
      </w:r>
      <w:r>
        <w:rPr>
          <w:rFonts w:ascii="Times New Roman" w:hAnsi="Times New Roman"/>
          <w:sz w:val="26"/>
        </w:rPr>
        <w:t xml:space="preserve">he Association acquired Stillwater from Sun Dance as a wholly-owned subsidiary for the </w:t>
      </w:r>
      <w:r>
        <w:rPr>
          <w:rFonts w:ascii="Times New Roman" w:hAnsi="Times New Roman"/>
          <w:sz w:val="26"/>
        </w:rPr>
        <w:lastRenderedPageBreak/>
        <w:t>purpose of providing essential wastewater service to the Community.</w:t>
      </w:r>
      <w:r w:rsidR="004D7DF3">
        <w:rPr>
          <w:rFonts w:ascii="Times New Roman" w:hAnsi="Times New Roman"/>
          <w:sz w:val="26"/>
        </w:rPr>
        <w:t xml:space="preserve">  </w:t>
      </w:r>
      <w:r w:rsidR="00DD7571">
        <w:rPr>
          <w:rFonts w:ascii="Times New Roman" w:hAnsi="Times New Roman"/>
          <w:sz w:val="26"/>
        </w:rPr>
        <w:t>Stillwater provides wastewater service only to those owners of property located within the government-approved subdivision that comprises the Community.</w:t>
      </w:r>
      <w:r w:rsidR="000361B5">
        <w:rPr>
          <w:rFonts w:ascii="Times New Roman" w:hAnsi="Times New Roman"/>
          <w:sz w:val="26"/>
        </w:rPr>
        <w:t xml:space="preserve">  Thus, only owners of property within the Community are permitted to obtain the services provided by the Association, as required under the second criterion of </w:t>
      </w:r>
      <w:r w:rsidR="000361B5" w:rsidRPr="000361B5">
        <w:rPr>
          <w:rFonts w:ascii="Times New Roman" w:hAnsi="Times New Roman"/>
          <w:i/>
          <w:sz w:val="26"/>
        </w:rPr>
        <w:t>Adrian</w:t>
      </w:r>
      <w:r w:rsidR="000361B5">
        <w:rPr>
          <w:rFonts w:ascii="Times New Roman" w:hAnsi="Times New Roman"/>
          <w:sz w:val="26"/>
        </w:rPr>
        <w:t>.  I.D. at 12</w:t>
      </w:r>
      <w:r w:rsidR="000361B5">
        <w:rPr>
          <w:rFonts w:ascii="Times New Roman" w:hAnsi="Times New Roman"/>
          <w:sz w:val="26"/>
        </w:rPr>
        <w:noBreakHyphen/>
        <w:t>14.</w:t>
      </w:r>
    </w:p>
    <w:p w:rsidR="008D6A11" w:rsidRDefault="008D6A11" w:rsidP="00817B3D">
      <w:pPr>
        <w:spacing w:line="360" w:lineRule="auto"/>
        <w:ind w:right="1440"/>
        <w:rPr>
          <w:rFonts w:ascii="Times New Roman" w:hAnsi="Times New Roman"/>
          <w:sz w:val="26"/>
        </w:rPr>
      </w:pPr>
    </w:p>
    <w:p w:rsidR="00CF04F0" w:rsidRDefault="00CF04F0" w:rsidP="00817B3D">
      <w:pPr>
        <w:spacing w:line="360" w:lineRule="auto"/>
        <w:ind w:right="1440"/>
        <w:rPr>
          <w:rFonts w:ascii="Times New Roman" w:hAnsi="Times New Roman"/>
          <w:sz w:val="26"/>
        </w:rPr>
      </w:pPr>
      <w:r>
        <w:rPr>
          <w:rFonts w:ascii="Times New Roman" w:hAnsi="Times New Roman"/>
          <w:sz w:val="26"/>
        </w:rPr>
        <w:tab/>
      </w:r>
      <w:r>
        <w:rPr>
          <w:rFonts w:ascii="Times New Roman" w:hAnsi="Times New Roman"/>
          <w:sz w:val="26"/>
        </w:rPr>
        <w:tab/>
        <w:t>We agree with the ALJ that:</w:t>
      </w:r>
    </w:p>
    <w:p w:rsidR="00CF04F0" w:rsidRDefault="00CF04F0" w:rsidP="00817B3D">
      <w:pPr>
        <w:spacing w:line="360" w:lineRule="auto"/>
        <w:ind w:right="1440"/>
        <w:rPr>
          <w:rFonts w:ascii="Times New Roman" w:hAnsi="Times New Roman"/>
          <w:sz w:val="26"/>
        </w:rPr>
      </w:pPr>
    </w:p>
    <w:p w:rsidR="00CF04F0" w:rsidRPr="0051484A" w:rsidRDefault="0051484A" w:rsidP="0051484A">
      <w:pPr>
        <w:ind w:left="1440" w:right="1440"/>
        <w:rPr>
          <w:rFonts w:ascii="Times New Roman" w:hAnsi="Times New Roman"/>
          <w:sz w:val="26"/>
        </w:rPr>
      </w:pPr>
      <w:r>
        <w:rPr>
          <w:rFonts w:ascii="Times New Roman" w:hAnsi="Times New Roman"/>
          <w:sz w:val="26"/>
        </w:rPr>
        <w:t>[A]</w:t>
      </w:r>
      <w:r w:rsidR="00CF04F0" w:rsidRPr="0051484A">
        <w:rPr>
          <w:rFonts w:ascii="Times New Roman" w:hAnsi="Times New Roman"/>
          <w:sz w:val="26"/>
        </w:rPr>
        <w:t xml:space="preserve">ccording to Mr. Collazo, Stillwater cannot meet the second criterion of </w:t>
      </w:r>
      <w:r w:rsidR="00CF04F0" w:rsidRPr="0051484A">
        <w:rPr>
          <w:rFonts w:ascii="Times New Roman" w:hAnsi="Times New Roman"/>
          <w:sz w:val="26"/>
          <w:u w:val="single"/>
        </w:rPr>
        <w:t>Adrian</w:t>
      </w:r>
      <w:r w:rsidR="00CF04F0" w:rsidRPr="0051484A">
        <w:rPr>
          <w:rFonts w:ascii="Times New Roman" w:hAnsi="Times New Roman"/>
          <w:sz w:val="26"/>
        </w:rPr>
        <w:t xml:space="preserve"> because, while Stillwater furnishes sewer service to only property owners within the Community, it effectively serves outside of the “membership” by serving him (Complainant’s M.B. at 12; Complainant’s R.B. at 7).  The answer to this concern is that the UPCA, which governs Planned Communities in Pennsylvania, is based upon </w:t>
      </w:r>
      <w:r w:rsidR="00CF04F0" w:rsidRPr="0051484A">
        <w:rPr>
          <w:rFonts w:ascii="Times New Roman" w:hAnsi="Times New Roman"/>
          <w:sz w:val="26"/>
          <w:u w:val="single"/>
        </w:rPr>
        <w:t>ownership</w:t>
      </w:r>
      <w:r w:rsidR="00CF04F0" w:rsidRPr="0051484A">
        <w:rPr>
          <w:rFonts w:ascii="Times New Roman" w:hAnsi="Times New Roman"/>
          <w:sz w:val="26"/>
        </w:rPr>
        <w:t xml:space="preserve">, not membership, thereby rendering the term “membership” inconsequential for the purposes of this proceeding (N.T. 123).  The legal scheme of Community functions, and the rights and duties of property owners, are defined uniformly, based on ownership of a lot or unit.  Moreover, Stillwater’s provision of service only to the owners of lots or units within the Community meets the </w:t>
      </w:r>
      <w:r w:rsidR="00CF04F0" w:rsidRPr="0051484A">
        <w:rPr>
          <w:rFonts w:ascii="Times New Roman" w:hAnsi="Times New Roman"/>
          <w:sz w:val="26"/>
          <w:u w:val="single"/>
        </w:rPr>
        <w:t>Adrian</w:t>
      </w:r>
      <w:r w:rsidR="00CF04F0" w:rsidRPr="0051484A">
        <w:rPr>
          <w:rFonts w:ascii="Times New Roman" w:hAnsi="Times New Roman"/>
          <w:sz w:val="26"/>
        </w:rPr>
        <w:t xml:space="preserve"> criterion with respect to the services provided by a </w:t>
      </w:r>
      <w:r w:rsidR="00CF04F0" w:rsidRPr="0051484A">
        <w:rPr>
          <w:rFonts w:ascii="Times New Roman" w:hAnsi="Times New Roman"/>
          <w:i/>
          <w:sz w:val="26"/>
        </w:rPr>
        <w:t>bona fide</w:t>
      </w:r>
      <w:r w:rsidR="00CF04F0" w:rsidRPr="0051484A">
        <w:rPr>
          <w:rFonts w:ascii="Times New Roman" w:hAnsi="Times New Roman"/>
          <w:sz w:val="26"/>
        </w:rPr>
        <w:t xml:space="preserve"> cooperative.</w:t>
      </w:r>
    </w:p>
    <w:p w:rsidR="00CF04F0" w:rsidRDefault="00CF04F0" w:rsidP="00817B3D">
      <w:pPr>
        <w:spacing w:line="360" w:lineRule="auto"/>
        <w:ind w:right="1440"/>
        <w:rPr>
          <w:rFonts w:ascii="Times New Roman" w:hAnsi="Times New Roman"/>
          <w:sz w:val="26"/>
        </w:rPr>
      </w:pPr>
    </w:p>
    <w:p w:rsidR="00CF04F0" w:rsidRDefault="0051484A" w:rsidP="00817B3D">
      <w:pPr>
        <w:spacing w:line="360" w:lineRule="auto"/>
        <w:ind w:right="1440"/>
        <w:rPr>
          <w:rFonts w:ascii="Times New Roman" w:hAnsi="Times New Roman"/>
          <w:sz w:val="26"/>
        </w:rPr>
      </w:pPr>
      <w:r>
        <w:rPr>
          <w:rFonts w:ascii="Times New Roman" w:hAnsi="Times New Roman"/>
          <w:sz w:val="26"/>
        </w:rPr>
        <w:t>I.D. at 12-13.</w:t>
      </w:r>
    </w:p>
    <w:p w:rsidR="00CF04F0" w:rsidRDefault="00CF04F0" w:rsidP="00817B3D">
      <w:pPr>
        <w:spacing w:line="360" w:lineRule="auto"/>
        <w:ind w:right="1440"/>
        <w:rPr>
          <w:rFonts w:ascii="Times New Roman" w:hAnsi="Times New Roman"/>
          <w:sz w:val="26"/>
        </w:rPr>
      </w:pPr>
    </w:p>
    <w:p w:rsidR="00F35EAA" w:rsidRDefault="008D6A11" w:rsidP="006F28CA">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this Exception, the Complainant attempts to apply an incorrect standard for purposes of his analysis.  Rather than focusing on the requirements as set forth in </w:t>
      </w:r>
      <w:r w:rsidRPr="008D6A11">
        <w:rPr>
          <w:rFonts w:ascii="Times New Roman" w:hAnsi="Times New Roman"/>
          <w:i/>
          <w:sz w:val="26"/>
        </w:rPr>
        <w:t>Adrian</w:t>
      </w:r>
      <w:r>
        <w:rPr>
          <w:rFonts w:ascii="Times New Roman" w:hAnsi="Times New Roman"/>
          <w:sz w:val="26"/>
        </w:rPr>
        <w:t xml:space="preserve"> for</w:t>
      </w:r>
      <w:r w:rsidR="00AB0D12">
        <w:rPr>
          <w:rFonts w:ascii="Times New Roman" w:hAnsi="Times New Roman"/>
          <w:sz w:val="26"/>
        </w:rPr>
        <w:t xml:space="preserve"> determining whether an entity is a </w:t>
      </w:r>
      <w:r w:rsidR="00AB0D12" w:rsidRPr="00586F5D">
        <w:rPr>
          <w:rFonts w:ascii="Times New Roman" w:hAnsi="Times New Roman"/>
          <w:i/>
          <w:sz w:val="26"/>
        </w:rPr>
        <w:t>bona fide</w:t>
      </w:r>
      <w:r w:rsidR="00AB0D12">
        <w:rPr>
          <w:rFonts w:ascii="Times New Roman" w:hAnsi="Times New Roman"/>
          <w:sz w:val="26"/>
        </w:rPr>
        <w:t xml:space="preserve"> cooperative</w:t>
      </w:r>
      <w:r w:rsidR="00586F5D">
        <w:rPr>
          <w:rFonts w:ascii="Times New Roman" w:hAnsi="Times New Roman"/>
          <w:sz w:val="26"/>
        </w:rPr>
        <w:t xml:space="preserve"> association</w:t>
      </w:r>
      <w:r w:rsidR="00AB0D12">
        <w:rPr>
          <w:rFonts w:ascii="Times New Roman" w:hAnsi="Times New Roman"/>
          <w:sz w:val="26"/>
        </w:rPr>
        <w:t>, the Complainant focuses on a Commission order that discusses whether Stillwater can be categorized as a private, rather than a public, utility</w:t>
      </w:r>
      <w:r w:rsidR="00586F5D">
        <w:rPr>
          <w:rFonts w:ascii="Times New Roman" w:hAnsi="Times New Roman"/>
          <w:sz w:val="26"/>
        </w:rPr>
        <w:t xml:space="preserve">.  Exc. at 9 (citing </w:t>
      </w:r>
      <w:r w:rsidR="00F35EAA" w:rsidRPr="00586F5D">
        <w:rPr>
          <w:rFonts w:ascii="Times New Roman" w:hAnsi="Times New Roman"/>
          <w:i/>
          <w:sz w:val="26"/>
        </w:rPr>
        <w:t>January 28 Order</w:t>
      </w:r>
      <w:r w:rsidR="00F35EAA">
        <w:rPr>
          <w:rFonts w:ascii="Times New Roman" w:hAnsi="Times New Roman"/>
          <w:sz w:val="26"/>
        </w:rPr>
        <w:t xml:space="preserve"> at 6</w:t>
      </w:r>
      <w:r w:rsidR="00586F5D">
        <w:rPr>
          <w:rFonts w:ascii="Times New Roman" w:hAnsi="Times New Roman"/>
          <w:sz w:val="26"/>
        </w:rPr>
        <w:t>)</w:t>
      </w:r>
      <w:r w:rsidR="00F35EAA">
        <w:rPr>
          <w:rFonts w:ascii="Times New Roman" w:hAnsi="Times New Roman"/>
          <w:sz w:val="26"/>
        </w:rPr>
        <w:t xml:space="preserve">.  </w:t>
      </w:r>
    </w:p>
    <w:p w:rsidR="00F35EAA" w:rsidRDefault="00F35EAA" w:rsidP="00817B3D">
      <w:pPr>
        <w:spacing w:line="360" w:lineRule="auto"/>
        <w:ind w:right="1440"/>
        <w:rPr>
          <w:rFonts w:ascii="Times New Roman" w:hAnsi="Times New Roman"/>
          <w:sz w:val="26"/>
        </w:rPr>
      </w:pPr>
    </w:p>
    <w:p w:rsidR="00CE6FD8" w:rsidRDefault="0058149F" w:rsidP="006F28CA">
      <w:pPr>
        <w:spacing w:line="360" w:lineRule="auto"/>
        <w:ind w:firstLine="720"/>
        <w:rPr>
          <w:rFonts w:ascii="Times New Roman" w:hAnsi="Times New Roman"/>
          <w:sz w:val="26"/>
        </w:rPr>
      </w:pPr>
      <w:r>
        <w:rPr>
          <w:rFonts w:ascii="Times New Roman" w:hAnsi="Times New Roman"/>
          <w:sz w:val="26"/>
        </w:rPr>
        <w:lastRenderedPageBreak/>
        <w:t xml:space="preserve">           </w:t>
      </w:r>
      <w:r w:rsidR="00F35EAA">
        <w:rPr>
          <w:rFonts w:ascii="Times New Roman" w:hAnsi="Times New Roman"/>
          <w:sz w:val="26"/>
        </w:rPr>
        <w:t>As noted above, this proceeding has a very long and somewhat tortuous history.</w:t>
      </w:r>
      <w:r>
        <w:rPr>
          <w:rFonts w:ascii="Times New Roman" w:hAnsi="Times New Roman"/>
          <w:sz w:val="26"/>
        </w:rPr>
        <w:t xml:space="preserve">  Originally, the Commission examined the issue of whether Stillwater was a private utility.  However, upon determining that private utility status did not exist, the Commission </w:t>
      </w:r>
      <w:r w:rsidR="006B6D09">
        <w:rPr>
          <w:rFonts w:ascii="Times New Roman" w:hAnsi="Times New Roman"/>
          <w:sz w:val="26"/>
        </w:rPr>
        <w:t xml:space="preserve">provided Stillwater the opportunity to present evidence regarding whether the Association is a </w:t>
      </w:r>
      <w:r w:rsidR="006B6D09" w:rsidRPr="006B6D09">
        <w:rPr>
          <w:rFonts w:ascii="Times New Roman" w:hAnsi="Times New Roman"/>
          <w:i/>
          <w:sz w:val="26"/>
        </w:rPr>
        <w:t>bona fide</w:t>
      </w:r>
      <w:r w:rsidR="006B6D09">
        <w:rPr>
          <w:rFonts w:ascii="Times New Roman" w:hAnsi="Times New Roman"/>
          <w:sz w:val="26"/>
        </w:rPr>
        <w:t xml:space="preserve"> cooperative </w:t>
      </w:r>
      <w:r w:rsidR="009A20B6">
        <w:rPr>
          <w:rFonts w:ascii="Times New Roman" w:hAnsi="Times New Roman"/>
          <w:sz w:val="26"/>
        </w:rPr>
        <w:t xml:space="preserve">association </w:t>
      </w:r>
      <w:r w:rsidR="006B6D09">
        <w:rPr>
          <w:rFonts w:ascii="Times New Roman" w:hAnsi="Times New Roman"/>
          <w:sz w:val="26"/>
        </w:rPr>
        <w:t xml:space="preserve">under the criteria outlined in </w:t>
      </w:r>
      <w:r w:rsidR="006B6D09" w:rsidRPr="006B6D09">
        <w:rPr>
          <w:rFonts w:ascii="Times New Roman" w:hAnsi="Times New Roman"/>
          <w:i/>
          <w:sz w:val="26"/>
        </w:rPr>
        <w:t>Adrian</w:t>
      </w:r>
      <w:r w:rsidR="006B6D09">
        <w:rPr>
          <w:rFonts w:ascii="Times New Roman" w:hAnsi="Times New Roman"/>
          <w:sz w:val="26"/>
        </w:rPr>
        <w:t>.</w:t>
      </w:r>
      <w:r w:rsidR="009A20B6">
        <w:rPr>
          <w:rFonts w:ascii="Times New Roman" w:hAnsi="Times New Roman"/>
          <w:sz w:val="26"/>
        </w:rPr>
        <w:t xml:space="preserve">  </w:t>
      </w:r>
      <w:r w:rsidR="00786B03" w:rsidRPr="009A20B6">
        <w:rPr>
          <w:rFonts w:ascii="Times New Roman" w:hAnsi="Times New Roman"/>
          <w:i/>
          <w:sz w:val="26"/>
        </w:rPr>
        <w:t>January 28 Order</w:t>
      </w:r>
      <w:r w:rsidR="00786B03">
        <w:rPr>
          <w:rFonts w:ascii="Times New Roman" w:hAnsi="Times New Roman"/>
          <w:sz w:val="26"/>
        </w:rPr>
        <w:t xml:space="preserve"> at 8-10.  In short, by confusing the standards for private utilities and </w:t>
      </w:r>
      <w:r w:rsidR="00786B03" w:rsidRPr="00786B03">
        <w:rPr>
          <w:rFonts w:ascii="Times New Roman" w:hAnsi="Times New Roman"/>
          <w:i/>
          <w:sz w:val="26"/>
        </w:rPr>
        <w:t>bona fide</w:t>
      </w:r>
      <w:r w:rsidR="00B74108">
        <w:rPr>
          <w:rFonts w:ascii="Times New Roman" w:hAnsi="Times New Roman"/>
          <w:sz w:val="26"/>
        </w:rPr>
        <w:t xml:space="preserve"> cooperative associations</w:t>
      </w:r>
      <w:r w:rsidR="00786B03">
        <w:rPr>
          <w:rFonts w:ascii="Times New Roman" w:hAnsi="Times New Roman"/>
          <w:sz w:val="26"/>
        </w:rPr>
        <w:t>, the Complainant</w:t>
      </w:r>
      <w:r w:rsidR="00CD1112">
        <w:rPr>
          <w:rFonts w:ascii="Times New Roman" w:hAnsi="Times New Roman"/>
          <w:sz w:val="26"/>
        </w:rPr>
        <w:t xml:space="preserve"> has failed to set forth a substantive argument that would overturn the ALJ’s clear finding that the Association only provides services to its members.  I.D. at 12-14.  For the above reasons, this Exception is denied.</w:t>
      </w:r>
    </w:p>
    <w:p w:rsidR="00C406B9" w:rsidRDefault="00C406B9" w:rsidP="00715934">
      <w:pPr>
        <w:tabs>
          <w:tab w:val="left" w:pos="-720"/>
        </w:tabs>
        <w:suppressAutoHyphens/>
        <w:spacing w:line="360" w:lineRule="auto"/>
        <w:rPr>
          <w:rFonts w:ascii="Times New Roman" w:hAnsi="Times New Roman"/>
          <w:sz w:val="26"/>
        </w:rPr>
      </w:pPr>
    </w:p>
    <w:p w:rsidR="006F5428" w:rsidRPr="00BF6A35" w:rsidRDefault="006F5428" w:rsidP="00586F5D">
      <w:pPr>
        <w:pStyle w:val="Heading2"/>
        <w:keepNext w:val="0"/>
        <w:rPr>
          <w:b w:val="0"/>
          <w:u w:val="none"/>
        </w:rPr>
      </w:pPr>
      <w:r w:rsidRPr="00BF6A35">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Pr>
          <w:rFonts w:ascii="Times New Roman" w:hAnsi="Times New Roman"/>
          <w:sz w:val="26"/>
        </w:rPr>
        <w:t xml:space="preserve"> Decision</w:t>
      </w:r>
      <w:r w:rsidR="00DC73B2">
        <w:rPr>
          <w:rFonts w:ascii="Times New Roman" w:hAnsi="Times New Roman"/>
          <w:sz w:val="26"/>
        </w:rPr>
        <w:t xml:space="preserve"> Upon Remand</w:t>
      </w:r>
      <w:r>
        <w:rPr>
          <w:rFonts w:ascii="Times New Roman" w:hAnsi="Times New Roman"/>
          <w:sz w:val="26"/>
        </w:rPr>
        <w:t xml:space="preserve">, </w:t>
      </w:r>
      <w:r w:rsidR="00EB6CAA">
        <w:rPr>
          <w:rFonts w:ascii="Times New Roman" w:hAnsi="Times New Roman"/>
          <w:sz w:val="26"/>
        </w:rPr>
        <w:t xml:space="preserve">the </w:t>
      </w:r>
      <w:r w:rsidR="00DC73B2">
        <w:rPr>
          <w:rFonts w:ascii="Times New Roman" w:hAnsi="Times New Roman"/>
          <w:sz w:val="26"/>
        </w:rPr>
        <w:t>Complainant’s Exceptions and Stillwater’s Reply</w:t>
      </w:r>
      <w:r>
        <w:rPr>
          <w:rFonts w:ascii="Times New Roman" w:hAnsi="Times New Roman"/>
          <w:sz w:val="26"/>
        </w:rPr>
        <w:t xml:space="preserve"> Exceptions</w:t>
      </w:r>
      <w:r w:rsidR="00DC73B2">
        <w:rPr>
          <w:rFonts w:ascii="Times New Roman" w:hAnsi="Times New Roman"/>
          <w:sz w:val="26"/>
        </w:rPr>
        <w:t xml:space="preserve">.  </w:t>
      </w:r>
      <w:r>
        <w:rPr>
          <w:rFonts w:ascii="Times New Roman" w:hAnsi="Times New Roman"/>
          <w:sz w:val="26"/>
        </w:rPr>
        <w:t xml:space="preserve">Premised upon our review of the record evidence, we </w:t>
      </w:r>
      <w:r w:rsidR="00DC73B2">
        <w:rPr>
          <w:rFonts w:ascii="Times New Roman" w:hAnsi="Times New Roman"/>
          <w:sz w:val="26"/>
        </w:rPr>
        <w:t>shall: (1) deny the Complainant’s</w:t>
      </w:r>
      <w:r w:rsidR="003744BD">
        <w:rPr>
          <w:rFonts w:ascii="Times New Roman" w:hAnsi="Times New Roman"/>
          <w:sz w:val="26"/>
        </w:rPr>
        <w:t xml:space="preserve"> Exceptions; </w:t>
      </w:r>
      <w:r w:rsidR="00DC73B2">
        <w:rPr>
          <w:rFonts w:ascii="Times New Roman" w:hAnsi="Times New Roman"/>
          <w:sz w:val="26"/>
        </w:rPr>
        <w:t>and (2</w:t>
      </w:r>
      <w:r w:rsidR="003744BD">
        <w:rPr>
          <w:rFonts w:ascii="Times New Roman" w:hAnsi="Times New Roman"/>
          <w:sz w:val="26"/>
        </w:rPr>
        <w:t xml:space="preserve">) adopt the </w:t>
      </w:r>
      <w:r w:rsidR="00516B47">
        <w:rPr>
          <w:rFonts w:ascii="Times New Roman" w:hAnsi="Times New Roman"/>
          <w:sz w:val="26"/>
        </w:rPr>
        <w:t>ALJ’s Initial</w:t>
      </w:r>
      <w:r w:rsidR="005242FA">
        <w:rPr>
          <w:rFonts w:ascii="Times New Roman" w:hAnsi="Times New Roman"/>
          <w:sz w:val="26"/>
        </w:rPr>
        <w:t xml:space="preserve"> </w:t>
      </w:r>
      <w:r w:rsidR="003744BD">
        <w:rPr>
          <w:rFonts w:ascii="Times New Roman" w:hAnsi="Times New Roman"/>
          <w:sz w:val="26"/>
        </w:rPr>
        <w:t xml:space="preserve">Decision </w:t>
      </w:r>
      <w:r w:rsidR="00DC73B2">
        <w:rPr>
          <w:rFonts w:ascii="Times New Roman" w:hAnsi="Times New Roman"/>
          <w:sz w:val="26"/>
        </w:rPr>
        <w:t>Upon Remand</w:t>
      </w:r>
      <w:r>
        <w:rPr>
          <w:rFonts w:ascii="Times New Roman" w:hAnsi="Times New Roman"/>
          <w:sz w:val="26"/>
        </w:rPr>
        <w:t xml:space="preserve">; </w:t>
      </w:r>
      <w:r>
        <w:rPr>
          <w:rFonts w:ascii="Times New Roman" w:hAnsi="Times New Roman"/>
          <w:b/>
          <w:sz w:val="26"/>
        </w:rPr>
        <w:t>THEREFORE,</w:t>
      </w:r>
    </w:p>
    <w:p w:rsidR="00173E3F" w:rsidRPr="001E690D" w:rsidRDefault="00173E3F">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tab/>
      </w:r>
      <w:r>
        <w:tab/>
        <w:t>IT IS ORDERED:</w:t>
      </w:r>
    </w:p>
    <w:p w:rsidR="00871DB2" w:rsidRDefault="00871DB2">
      <w:pPr>
        <w:pStyle w:val="BodyText3"/>
        <w:keepNext/>
        <w:keepLines/>
        <w:spacing w:line="360" w:lineRule="auto"/>
      </w:pPr>
    </w:p>
    <w:p w:rsidR="006F5428" w:rsidRPr="0081483B" w:rsidRDefault="001647BA" w:rsidP="00AA613F">
      <w:pPr>
        <w:pStyle w:val="BodyText3"/>
        <w:keepNext/>
        <w:keepLines/>
        <w:spacing w:line="360" w:lineRule="auto"/>
        <w:rPr>
          <w:b w:val="0"/>
        </w:rPr>
      </w:pPr>
      <w:r>
        <w:tab/>
      </w:r>
      <w:r>
        <w:tab/>
      </w:r>
      <w:r w:rsidRPr="001647BA">
        <w:rPr>
          <w:b w:val="0"/>
        </w:rPr>
        <w:t>1.</w:t>
      </w:r>
      <w:r>
        <w:rPr>
          <w:b w:val="0"/>
        </w:rPr>
        <w:tab/>
      </w:r>
      <w:r w:rsidR="006F5428" w:rsidRPr="0081483B">
        <w:rPr>
          <w:b w:val="0"/>
        </w:rPr>
        <w:t xml:space="preserve">That the Exceptions filed </w:t>
      </w:r>
      <w:r w:rsidR="00DB20A8">
        <w:rPr>
          <w:b w:val="0"/>
        </w:rPr>
        <w:t xml:space="preserve">herein </w:t>
      </w:r>
      <w:r w:rsidR="00DB20A8" w:rsidRPr="0081483B">
        <w:rPr>
          <w:b w:val="0"/>
        </w:rPr>
        <w:t xml:space="preserve">to the </w:t>
      </w:r>
      <w:r w:rsidR="00DB20A8">
        <w:rPr>
          <w:b w:val="0"/>
        </w:rPr>
        <w:t>Initial</w:t>
      </w:r>
      <w:r w:rsidR="00DB20A8" w:rsidRPr="0081483B">
        <w:rPr>
          <w:b w:val="0"/>
        </w:rPr>
        <w:t xml:space="preserve"> Decision </w:t>
      </w:r>
      <w:r w:rsidR="002F7E0C">
        <w:rPr>
          <w:b w:val="0"/>
        </w:rPr>
        <w:t xml:space="preserve">Upon Remand </w:t>
      </w:r>
      <w:r w:rsidR="00DB20A8" w:rsidRPr="0081483B">
        <w:rPr>
          <w:b w:val="0"/>
        </w:rPr>
        <w:t>of Administr</w:t>
      </w:r>
      <w:r w:rsidR="002F7E0C">
        <w:rPr>
          <w:b w:val="0"/>
        </w:rPr>
        <w:t xml:space="preserve">ative Law </w:t>
      </w:r>
      <w:r w:rsidR="00DF2D3A">
        <w:rPr>
          <w:b w:val="0"/>
        </w:rPr>
        <w:t xml:space="preserve">Judge </w:t>
      </w:r>
      <w:r w:rsidR="002F7E0C">
        <w:rPr>
          <w:b w:val="0"/>
        </w:rPr>
        <w:t>John H. Corbett, Jr., issued on Dec</w:t>
      </w:r>
      <w:r w:rsidR="007C7700">
        <w:rPr>
          <w:b w:val="0"/>
        </w:rPr>
        <w:t>ember 9</w:t>
      </w:r>
      <w:r w:rsidR="002F7E0C">
        <w:rPr>
          <w:b w:val="0"/>
        </w:rPr>
        <w:t>, 2009</w:t>
      </w:r>
      <w:r w:rsidR="00F97521">
        <w:rPr>
          <w:b w:val="0"/>
        </w:rPr>
        <w:t>, by Ruben Collazo</w:t>
      </w:r>
      <w:r w:rsidR="00DB20A8">
        <w:rPr>
          <w:b w:val="0"/>
        </w:rPr>
        <w:t xml:space="preserve"> are denied. </w:t>
      </w:r>
    </w:p>
    <w:p w:rsidR="006F5428" w:rsidRDefault="006F5428">
      <w:pPr>
        <w:tabs>
          <w:tab w:val="left" w:pos="-720"/>
        </w:tabs>
        <w:suppressAutoHyphens/>
        <w:spacing w:line="360" w:lineRule="auto"/>
        <w:rPr>
          <w:rFonts w:ascii="Times New Roman" w:hAnsi="Times New Roman"/>
          <w:sz w:val="26"/>
        </w:rPr>
      </w:pPr>
    </w:p>
    <w:p w:rsidR="006F5428" w:rsidRPr="00F97521" w:rsidRDefault="00F97521" w:rsidP="00F97521">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Pr="00F97521">
        <w:rPr>
          <w:rFonts w:ascii="Times New Roman" w:hAnsi="Times New Roman"/>
          <w:sz w:val="26"/>
        </w:rPr>
        <w:t>2</w:t>
      </w:r>
      <w:r w:rsidR="00AF4FA0" w:rsidRPr="00F97521">
        <w:rPr>
          <w:rFonts w:ascii="Times New Roman" w:hAnsi="Times New Roman"/>
          <w:sz w:val="26"/>
        </w:rPr>
        <w:t>.</w:t>
      </w:r>
      <w:r w:rsidR="00AF4FA0" w:rsidRPr="00F97521">
        <w:rPr>
          <w:rFonts w:ascii="Times New Roman" w:hAnsi="Times New Roman"/>
          <w:sz w:val="26"/>
        </w:rPr>
        <w:tab/>
      </w:r>
      <w:r w:rsidR="006F5428" w:rsidRPr="00F97521">
        <w:rPr>
          <w:rFonts w:ascii="Times New Roman" w:hAnsi="Times New Roman"/>
          <w:sz w:val="26"/>
        </w:rPr>
        <w:t xml:space="preserve">That the </w:t>
      </w:r>
      <w:r w:rsidR="002915D8" w:rsidRPr="00F97521">
        <w:rPr>
          <w:rFonts w:ascii="Times New Roman" w:hAnsi="Times New Roman"/>
          <w:sz w:val="26"/>
        </w:rPr>
        <w:t>Initial</w:t>
      </w:r>
      <w:r w:rsidR="006F5428" w:rsidRPr="00F97521">
        <w:rPr>
          <w:rFonts w:ascii="Times New Roman" w:hAnsi="Times New Roman"/>
          <w:sz w:val="26"/>
        </w:rPr>
        <w:t xml:space="preserve"> Decision </w:t>
      </w:r>
      <w:r>
        <w:rPr>
          <w:rFonts w:ascii="Times New Roman" w:hAnsi="Times New Roman"/>
          <w:sz w:val="26"/>
        </w:rPr>
        <w:t xml:space="preserve">Upon Remand </w:t>
      </w:r>
      <w:r w:rsidR="006F5428" w:rsidRPr="00F97521">
        <w:rPr>
          <w:rFonts w:ascii="Times New Roman" w:hAnsi="Times New Roman"/>
          <w:sz w:val="26"/>
        </w:rPr>
        <w:t>of Admin</w:t>
      </w:r>
      <w:r w:rsidR="00F30351" w:rsidRPr="00F97521">
        <w:rPr>
          <w:rFonts w:ascii="Times New Roman" w:hAnsi="Times New Roman"/>
          <w:sz w:val="26"/>
        </w:rPr>
        <w:t>ist</w:t>
      </w:r>
      <w:r w:rsidR="00320C45" w:rsidRPr="00F97521">
        <w:rPr>
          <w:rFonts w:ascii="Times New Roman" w:hAnsi="Times New Roman"/>
          <w:sz w:val="26"/>
        </w:rPr>
        <w:t>r</w:t>
      </w:r>
      <w:r w:rsidR="00CA131E" w:rsidRPr="00F97521">
        <w:rPr>
          <w:rFonts w:ascii="Times New Roman" w:hAnsi="Times New Roman"/>
          <w:sz w:val="26"/>
        </w:rPr>
        <w:t>ati</w:t>
      </w:r>
      <w:r w:rsidR="00D15F15" w:rsidRPr="00F97521">
        <w:rPr>
          <w:rFonts w:ascii="Times New Roman" w:hAnsi="Times New Roman"/>
          <w:sz w:val="26"/>
        </w:rPr>
        <w:t xml:space="preserve">ve Law </w:t>
      </w:r>
      <w:r w:rsidR="00DF2D3A">
        <w:rPr>
          <w:rFonts w:ascii="Times New Roman" w:hAnsi="Times New Roman"/>
          <w:sz w:val="26"/>
        </w:rPr>
        <w:t xml:space="preserve">Judge </w:t>
      </w:r>
      <w:r>
        <w:rPr>
          <w:rFonts w:ascii="Times New Roman" w:hAnsi="Times New Roman"/>
          <w:sz w:val="26"/>
        </w:rPr>
        <w:t xml:space="preserve">John H. Corbett, Jr., </w:t>
      </w:r>
      <w:r w:rsidR="006F5428" w:rsidRPr="00F97521">
        <w:rPr>
          <w:rFonts w:ascii="Times New Roman" w:hAnsi="Times New Roman"/>
          <w:sz w:val="26"/>
        </w:rPr>
        <w:t>herein</w:t>
      </w:r>
      <w:r w:rsidR="002915D8" w:rsidRPr="00F97521">
        <w:rPr>
          <w:rFonts w:ascii="Times New Roman" w:hAnsi="Times New Roman"/>
          <w:sz w:val="26"/>
        </w:rPr>
        <w:t xml:space="preserve"> </w:t>
      </w:r>
      <w:r w:rsidR="00917E69" w:rsidRPr="00F97521">
        <w:rPr>
          <w:rFonts w:ascii="Times New Roman" w:hAnsi="Times New Roman"/>
          <w:sz w:val="26"/>
        </w:rPr>
        <w:t xml:space="preserve">is </w:t>
      </w:r>
      <w:r w:rsidR="002915D8" w:rsidRPr="00F97521">
        <w:rPr>
          <w:rFonts w:ascii="Times New Roman" w:hAnsi="Times New Roman"/>
          <w:sz w:val="26"/>
        </w:rPr>
        <w:t>adopted</w:t>
      </w:r>
      <w:r w:rsidR="00841FDE" w:rsidRPr="00F97521">
        <w:rPr>
          <w:rFonts w:ascii="Times New Roman" w:hAnsi="Times New Roman"/>
          <w:sz w:val="26"/>
        </w:rPr>
        <w:t>.</w:t>
      </w:r>
    </w:p>
    <w:p w:rsidR="00C232DD" w:rsidRDefault="00C232DD" w:rsidP="00C232DD">
      <w:pPr>
        <w:tabs>
          <w:tab w:val="left" w:pos="0"/>
        </w:tabs>
        <w:suppressAutoHyphens/>
        <w:spacing w:line="360" w:lineRule="auto"/>
        <w:rPr>
          <w:rFonts w:ascii="Times New Roman" w:hAnsi="Times New Roman"/>
          <w:spacing w:val="-3"/>
          <w:sz w:val="26"/>
        </w:rPr>
      </w:pPr>
    </w:p>
    <w:p w:rsidR="00DF2D3A" w:rsidRDefault="005A0E67" w:rsidP="00F5486E">
      <w:pPr>
        <w:pageBreakBefore/>
        <w:tabs>
          <w:tab w:val="left" w:pos="0"/>
        </w:tabs>
        <w:suppressAutoHyphens/>
        <w:spacing w:line="360" w:lineRule="auto"/>
        <w:rPr>
          <w:rFonts w:ascii="Times New Roman" w:hAnsi="Times New Roman"/>
          <w:sz w:val="26"/>
          <w:szCs w:val="25"/>
        </w:rPr>
      </w:pPr>
      <w:r>
        <w:rPr>
          <w:rFonts w:ascii="Times New Roman" w:hAnsi="Times New Roman"/>
          <w:spacing w:val="-3"/>
          <w:sz w:val="26"/>
        </w:rPr>
        <w:lastRenderedPageBreak/>
        <w:tab/>
      </w:r>
      <w:r>
        <w:rPr>
          <w:rFonts w:ascii="Times New Roman" w:hAnsi="Times New Roman"/>
          <w:spacing w:val="-3"/>
          <w:sz w:val="26"/>
        </w:rPr>
        <w:tab/>
      </w:r>
      <w:r w:rsidR="00E60C3C">
        <w:rPr>
          <w:rFonts w:ascii="Times New Roman" w:hAnsi="Times New Roman"/>
          <w:spacing w:val="-3"/>
          <w:sz w:val="26"/>
        </w:rPr>
        <w:t>3</w:t>
      </w:r>
      <w:r w:rsidR="0031360D" w:rsidRPr="00031B1F">
        <w:rPr>
          <w:rFonts w:ascii="Times New Roman" w:hAnsi="Times New Roman"/>
          <w:spacing w:val="-3"/>
          <w:sz w:val="26"/>
          <w:szCs w:val="24"/>
        </w:rPr>
        <w:t>.</w:t>
      </w:r>
      <w:r w:rsidR="0031360D" w:rsidRPr="00031B1F">
        <w:rPr>
          <w:rFonts w:ascii="Times New Roman" w:hAnsi="Times New Roman"/>
          <w:spacing w:val="-3"/>
          <w:sz w:val="26"/>
          <w:szCs w:val="24"/>
        </w:rPr>
        <w:tab/>
      </w:r>
      <w:r w:rsidRPr="00DD670F">
        <w:rPr>
          <w:rFonts w:ascii="Times New Roman" w:hAnsi="Times New Roman"/>
          <w:sz w:val="26"/>
          <w:szCs w:val="25"/>
        </w:rPr>
        <w:t xml:space="preserve">That the </w:t>
      </w:r>
      <w:r w:rsidR="00E60C3C">
        <w:rPr>
          <w:rFonts w:ascii="Times New Roman" w:hAnsi="Times New Roman"/>
          <w:sz w:val="26"/>
          <w:szCs w:val="25"/>
        </w:rPr>
        <w:t>Complaint of Ruben Collazo against Stillwater Sewer Corporation at Docket No. C-2006</w:t>
      </w:r>
      <w:r w:rsidR="0058220F">
        <w:rPr>
          <w:rFonts w:ascii="Times New Roman" w:hAnsi="Times New Roman"/>
          <w:sz w:val="26"/>
          <w:szCs w:val="25"/>
        </w:rPr>
        <w:t>6892 is hereby dismissed</w:t>
      </w:r>
      <w:r w:rsidR="00E33919">
        <w:rPr>
          <w:rFonts w:ascii="Times New Roman" w:hAnsi="Times New Roman"/>
          <w:sz w:val="26"/>
          <w:szCs w:val="25"/>
        </w:rPr>
        <w:t>.</w:t>
      </w:r>
    </w:p>
    <w:p w:rsidR="00725367" w:rsidRDefault="00725367" w:rsidP="00725367">
      <w:pPr>
        <w:tabs>
          <w:tab w:val="left" w:pos="0"/>
        </w:tabs>
        <w:suppressAutoHyphens/>
        <w:spacing w:line="360" w:lineRule="auto"/>
        <w:rPr>
          <w:rFonts w:ascii="Times New Roman" w:hAnsi="Times New Roman"/>
          <w:sz w:val="26"/>
          <w:szCs w:val="25"/>
        </w:rPr>
      </w:pPr>
    </w:p>
    <w:p w:rsidR="00DF2D3A" w:rsidRDefault="00DF2D3A" w:rsidP="00DF2D3A">
      <w:pPr>
        <w:tabs>
          <w:tab w:val="left" w:pos="0"/>
        </w:tabs>
        <w:suppressAutoHyphens/>
        <w:spacing w:line="360" w:lineRule="auto"/>
        <w:ind w:firstLine="1440"/>
        <w:rPr>
          <w:rFonts w:ascii="Times New Roman" w:hAnsi="Times New Roman"/>
          <w:sz w:val="26"/>
          <w:szCs w:val="25"/>
        </w:rPr>
      </w:pPr>
      <w:r>
        <w:rPr>
          <w:rFonts w:ascii="Times New Roman" w:hAnsi="Times New Roman"/>
          <w:sz w:val="26"/>
          <w:szCs w:val="25"/>
        </w:rPr>
        <w:t>4.</w:t>
      </w:r>
      <w:r>
        <w:rPr>
          <w:rFonts w:ascii="Times New Roman" w:hAnsi="Times New Roman"/>
          <w:sz w:val="26"/>
          <w:szCs w:val="25"/>
        </w:rPr>
        <w:tab/>
        <w:t>That the Secretary’s Bureau shall mark this case closed.</w:t>
      </w:r>
    </w:p>
    <w:p w:rsidR="00DF2D3A" w:rsidRDefault="00FC6CF6" w:rsidP="00DF2D3A">
      <w:pPr>
        <w:tabs>
          <w:tab w:val="left" w:pos="0"/>
        </w:tabs>
        <w:suppressAutoHyphens/>
        <w:spacing w:line="360" w:lineRule="auto"/>
        <w:ind w:firstLine="1440"/>
        <w:rPr>
          <w:rFonts w:ascii="Times New Roman" w:hAnsi="Times New Roman"/>
          <w:sz w:val="26"/>
          <w:szCs w:val="25"/>
        </w:rPr>
      </w:pPr>
      <w:r>
        <w:rPr>
          <w:rFonts w:ascii="Times New Roman" w:hAnsi="Times New Roman"/>
          <w:noProof/>
          <w:sz w:val="26"/>
          <w:szCs w:val="25"/>
        </w:rPr>
        <w:drawing>
          <wp:anchor distT="0" distB="0" distL="114300" distR="114300" simplePos="0" relativeHeight="251658240" behindDoc="1" locked="0" layoutInCell="1" allowOverlap="1">
            <wp:simplePos x="0" y="0"/>
            <wp:positionH relativeFrom="column">
              <wp:posOffset>2695575</wp:posOffset>
            </wp:positionH>
            <wp:positionV relativeFrom="paragraph">
              <wp:posOffset>80010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6F5428" w:rsidRDefault="006F5428" w:rsidP="00725367">
      <w:pPr>
        <w:tabs>
          <w:tab w:val="left" w:pos="0"/>
        </w:tabs>
        <w:suppressAutoHyphens/>
        <w:spacing w:line="360" w:lineRule="auto"/>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James J. McNulty</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6C4254"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6C4254"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084C47">
        <w:rPr>
          <w:rFonts w:ascii="Times New Roman" w:hAnsi="Times New Roman"/>
          <w:sz w:val="26"/>
        </w:rPr>
        <w:t>March 11</w:t>
      </w:r>
      <w:r w:rsidR="008467A9">
        <w:rPr>
          <w:rFonts w:ascii="Times New Roman" w:hAnsi="Times New Roman"/>
          <w:sz w:val="26"/>
        </w:rPr>
        <w:t>, 2010</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FC6CF6">
        <w:rPr>
          <w:rFonts w:ascii="Times New Roman" w:hAnsi="Times New Roman"/>
          <w:sz w:val="26"/>
        </w:rPr>
        <w:t>March 15,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EE5" w:rsidRDefault="009C0EE5">
      <w:pPr>
        <w:spacing w:line="20" w:lineRule="exact"/>
      </w:pPr>
    </w:p>
  </w:endnote>
  <w:endnote w:type="continuationSeparator" w:id="0">
    <w:p w:rsidR="009C0EE5" w:rsidRDefault="009C0EE5">
      <w:r>
        <w:t xml:space="preserve"> </w:t>
      </w:r>
    </w:p>
  </w:endnote>
  <w:endnote w:type="continuationNotice" w:id="1">
    <w:p w:rsidR="009C0EE5" w:rsidRDefault="009C0EE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9B56E5">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9B56E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56E5" w:rsidRPr="00005FFD">
                  <w:rPr>
                    <w:rFonts w:ascii="Times New Roman" w:hAnsi="Times New Roman"/>
                    <w:spacing w:val="-3"/>
                    <w:sz w:val="26"/>
                  </w:rPr>
                  <w:fldChar w:fldCharType="separate"/>
                </w:r>
                <w:r w:rsidR="00FC6CF6">
                  <w:rPr>
                    <w:rFonts w:ascii="Times New Roman" w:hAnsi="Times New Roman"/>
                    <w:noProof/>
                    <w:spacing w:val="-3"/>
                    <w:sz w:val="26"/>
                  </w:rPr>
                  <w:t>10</w:t>
                </w:r>
                <w:r w:rsidR="009B56E5"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EE5" w:rsidRDefault="009C0EE5">
      <w:r>
        <w:separator/>
      </w:r>
    </w:p>
  </w:footnote>
  <w:footnote w:type="continuationSeparator" w:id="0">
    <w:p w:rsidR="009C0EE5" w:rsidRDefault="009C0EE5">
      <w:r>
        <w:continuationSeparator/>
      </w:r>
    </w:p>
  </w:footnote>
  <w:footnote w:id="1">
    <w:p w:rsidR="00C65CA1" w:rsidRPr="00071D39" w:rsidRDefault="00C65CA1" w:rsidP="00C65CA1">
      <w:pPr>
        <w:pStyle w:val="FootnoteText"/>
        <w:ind w:firstLine="720"/>
        <w:rPr>
          <w:rFonts w:ascii="Times New Roman" w:hAnsi="Times New Roman"/>
          <w:sz w:val="26"/>
        </w:rPr>
      </w:pPr>
      <w:r w:rsidRPr="00C65CA1">
        <w:rPr>
          <w:rStyle w:val="FootnoteReference"/>
          <w:rFonts w:ascii="Times New Roman" w:hAnsi="Times New Roman"/>
          <w:sz w:val="20"/>
        </w:rPr>
        <w:footnoteRef/>
      </w:r>
      <w:r>
        <w:t xml:space="preserve">     </w:t>
      </w:r>
      <w:r w:rsidRPr="00071D39">
        <w:rPr>
          <w:rFonts w:ascii="Times New Roman" w:hAnsi="Times New Roman"/>
          <w:sz w:val="26"/>
        </w:rPr>
        <w:t xml:space="preserve">For a complete History of the Proceeding prior to December 19, 2008, the reader may refer to the Commission’s Opinion and Order entered on that date, as well as the Initial Decision in this case dated March 27, 2007.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9ED6C5D"/>
    <w:multiLevelType w:val="hybridMultilevel"/>
    <w:tmpl w:val="3FFC0DE8"/>
    <w:lvl w:ilvl="0" w:tplc="4D424AF6">
      <w:start w:val="18"/>
      <w:numFmt w:val="decimal"/>
      <w:lvlText w:val="%1."/>
      <w:lvlJc w:val="left"/>
      <w:pPr>
        <w:ind w:left="2415" w:hanging="435"/>
      </w:pPr>
      <w:rPr>
        <w:rFonts w:hint="default"/>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02F74B9"/>
    <w:multiLevelType w:val="hybridMultilevel"/>
    <w:tmpl w:val="B5423D44"/>
    <w:lvl w:ilvl="0" w:tplc="8B361C30">
      <w:start w:val="16"/>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3E1E4E5A"/>
    <w:multiLevelType w:val="hybridMultilevel"/>
    <w:tmpl w:val="3FFC0DE8"/>
    <w:lvl w:ilvl="0" w:tplc="4D424AF6">
      <w:start w:val="18"/>
      <w:numFmt w:val="decimal"/>
      <w:lvlText w:val="%1."/>
      <w:lvlJc w:val="left"/>
      <w:pPr>
        <w:ind w:left="2415" w:hanging="435"/>
      </w:pPr>
      <w:rPr>
        <w:rFonts w:hint="default"/>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A781708"/>
    <w:multiLevelType w:val="hybridMultilevel"/>
    <w:tmpl w:val="FA926A42"/>
    <w:lvl w:ilvl="0" w:tplc="EAC8AE22">
      <w:start w:val="18"/>
      <w:numFmt w:val="decimal"/>
      <w:lvlText w:val="%1"/>
      <w:lvlJc w:val="left"/>
      <w:pPr>
        <w:ind w:left="1980" w:hanging="36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2">
    <w:nsid w:val="52B52F81"/>
    <w:multiLevelType w:val="singleLevel"/>
    <w:tmpl w:val="C7E6794A"/>
    <w:lvl w:ilvl="0">
      <w:start w:val="1"/>
      <w:numFmt w:val="decimal"/>
      <w:lvlText w:val="%1."/>
      <w:lvlJc w:val="left"/>
      <w:pPr>
        <w:tabs>
          <w:tab w:val="num" w:pos="1800"/>
        </w:tabs>
        <w:ind w:left="0" w:firstLine="1440"/>
      </w:pPr>
    </w:lvl>
  </w:abstractNum>
  <w:abstractNum w:abstractNumId="23">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4">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13712"/>
    <w:multiLevelType w:val="singleLevel"/>
    <w:tmpl w:val="74AE9626"/>
    <w:lvl w:ilvl="0">
      <w:start w:val="1"/>
      <w:numFmt w:val="decimal"/>
      <w:lvlText w:val="%1."/>
      <w:lvlJc w:val="left"/>
      <w:pPr>
        <w:tabs>
          <w:tab w:val="num" w:pos="2160"/>
        </w:tabs>
        <w:ind w:left="2160" w:hanging="720"/>
      </w:pPr>
    </w:lvl>
  </w:abstractNum>
  <w:abstractNum w:abstractNumId="26">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8">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3"/>
  </w:num>
  <w:num w:numId="3">
    <w:abstractNumId w:val="1"/>
  </w:num>
  <w:num w:numId="4">
    <w:abstractNumId w:val="4"/>
  </w:num>
  <w:num w:numId="5">
    <w:abstractNumId w:val="8"/>
  </w:num>
  <w:num w:numId="6">
    <w:abstractNumId w:val="14"/>
  </w:num>
  <w:num w:numId="7">
    <w:abstractNumId w:val="21"/>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7"/>
  </w:num>
  <w:num w:numId="12">
    <w:abstractNumId w:val="5"/>
  </w:num>
  <w:num w:numId="13">
    <w:abstractNumId w:val="13"/>
  </w:num>
  <w:num w:numId="14">
    <w:abstractNumId w:val="19"/>
  </w:num>
  <w:num w:numId="15">
    <w:abstractNumId w:val="10"/>
  </w:num>
  <w:num w:numId="16">
    <w:abstractNumId w:val="22"/>
  </w:num>
  <w:num w:numId="17">
    <w:abstractNumId w:val="12"/>
  </w:num>
  <w:num w:numId="18">
    <w:abstractNumId w:val="2"/>
  </w:num>
  <w:num w:numId="19">
    <w:abstractNumId w:val="16"/>
  </w:num>
  <w:num w:numId="20">
    <w:abstractNumId w:val="29"/>
  </w:num>
  <w:num w:numId="21">
    <w:abstractNumId w:val="26"/>
  </w:num>
  <w:num w:numId="22">
    <w:abstractNumId w:val="25"/>
  </w:num>
  <w:num w:numId="23">
    <w:abstractNumId w:val="24"/>
  </w:num>
  <w:num w:numId="24">
    <w:abstractNumId w:val="28"/>
  </w:num>
  <w:num w:numId="25">
    <w:abstractNumId w:val="11"/>
  </w:num>
  <w:num w:numId="26">
    <w:abstractNumId w:val="17"/>
  </w:num>
  <w:num w:numId="27">
    <w:abstractNumId w:val="9"/>
  </w:num>
  <w:num w:numId="28">
    <w:abstractNumId w:val="20"/>
  </w:num>
  <w:num w:numId="29">
    <w:abstractNumId w:val="3"/>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90"/>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25CC"/>
    <w:rsid w:val="000028E5"/>
    <w:rsid w:val="00003AE3"/>
    <w:rsid w:val="0000568E"/>
    <w:rsid w:val="00005FFD"/>
    <w:rsid w:val="00007437"/>
    <w:rsid w:val="000079F0"/>
    <w:rsid w:val="00007C39"/>
    <w:rsid w:val="00010E4B"/>
    <w:rsid w:val="00012249"/>
    <w:rsid w:val="00012305"/>
    <w:rsid w:val="00012D9A"/>
    <w:rsid w:val="00014642"/>
    <w:rsid w:val="00014D93"/>
    <w:rsid w:val="00014F99"/>
    <w:rsid w:val="00017E9A"/>
    <w:rsid w:val="00017EBA"/>
    <w:rsid w:val="000207AE"/>
    <w:rsid w:val="0002101A"/>
    <w:rsid w:val="000210FE"/>
    <w:rsid w:val="00021A70"/>
    <w:rsid w:val="0002241F"/>
    <w:rsid w:val="000225BA"/>
    <w:rsid w:val="000304B9"/>
    <w:rsid w:val="00030570"/>
    <w:rsid w:val="0003066F"/>
    <w:rsid w:val="00030ABF"/>
    <w:rsid w:val="00031260"/>
    <w:rsid w:val="0003167C"/>
    <w:rsid w:val="00031B1F"/>
    <w:rsid w:val="00032056"/>
    <w:rsid w:val="00032C5E"/>
    <w:rsid w:val="00033AFD"/>
    <w:rsid w:val="00033CC2"/>
    <w:rsid w:val="00033E60"/>
    <w:rsid w:val="00034D58"/>
    <w:rsid w:val="00035CCF"/>
    <w:rsid w:val="000361B5"/>
    <w:rsid w:val="000368E9"/>
    <w:rsid w:val="00037D01"/>
    <w:rsid w:val="00040C48"/>
    <w:rsid w:val="0004175D"/>
    <w:rsid w:val="00041BA2"/>
    <w:rsid w:val="00044767"/>
    <w:rsid w:val="00045669"/>
    <w:rsid w:val="00046E5C"/>
    <w:rsid w:val="000503DD"/>
    <w:rsid w:val="0005385F"/>
    <w:rsid w:val="000539A0"/>
    <w:rsid w:val="00054FBC"/>
    <w:rsid w:val="00055139"/>
    <w:rsid w:val="00056403"/>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ECE"/>
    <w:rsid w:val="00065D17"/>
    <w:rsid w:val="00070729"/>
    <w:rsid w:val="0007096D"/>
    <w:rsid w:val="00071A00"/>
    <w:rsid w:val="00071C5C"/>
    <w:rsid w:val="00071D39"/>
    <w:rsid w:val="00071EB4"/>
    <w:rsid w:val="00072E99"/>
    <w:rsid w:val="00073003"/>
    <w:rsid w:val="000734D9"/>
    <w:rsid w:val="000739A9"/>
    <w:rsid w:val="000741D6"/>
    <w:rsid w:val="00074672"/>
    <w:rsid w:val="000747D0"/>
    <w:rsid w:val="00074FE2"/>
    <w:rsid w:val="000764B4"/>
    <w:rsid w:val="00076865"/>
    <w:rsid w:val="00076E88"/>
    <w:rsid w:val="00077B4E"/>
    <w:rsid w:val="000801DE"/>
    <w:rsid w:val="00080A5E"/>
    <w:rsid w:val="000812B5"/>
    <w:rsid w:val="00082654"/>
    <w:rsid w:val="00083105"/>
    <w:rsid w:val="0008338E"/>
    <w:rsid w:val="00084C47"/>
    <w:rsid w:val="00090622"/>
    <w:rsid w:val="00091CA5"/>
    <w:rsid w:val="00092374"/>
    <w:rsid w:val="00092E45"/>
    <w:rsid w:val="00094381"/>
    <w:rsid w:val="00094730"/>
    <w:rsid w:val="000968B1"/>
    <w:rsid w:val="000968E3"/>
    <w:rsid w:val="00096B32"/>
    <w:rsid w:val="00096E25"/>
    <w:rsid w:val="000A057A"/>
    <w:rsid w:val="000A143C"/>
    <w:rsid w:val="000A3EF8"/>
    <w:rsid w:val="000A4D7D"/>
    <w:rsid w:val="000A5BD4"/>
    <w:rsid w:val="000A6258"/>
    <w:rsid w:val="000A7D28"/>
    <w:rsid w:val="000A7EE7"/>
    <w:rsid w:val="000B08B1"/>
    <w:rsid w:val="000B1709"/>
    <w:rsid w:val="000B24AB"/>
    <w:rsid w:val="000B349D"/>
    <w:rsid w:val="000B3D96"/>
    <w:rsid w:val="000B5411"/>
    <w:rsid w:val="000B55BF"/>
    <w:rsid w:val="000B584B"/>
    <w:rsid w:val="000B655B"/>
    <w:rsid w:val="000B6CFE"/>
    <w:rsid w:val="000B7B11"/>
    <w:rsid w:val="000C0F11"/>
    <w:rsid w:val="000C1B4B"/>
    <w:rsid w:val="000C31AA"/>
    <w:rsid w:val="000C3BD1"/>
    <w:rsid w:val="000C5B56"/>
    <w:rsid w:val="000C7F5E"/>
    <w:rsid w:val="000D0937"/>
    <w:rsid w:val="000D0A12"/>
    <w:rsid w:val="000D0C23"/>
    <w:rsid w:val="000D138C"/>
    <w:rsid w:val="000D19C2"/>
    <w:rsid w:val="000D2DF0"/>
    <w:rsid w:val="000D473A"/>
    <w:rsid w:val="000D5B11"/>
    <w:rsid w:val="000D6652"/>
    <w:rsid w:val="000E010E"/>
    <w:rsid w:val="000E03FD"/>
    <w:rsid w:val="000E06DD"/>
    <w:rsid w:val="000E1DDE"/>
    <w:rsid w:val="000E1EB4"/>
    <w:rsid w:val="000E3332"/>
    <w:rsid w:val="000E34C9"/>
    <w:rsid w:val="000E3B5A"/>
    <w:rsid w:val="000E627B"/>
    <w:rsid w:val="000E7E75"/>
    <w:rsid w:val="000F0030"/>
    <w:rsid w:val="000F0826"/>
    <w:rsid w:val="000F2D4C"/>
    <w:rsid w:val="000F4912"/>
    <w:rsid w:val="000F57F4"/>
    <w:rsid w:val="000F73B1"/>
    <w:rsid w:val="000F78B7"/>
    <w:rsid w:val="00100B9D"/>
    <w:rsid w:val="00101E09"/>
    <w:rsid w:val="0010294E"/>
    <w:rsid w:val="001048FE"/>
    <w:rsid w:val="00105DA1"/>
    <w:rsid w:val="001065CE"/>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260BD"/>
    <w:rsid w:val="00131184"/>
    <w:rsid w:val="00131722"/>
    <w:rsid w:val="0013228E"/>
    <w:rsid w:val="00133142"/>
    <w:rsid w:val="00133C6D"/>
    <w:rsid w:val="00133EDC"/>
    <w:rsid w:val="0013495B"/>
    <w:rsid w:val="001349CD"/>
    <w:rsid w:val="00134E29"/>
    <w:rsid w:val="00140659"/>
    <w:rsid w:val="00140932"/>
    <w:rsid w:val="00140E7C"/>
    <w:rsid w:val="00141243"/>
    <w:rsid w:val="001415E8"/>
    <w:rsid w:val="00141614"/>
    <w:rsid w:val="00141A35"/>
    <w:rsid w:val="00143743"/>
    <w:rsid w:val="00146C9B"/>
    <w:rsid w:val="00147594"/>
    <w:rsid w:val="0014771B"/>
    <w:rsid w:val="00150796"/>
    <w:rsid w:val="00150E74"/>
    <w:rsid w:val="00151455"/>
    <w:rsid w:val="001516AB"/>
    <w:rsid w:val="00153717"/>
    <w:rsid w:val="001539CC"/>
    <w:rsid w:val="00154199"/>
    <w:rsid w:val="00154952"/>
    <w:rsid w:val="00157370"/>
    <w:rsid w:val="00157D73"/>
    <w:rsid w:val="00160EEE"/>
    <w:rsid w:val="00163386"/>
    <w:rsid w:val="001635A8"/>
    <w:rsid w:val="00163897"/>
    <w:rsid w:val="00163FC7"/>
    <w:rsid w:val="0016467C"/>
    <w:rsid w:val="001647BA"/>
    <w:rsid w:val="00165144"/>
    <w:rsid w:val="00165F2D"/>
    <w:rsid w:val="00166003"/>
    <w:rsid w:val="00167286"/>
    <w:rsid w:val="0016728B"/>
    <w:rsid w:val="00171349"/>
    <w:rsid w:val="00173E3F"/>
    <w:rsid w:val="00174390"/>
    <w:rsid w:val="00181B6A"/>
    <w:rsid w:val="001825C8"/>
    <w:rsid w:val="00182928"/>
    <w:rsid w:val="0018382E"/>
    <w:rsid w:val="00183A3B"/>
    <w:rsid w:val="001868A5"/>
    <w:rsid w:val="00187CCA"/>
    <w:rsid w:val="00195780"/>
    <w:rsid w:val="0019768E"/>
    <w:rsid w:val="00197A27"/>
    <w:rsid w:val="001A0294"/>
    <w:rsid w:val="001A0692"/>
    <w:rsid w:val="001A0A9D"/>
    <w:rsid w:val="001A1BFB"/>
    <w:rsid w:val="001A2363"/>
    <w:rsid w:val="001A4EA4"/>
    <w:rsid w:val="001A634E"/>
    <w:rsid w:val="001A63A4"/>
    <w:rsid w:val="001B04BB"/>
    <w:rsid w:val="001B1173"/>
    <w:rsid w:val="001B2C6D"/>
    <w:rsid w:val="001B4F7D"/>
    <w:rsid w:val="001B602B"/>
    <w:rsid w:val="001B7E37"/>
    <w:rsid w:val="001C113F"/>
    <w:rsid w:val="001C2DD1"/>
    <w:rsid w:val="001C3F27"/>
    <w:rsid w:val="001C4ECE"/>
    <w:rsid w:val="001C5602"/>
    <w:rsid w:val="001C62A3"/>
    <w:rsid w:val="001C65BF"/>
    <w:rsid w:val="001C66D8"/>
    <w:rsid w:val="001C66F3"/>
    <w:rsid w:val="001C7242"/>
    <w:rsid w:val="001D035C"/>
    <w:rsid w:val="001D0E05"/>
    <w:rsid w:val="001D18CB"/>
    <w:rsid w:val="001D20E4"/>
    <w:rsid w:val="001D3C6E"/>
    <w:rsid w:val="001D4F80"/>
    <w:rsid w:val="001D768F"/>
    <w:rsid w:val="001E09D9"/>
    <w:rsid w:val="001E0AB1"/>
    <w:rsid w:val="001E20F0"/>
    <w:rsid w:val="001E305D"/>
    <w:rsid w:val="001E3532"/>
    <w:rsid w:val="001E4FFB"/>
    <w:rsid w:val="001E54BB"/>
    <w:rsid w:val="001E690D"/>
    <w:rsid w:val="001E7428"/>
    <w:rsid w:val="001E795B"/>
    <w:rsid w:val="001F14B1"/>
    <w:rsid w:val="001F2134"/>
    <w:rsid w:val="001F2DC7"/>
    <w:rsid w:val="001F5764"/>
    <w:rsid w:val="001F5922"/>
    <w:rsid w:val="00200AF1"/>
    <w:rsid w:val="00202517"/>
    <w:rsid w:val="002028A0"/>
    <w:rsid w:val="00202EE6"/>
    <w:rsid w:val="00203A52"/>
    <w:rsid w:val="002044F1"/>
    <w:rsid w:val="002048A8"/>
    <w:rsid w:val="002049D8"/>
    <w:rsid w:val="00205231"/>
    <w:rsid w:val="00205B2E"/>
    <w:rsid w:val="00205B82"/>
    <w:rsid w:val="0020701E"/>
    <w:rsid w:val="00211734"/>
    <w:rsid w:val="0021180A"/>
    <w:rsid w:val="00212CC1"/>
    <w:rsid w:val="00213AF5"/>
    <w:rsid w:val="00216430"/>
    <w:rsid w:val="00217364"/>
    <w:rsid w:val="002174CC"/>
    <w:rsid w:val="002179D7"/>
    <w:rsid w:val="0022080A"/>
    <w:rsid w:val="002211F9"/>
    <w:rsid w:val="00221F09"/>
    <w:rsid w:val="002224EF"/>
    <w:rsid w:val="00222E9A"/>
    <w:rsid w:val="00223AEE"/>
    <w:rsid w:val="00224959"/>
    <w:rsid w:val="00224F7E"/>
    <w:rsid w:val="00226B32"/>
    <w:rsid w:val="00230486"/>
    <w:rsid w:val="0023152E"/>
    <w:rsid w:val="002318D1"/>
    <w:rsid w:val="00232965"/>
    <w:rsid w:val="00232D3F"/>
    <w:rsid w:val="00234342"/>
    <w:rsid w:val="00235430"/>
    <w:rsid w:val="00236E76"/>
    <w:rsid w:val="00237AC3"/>
    <w:rsid w:val="00240EA5"/>
    <w:rsid w:val="0024272D"/>
    <w:rsid w:val="0024329A"/>
    <w:rsid w:val="00243388"/>
    <w:rsid w:val="00243E52"/>
    <w:rsid w:val="00244BC0"/>
    <w:rsid w:val="00245109"/>
    <w:rsid w:val="0024514A"/>
    <w:rsid w:val="00245A0E"/>
    <w:rsid w:val="00246C82"/>
    <w:rsid w:val="002476D4"/>
    <w:rsid w:val="00247741"/>
    <w:rsid w:val="00250DBE"/>
    <w:rsid w:val="00251774"/>
    <w:rsid w:val="002522A9"/>
    <w:rsid w:val="0025246F"/>
    <w:rsid w:val="002527EC"/>
    <w:rsid w:val="0025706F"/>
    <w:rsid w:val="002575C6"/>
    <w:rsid w:val="002616C6"/>
    <w:rsid w:val="00261A64"/>
    <w:rsid w:val="00261C0F"/>
    <w:rsid w:val="00262249"/>
    <w:rsid w:val="00262336"/>
    <w:rsid w:val="002703B0"/>
    <w:rsid w:val="002718B5"/>
    <w:rsid w:val="00271D60"/>
    <w:rsid w:val="00272398"/>
    <w:rsid w:val="002734AD"/>
    <w:rsid w:val="002752C4"/>
    <w:rsid w:val="00276505"/>
    <w:rsid w:val="00276769"/>
    <w:rsid w:val="00280580"/>
    <w:rsid w:val="00281C22"/>
    <w:rsid w:val="00281D56"/>
    <w:rsid w:val="00282943"/>
    <w:rsid w:val="002837DF"/>
    <w:rsid w:val="00285EB5"/>
    <w:rsid w:val="002861BF"/>
    <w:rsid w:val="0028679F"/>
    <w:rsid w:val="0028690C"/>
    <w:rsid w:val="002872AF"/>
    <w:rsid w:val="0028744E"/>
    <w:rsid w:val="002874BE"/>
    <w:rsid w:val="00287656"/>
    <w:rsid w:val="0029125B"/>
    <w:rsid w:val="002915D8"/>
    <w:rsid w:val="002935DA"/>
    <w:rsid w:val="00294D5C"/>
    <w:rsid w:val="00296A84"/>
    <w:rsid w:val="00296E0E"/>
    <w:rsid w:val="00297652"/>
    <w:rsid w:val="002A0711"/>
    <w:rsid w:val="002A0F22"/>
    <w:rsid w:val="002A10B6"/>
    <w:rsid w:val="002A19D7"/>
    <w:rsid w:val="002A1AA4"/>
    <w:rsid w:val="002A1D1C"/>
    <w:rsid w:val="002A4069"/>
    <w:rsid w:val="002A4367"/>
    <w:rsid w:val="002A55EF"/>
    <w:rsid w:val="002A58EC"/>
    <w:rsid w:val="002A5BE1"/>
    <w:rsid w:val="002A5F6C"/>
    <w:rsid w:val="002A5FA9"/>
    <w:rsid w:val="002A684E"/>
    <w:rsid w:val="002A71F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354D"/>
    <w:rsid w:val="002C3819"/>
    <w:rsid w:val="002C4AD9"/>
    <w:rsid w:val="002C699A"/>
    <w:rsid w:val="002C6CBE"/>
    <w:rsid w:val="002C7E78"/>
    <w:rsid w:val="002D0F05"/>
    <w:rsid w:val="002D36D1"/>
    <w:rsid w:val="002E0F6A"/>
    <w:rsid w:val="002E1F03"/>
    <w:rsid w:val="002E2EDF"/>
    <w:rsid w:val="002E30C0"/>
    <w:rsid w:val="002E3F23"/>
    <w:rsid w:val="002E403A"/>
    <w:rsid w:val="002E510D"/>
    <w:rsid w:val="002E57EC"/>
    <w:rsid w:val="002E719B"/>
    <w:rsid w:val="002E725C"/>
    <w:rsid w:val="002F0B6E"/>
    <w:rsid w:val="002F0D79"/>
    <w:rsid w:val="002F204E"/>
    <w:rsid w:val="002F51F1"/>
    <w:rsid w:val="002F5490"/>
    <w:rsid w:val="002F74C9"/>
    <w:rsid w:val="002F7E0C"/>
    <w:rsid w:val="00302E6F"/>
    <w:rsid w:val="00304CCB"/>
    <w:rsid w:val="00307C0E"/>
    <w:rsid w:val="00307DDB"/>
    <w:rsid w:val="00310A7D"/>
    <w:rsid w:val="0031178F"/>
    <w:rsid w:val="00311B97"/>
    <w:rsid w:val="00312F4C"/>
    <w:rsid w:val="0031360D"/>
    <w:rsid w:val="003150EF"/>
    <w:rsid w:val="00315469"/>
    <w:rsid w:val="00315996"/>
    <w:rsid w:val="00316142"/>
    <w:rsid w:val="00317059"/>
    <w:rsid w:val="00320C45"/>
    <w:rsid w:val="00322800"/>
    <w:rsid w:val="0032282C"/>
    <w:rsid w:val="003229B3"/>
    <w:rsid w:val="00322EF2"/>
    <w:rsid w:val="00322FC9"/>
    <w:rsid w:val="003240B1"/>
    <w:rsid w:val="00325BB7"/>
    <w:rsid w:val="003261A5"/>
    <w:rsid w:val="003262DD"/>
    <w:rsid w:val="00327170"/>
    <w:rsid w:val="00327441"/>
    <w:rsid w:val="0033030C"/>
    <w:rsid w:val="00330F79"/>
    <w:rsid w:val="003312F3"/>
    <w:rsid w:val="0033136F"/>
    <w:rsid w:val="00333389"/>
    <w:rsid w:val="00333812"/>
    <w:rsid w:val="00333C86"/>
    <w:rsid w:val="00334D51"/>
    <w:rsid w:val="00335288"/>
    <w:rsid w:val="00335BD1"/>
    <w:rsid w:val="0033621D"/>
    <w:rsid w:val="003366FA"/>
    <w:rsid w:val="003405AA"/>
    <w:rsid w:val="00341650"/>
    <w:rsid w:val="003417B1"/>
    <w:rsid w:val="003431EF"/>
    <w:rsid w:val="00343D84"/>
    <w:rsid w:val="00345868"/>
    <w:rsid w:val="003474DD"/>
    <w:rsid w:val="00347B40"/>
    <w:rsid w:val="00347BB2"/>
    <w:rsid w:val="00351270"/>
    <w:rsid w:val="003513C9"/>
    <w:rsid w:val="00351530"/>
    <w:rsid w:val="00351E88"/>
    <w:rsid w:val="00351F90"/>
    <w:rsid w:val="00353610"/>
    <w:rsid w:val="003542C2"/>
    <w:rsid w:val="00354D08"/>
    <w:rsid w:val="0035697C"/>
    <w:rsid w:val="0036164E"/>
    <w:rsid w:val="00363895"/>
    <w:rsid w:val="00366E8F"/>
    <w:rsid w:val="00371D76"/>
    <w:rsid w:val="00371E57"/>
    <w:rsid w:val="0037278F"/>
    <w:rsid w:val="003733D4"/>
    <w:rsid w:val="003739B8"/>
    <w:rsid w:val="003744BD"/>
    <w:rsid w:val="003747E1"/>
    <w:rsid w:val="003764A8"/>
    <w:rsid w:val="003805D9"/>
    <w:rsid w:val="00381282"/>
    <w:rsid w:val="003813EA"/>
    <w:rsid w:val="00383875"/>
    <w:rsid w:val="00384228"/>
    <w:rsid w:val="00386752"/>
    <w:rsid w:val="00386E30"/>
    <w:rsid w:val="0038715E"/>
    <w:rsid w:val="003876FE"/>
    <w:rsid w:val="00387972"/>
    <w:rsid w:val="00390D99"/>
    <w:rsid w:val="00391162"/>
    <w:rsid w:val="0039181F"/>
    <w:rsid w:val="00391A51"/>
    <w:rsid w:val="0039235E"/>
    <w:rsid w:val="00393482"/>
    <w:rsid w:val="0039396E"/>
    <w:rsid w:val="003948BB"/>
    <w:rsid w:val="003949AA"/>
    <w:rsid w:val="00394FC5"/>
    <w:rsid w:val="00395260"/>
    <w:rsid w:val="00396EC3"/>
    <w:rsid w:val="003A1FE5"/>
    <w:rsid w:val="003A2C1F"/>
    <w:rsid w:val="003A2E94"/>
    <w:rsid w:val="003A305B"/>
    <w:rsid w:val="003A329B"/>
    <w:rsid w:val="003A6568"/>
    <w:rsid w:val="003A7360"/>
    <w:rsid w:val="003A7424"/>
    <w:rsid w:val="003B03A2"/>
    <w:rsid w:val="003B1DAF"/>
    <w:rsid w:val="003B4794"/>
    <w:rsid w:val="003B4A99"/>
    <w:rsid w:val="003C0108"/>
    <w:rsid w:val="003C05B8"/>
    <w:rsid w:val="003C1599"/>
    <w:rsid w:val="003C33F2"/>
    <w:rsid w:val="003C4316"/>
    <w:rsid w:val="003C67AC"/>
    <w:rsid w:val="003C6A91"/>
    <w:rsid w:val="003C6C99"/>
    <w:rsid w:val="003D0394"/>
    <w:rsid w:val="003D512E"/>
    <w:rsid w:val="003D5441"/>
    <w:rsid w:val="003E07F9"/>
    <w:rsid w:val="003E15E0"/>
    <w:rsid w:val="003E185E"/>
    <w:rsid w:val="003E2252"/>
    <w:rsid w:val="003E2861"/>
    <w:rsid w:val="003E3181"/>
    <w:rsid w:val="003E34A2"/>
    <w:rsid w:val="003E4107"/>
    <w:rsid w:val="003E4E7C"/>
    <w:rsid w:val="003E687F"/>
    <w:rsid w:val="003E7803"/>
    <w:rsid w:val="003E7DF9"/>
    <w:rsid w:val="003F0355"/>
    <w:rsid w:val="003F14D8"/>
    <w:rsid w:val="003F3E06"/>
    <w:rsid w:val="003F4B78"/>
    <w:rsid w:val="003F4E80"/>
    <w:rsid w:val="003F4F31"/>
    <w:rsid w:val="003F5951"/>
    <w:rsid w:val="003F61B0"/>
    <w:rsid w:val="003F719E"/>
    <w:rsid w:val="00401D61"/>
    <w:rsid w:val="00403504"/>
    <w:rsid w:val="00403535"/>
    <w:rsid w:val="00404981"/>
    <w:rsid w:val="00405003"/>
    <w:rsid w:val="004054E5"/>
    <w:rsid w:val="0040711F"/>
    <w:rsid w:val="004071F3"/>
    <w:rsid w:val="00410B2B"/>
    <w:rsid w:val="004133E9"/>
    <w:rsid w:val="004149D9"/>
    <w:rsid w:val="004169D2"/>
    <w:rsid w:val="00417C90"/>
    <w:rsid w:val="00420275"/>
    <w:rsid w:val="0042248F"/>
    <w:rsid w:val="00422BC2"/>
    <w:rsid w:val="00422BF9"/>
    <w:rsid w:val="004239FC"/>
    <w:rsid w:val="00424EB1"/>
    <w:rsid w:val="00425EA3"/>
    <w:rsid w:val="00426B41"/>
    <w:rsid w:val="00430A7A"/>
    <w:rsid w:val="00430B1E"/>
    <w:rsid w:val="00431795"/>
    <w:rsid w:val="0043627B"/>
    <w:rsid w:val="00437BF2"/>
    <w:rsid w:val="00437F51"/>
    <w:rsid w:val="0044015C"/>
    <w:rsid w:val="0044138C"/>
    <w:rsid w:val="00442C4F"/>
    <w:rsid w:val="004433E7"/>
    <w:rsid w:val="00445873"/>
    <w:rsid w:val="00445C5B"/>
    <w:rsid w:val="004460BB"/>
    <w:rsid w:val="004461F5"/>
    <w:rsid w:val="004463CB"/>
    <w:rsid w:val="004465EB"/>
    <w:rsid w:val="00447005"/>
    <w:rsid w:val="00447ADE"/>
    <w:rsid w:val="00451B11"/>
    <w:rsid w:val="00455B9B"/>
    <w:rsid w:val="00456C6C"/>
    <w:rsid w:val="00456EEC"/>
    <w:rsid w:val="00457052"/>
    <w:rsid w:val="0045775A"/>
    <w:rsid w:val="00457AC8"/>
    <w:rsid w:val="004609BC"/>
    <w:rsid w:val="00460A6D"/>
    <w:rsid w:val="0046209C"/>
    <w:rsid w:val="00462706"/>
    <w:rsid w:val="00463BEC"/>
    <w:rsid w:val="00463EB7"/>
    <w:rsid w:val="004652F7"/>
    <w:rsid w:val="004671AA"/>
    <w:rsid w:val="0046748A"/>
    <w:rsid w:val="00467BDE"/>
    <w:rsid w:val="00467CB4"/>
    <w:rsid w:val="0047180E"/>
    <w:rsid w:val="00471C9F"/>
    <w:rsid w:val="004721E5"/>
    <w:rsid w:val="004724E5"/>
    <w:rsid w:val="0047282A"/>
    <w:rsid w:val="0047425A"/>
    <w:rsid w:val="004752F4"/>
    <w:rsid w:val="00475427"/>
    <w:rsid w:val="00475EB1"/>
    <w:rsid w:val="004767B8"/>
    <w:rsid w:val="0047758A"/>
    <w:rsid w:val="00477684"/>
    <w:rsid w:val="00483BEE"/>
    <w:rsid w:val="00485177"/>
    <w:rsid w:val="00485A7E"/>
    <w:rsid w:val="0048612D"/>
    <w:rsid w:val="00487535"/>
    <w:rsid w:val="004876EB"/>
    <w:rsid w:val="004918AF"/>
    <w:rsid w:val="00491C62"/>
    <w:rsid w:val="0049331C"/>
    <w:rsid w:val="00494ECF"/>
    <w:rsid w:val="004966FE"/>
    <w:rsid w:val="004A00C1"/>
    <w:rsid w:val="004A0EAB"/>
    <w:rsid w:val="004A48B5"/>
    <w:rsid w:val="004B2CFD"/>
    <w:rsid w:val="004B3A62"/>
    <w:rsid w:val="004B3FFF"/>
    <w:rsid w:val="004B41B6"/>
    <w:rsid w:val="004B44C8"/>
    <w:rsid w:val="004B5024"/>
    <w:rsid w:val="004C13B1"/>
    <w:rsid w:val="004C35CA"/>
    <w:rsid w:val="004C3AA9"/>
    <w:rsid w:val="004C4C9E"/>
    <w:rsid w:val="004C52CF"/>
    <w:rsid w:val="004C6BD7"/>
    <w:rsid w:val="004C6F9B"/>
    <w:rsid w:val="004D2750"/>
    <w:rsid w:val="004D2970"/>
    <w:rsid w:val="004D369F"/>
    <w:rsid w:val="004D79A7"/>
    <w:rsid w:val="004D7DF3"/>
    <w:rsid w:val="004E036C"/>
    <w:rsid w:val="004E0511"/>
    <w:rsid w:val="004E1506"/>
    <w:rsid w:val="004E1953"/>
    <w:rsid w:val="004E2154"/>
    <w:rsid w:val="004E228D"/>
    <w:rsid w:val="004E3DD3"/>
    <w:rsid w:val="004E3EE7"/>
    <w:rsid w:val="004E3F90"/>
    <w:rsid w:val="004E42F4"/>
    <w:rsid w:val="004E4A9A"/>
    <w:rsid w:val="004E7AD7"/>
    <w:rsid w:val="004E7C7A"/>
    <w:rsid w:val="004F0C02"/>
    <w:rsid w:val="004F501C"/>
    <w:rsid w:val="004F577F"/>
    <w:rsid w:val="004F5E00"/>
    <w:rsid w:val="004F623F"/>
    <w:rsid w:val="004F74BA"/>
    <w:rsid w:val="004F7D6A"/>
    <w:rsid w:val="00501393"/>
    <w:rsid w:val="005013B0"/>
    <w:rsid w:val="00501BC4"/>
    <w:rsid w:val="005021AA"/>
    <w:rsid w:val="005034C9"/>
    <w:rsid w:val="00503EFF"/>
    <w:rsid w:val="00504B14"/>
    <w:rsid w:val="00504F58"/>
    <w:rsid w:val="005054B9"/>
    <w:rsid w:val="00505575"/>
    <w:rsid w:val="005056CB"/>
    <w:rsid w:val="00505A3B"/>
    <w:rsid w:val="0051232E"/>
    <w:rsid w:val="0051388E"/>
    <w:rsid w:val="005138F4"/>
    <w:rsid w:val="00513EC1"/>
    <w:rsid w:val="005143DC"/>
    <w:rsid w:val="0051484A"/>
    <w:rsid w:val="0051519F"/>
    <w:rsid w:val="00516B47"/>
    <w:rsid w:val="00516E0B"/>
    <w:rsid w:val="00516F8B"/>
    <w:rsid w:val="005171C5"/>
    <w:rsid w:val="00521B3D"/>
    <w:rsid w:val="00521F55"/>
    <w:rsid w:val="0052368D"/>
    <w:rsid w:val="005242FA"/>
    <w:rsid w:val="005257FF"/>
    <w:rsid w:val="0052635B"/>
    <w:rsid w:val="00526905"/>
    <w:rsid w:val="00526BF1"/>
    <w:rsid w:val="005300AD"/>
    <w:rsid w:val="005308C3"/>
    <w:rsid w:val="00530C2D"/>
    <w:rsid w:val="005314DF"/>
    <w:rsid w:val="0053166B"/>
    <w:rsid w:val="00532711"/>
    <w:rsid w:val="00533356"/>
    <w:rsid w:val="00533DCD"/>
    <w:rsid w:val="00534397"/>
    <w:rsid w:val="00535716"/>
    <w:rsid w:val="00535CCC"/>
    <w:rsid w:val="00537096"/>
    <w:rsid w:val="0054057F"/>
    <w:rsid w:val="005412ED"/>
    <w:rsid w:val="00543602"/>
    <w:rsid w:val="00543BF7"/>
    <w:rsid w:val="005455F0"/>
    <w:rsid w:val="00546798"/>
    <w:rsid w:val="005467BB"/>
    <w:rsid w:val="005468FD"/>
    <w:rsid w:val="00547713"/>
    <w:rsid w:val="005502CF"/>
    <w:rsid w:val="00550CE9"/>
    <w:rsid w:val="005513F2"/>
    <w:rsid w:val="00551923"/>
    <w:rsid w:val="00551F3D"/>
    <w:rsid w:val="0055412F"/>
    <w:rsid w:val="00554190"/>
    <w:rsid w:val="00554287"/>
    <w:rsid w:val="005614FE"/>
    <w:rsid w:val="00561BDC"/>
    <w:rsid w:val="00561CA7"/>
    <w:rsid w:val="00562198"/>
    <w:rsid w:val="005622D1"/>
    <w:rsid w:val="005627E9"/>
    <w:rsid w:val="00562AC2"/>
    <w:rsid w:val="00563558"/>
    <w:rsid w:val="00563D9E"/>
    <w:rsid w:val="00563E9D"/>
    <w:rsid w:val="00565C03"/>
    <w:rsid w:val="00566DD9"/>
    <w:rsid w:val="00567243"/>
    <w:rsid w:val="00570484"/>
    <w:rsid w:val="005708B9"/>
    <w:rsid w:val="00571B45"/>
    <w:rsid w:val="00573337"/>
    <w:rsid w:val="00573F7A"/>
    <w:rsid w:val="005746AB"/>
    <w:rsid w:val="0057668F"/>
    <w:rsid w:val="005769A8"/>
    <w:rsid w:val="0058149F"/>
    <w:rsid w:val="00581613"/>
    <w:rsid w:val="00581E06"/>
    <w:rsid w:val="0058220F"/>
    <w:rsid w:val="00582EAB"/>
    <w:rsid w:val="005833B9"/>
    <w:rsid w:val="00585C2F"/>
    <w:rsid w:val="005865B3"/>
    <w:rsid w:val="00586639"/>
    <w:rsid w:val="00586F5D"/>
    <w:rsid w:val="0058703C"/>
    <w:rsid w:val="00590E3A"/>
    <w:rsid w:val="005929E7"/>
    <w:rsid w:val="00592D98"/>
    <w:rsid w:val="005937F3"/>
    <w:rsid w:val="00595D0D"/>
    <w:rsid w:val="00595DC2"/>
    <w:rsid w:val="0059602A"/>
    <w:rsid w:val="00596736"/>
    <w:rsid w:val="005A0E67"/>
    <w:rsid w:val="005A39F3"/>
    <w:rsid w:val="005A4781"/>
    <w:rsid w:val="005A72B0"/>
    <w:rsid w:val="005A760B"/>
    <w:rsid w:val="005B0D1E"/>
    <w:rsid w:val="005B26B1"/>
    <w:rsid w:val="005B280C"/>
    <w:rsid w:val="005B2E01"/>
    <w:rsid w:val="005B317B"/>
    <w:rsid w:val="005B4B2B"/>
    <w:rsid w:val="005B5DA9"/>
    <w:rsid w:val="005B6085"/>
    <w:rsid w:val="005B7245"/>
    <w:rsid w:val="005B7515"/>
    <w:rsid w:val="005B7962"/>
    <w:rsid w:val="005C32CE"/>
    <w:rsid w:val="005C4F38"/>
    <w:rsid w:val="005C53B7"/>
    <w:rsid w:val="005C5496"/>
    <w:rsid w:val="005C75F2"/>
    <w:rsid w:val="005C7DAD"/>
    <w:rsid w:val="005D00EB"/>
    <w:rsid w:val="005D043A"/>
    <w:rsid w:val="005D37AB"/>
    <w:rsid w:val="005D4285"/>
    <w:rsid w:val="005D65C0"/>
    <w:rsid w:val="005E17AC"/>
    <w:rsid w:val="005E2BF1"/>
    <w:rsid w:val="005E476E"/>
    <w:rsid w:val="005E4A77"/>
    <w:rsid w:val="005F0279"/>
    <w:rsid w:val="005F05D4"/>
    <w:rsid w:val="005F067B"/>
    <w:rsid w:val="005F1B21"/>
    <w:rsid w:val="005F1E25"/>
    <w:rsid w:val="005F4229"/>
    <w:rsid w:val="005F4A78"/>
    <w:rsid w:val="005F51C3"/>
    <w:rsid w:val="005F51D6"/>
    <w:rsid w:val="005F5E84"/>
    <w:rsid w:val="005F63F5"/>
    <w:rsid w:val="005F7AB6"/>
    <w:rsid w:val="006001E4"/>
    <w:rsid w:val="00602BCB"/>
    <w:rsid w:val="00602CEA"/>
    <w:rsid w:val="00604337"/>
    <w:rsid w:val="00605045"/>
    <w:rsid w:val="00605A1C"/>
    <w:rsid w:val="0060722F"/>
    <w:rsid w:val="006115CE"/>
    <w:rsid w:val="00612D52"/>
    <w:rsid w:val="00612DEA"/>
    <w:rsid w:val="00613E91"/>
    <w:rsid w:val="00614027"/>
    <w:rsid w:val="006216B1"/>
    <w:rsid w:val="00623A3A"/>
    <w:rsid w:val="00624398"/>
    <w:rsid w:val="006243EA"/>
    <w:rsid w:val="0062590B"/>
    <w:rsid w:val="006269FF"/>
    <w:rsid w:val="006270F9"/>
    <w:rsid w:val="00627699"/>
    <w:rsid w:val="0063493F"/>
    <w:rsid w:val="0064101B"/>
    <w:rsid w:val="0064123A"/>
    <w:rsid w:val="006412BA"/>
    <w:rsid w:val="00641472"/>
    <w:rsid w:val="00641A8D"/>
    <w:rsid w:val="006424B4"/>
    <w:rsid w:val="00642E13"/>
    <w:rsid w:val="00643FB3"/>
    <w:rsid w:val="00647BD2"/>
    <w:rsid w:val="00647FA0"/>
    <w:rsid w:val="00650195"/>
    <w:rsid w:val="00651078"/>
    <w:rsid w:val="00651144"/>
    <w:rsid w:val="0065211B"/>
    <w:rsid w:val="006522FD"/>
    <w:rsid w:val="00653384"/>
    <w:rsid w:val="006545C8"/>
    <w:rsid w:val="0065536C"/>
    <w:rsid w:val="00656E6F"/>
    <w:rsid w:val="0065700D"/>
    <w:rsid w:val="00660BB2"/>
    <w:rsid w:val="006615F7"/>
    <w:rsid w:val="006617BD"/>
    <w:rsid w:val="00664AFF"/>
    <w:rsid w:val="00666379"/>
    <w:rsid w:val="0067006D"/>
    <w:rsid w:val="0067063C"/>
    <w:rsid w:val="00671E6A"/>
    <w:rsid w:val="00672796"/>
    <w:rsid w:val="00673AAB"/>
    <w:rsid w:val="00673E13"/>
    <w:rsid w:val="00674516"/>
    <w:rsid w:val="006758B4"/>
    <w:rsid w:val="00676CA4"/>
    <w:rsid w:val="00677C4B"/>
    <w:rsid w:val="00680102"/>
    <w:rsid w:val="00681A93"/>
    <w:rsid w:val="006836C0"/>
    <w:rsid w:val="0068373B"/>
    <w:rsid w:val="006843C7"/>
    <w:rsid w:val="006847C5"/>
    <w:rsid w:val="006876D3"/>
    <w:rsid w:val="006919FD"/>
    <w:rsid w:val="00691C81"/>
    <w:rsid w:val="00691D86"/>
    <w:rsid w:val="00695B52"/>
    <w:rsid w:val="006A078B"/>
    <w:rsid w:val="006A11B5"/>
    <w:rsid w:val="006A1401"/>
    <w:rsid w:val="006A15F3"/>
    <w:rsid w:val="006A2F47"/>
    <w:rsid w:val="006A325A"/>
    <w:rsid w:val="006A49AD"/>
    <w:rsid w:val="006A4AE7"/>
    <w:rsid w:val="006A55DA"/>
    <w:rsid w:val="006B0DD6"/>
    <w:rsid w:val="006B18B4"/>
    <w:rsid w:val="006B3657"/>
    <w:rsid w:val="006B3B6A"/>
    <w:rsid w:val="006B41D7"/>
    <w:rsid w:val="006B4B0A"/>
    <w:rsid w:val="006B6015"/>
    <w:rsid w:val="006B6680"/>
    <w:rsid w:val="006B6D09"/>
    <w:rsid w:val="006B7F4D"/>
    <w:rsid w:val="006C2328"/>
    <w:rsid w:val="006C26EF"/>
    <w:rsid w:val="006C3964"/>
    <w:rsid w:val="006C418C"/>
    <w:rsid w:val="006C4254"/>
    <w:rsid w:val="006C66E1"/>
    <w:rsid w:val="006C6F08"/>
    <w:rsid w:val="006C7784"/>
    <w:rsid w:val="006D0BC7"/>
    <w:rsid w:val="006D12E6"/>
    <w:rsid w:val="006D2551"/>
    <w:rsid w:val="006D26DD"/>
    <w:rsid w:val="006D474E"/>
    <w:rsid w:val="006D5000"/>
    <w:rsid w:val="006D5309"/>
    <w:rsid w:val="006D7B1F"/>
    <w:rsid w:val="006E00F0"/>
    <w:rsid w:val="006E171B"/>
    <w:rsid w:val="006E31D2"/>
    <w:rsid w:val="006E3C75"/>
    <w:rsid w:val="006E42D3"/>
    <w:rsid w:val="006E5206"/>
    <w:rsid w:val="006E54C7"/>
    <w:rsid w:val="006E6C36"/>
    <w:rsid w:val="006E79EB"/>
    <w:rsid w:val="006F13F9"/>
    <w:rsid w:val="006F235C"/>
    <w:rsid w:val="006F28CA"/>
    <w:rsid w:val="006F3042"/>
    <w:rsid w:val="006F3655"/>
    <w:rsid w:val="006F3B9B"/>
    <w:rsid w:val="006F45D6"/>
    <w:rsid w:val="006F47DE"/>
    <w:rsid w:val="006F5219"/>
    <w:rsid w:val="006F5428"/>
    <w:rsid w:val="006F5BED"/>
    <w:rsid w:val="006F64EF"/>
    <w:rsid w:val="007012FA"/>
    <w:rsid w:val="007028B6"/>
    <w:rsid w:val="00702DCF"/>
    <w:rsid w:val="007042E3"/>
    <w:rsid w:val="007043B2"/>
    <w:rsid w:val="00706A64"/>
    <w:rsid w:val="00706EDF"/>
    <w:rsid w:val="007076E4"/>
    <w:rsid w:val="007120D9"/>
    <w:rsid w:val="007142CB"/>
    <w:rsid w:val="00714601"/>
    <w:rsid w:val="00714EED"/>
    <w:rsid w:val="00715934"/>
    <w:rsid w:val="00716AD9"/>
    <w:rsid w:val="00716D38"/>
    <w:rsid w:val="00720EC2"/>
    <w:rsid w:val="0072169C"/>
    <w:rsid w:val="00722412"/>
    <w:rsid w:val="00723EF5"/>
    <w:rsid w:val="00725367"/>
    <w:rsid w:val="00725A1C"/>
    <w:rsid w:val="00730886"/>
    <w:rsid w:val="0073164C"/>
    <w:rsid w:val="00731A4E"/>
    <w:rsid w:val="00733A6C"/>
    <w:rsid w:val="00734522"/>
    <w:rsid w:val="007354FD"/>
    <w:rsid w:val="00736B3E"/>
    <w:rsid w:val="00736EF7"/>
    <w:rsid w:val="0073786E"/>
    <w:rsid w:val="00737D83"/>
    <w:rsid w:val="00741115"/>
    <w:rsid w:val="007430C0"/>
    <w:rsid w:val="00743925"/>
    <w:rsid w:val="007453E5"/>
    <w:rsid w:val="00745D36"/>
    <w:rsid w:val="00745F5D"/>
    <w:rsid w:val="00746C76"/>
    <w:rsid w:val="007516F1"/>
    <w:rsid w:val="007530F2"/>
    <w:rsid w:val="00753701"/>
    <w:rsid w:val="00753D97"/>
    <w:rsid w:val="0075564D"/>
    <w:rsid w:val="00761EB5"/>
    <w:rsid w:val="0076354C"/>
    <w:rsid w:val="0076462A"/>
    <w:rsid w:val="00765051"/>
    <w:rsid w:val="00766D51"/>
    <w:rsid w:val="0076764E"/>
    <w:rsid w:val="00767A00"/>
    <w:rsid w:val="00767A3E"/>
    <w:rsid w:val="00771E51"/>
    <w:rsid w:val="00774D13"/>
    <w:rsid w:val="00775E33"/>
    <w:rsid w:val="0077640B"/>
    <w:rsid w:val="00777B16"/>
    <w:rsid w:val="00780102"/>
    <w:rsid w:val="00781755"/>
    <w:rsid w:val="00781C18"/>
    <w:rsid w:val="00781D02"/>
    <w:rsid w:val="0078222A"/>
    <w:rsid w:val="00782446"/>
    <w:rsid w:val="00784903"/>
    <w:rsid w:val="00784F5F"/>
    <w:rsid w:val="00785EE5"/>
    <w:rsid w:val="00786B03"/>
    <w:rsid w:val="00786DD9"/>
    <w:rsid w:val="007870FC"/>
    <w:rsid w:val="00787F96"/>
    <w:rsid w:val="00791FB5"/>
    <w:rsid w:val="00794716"/>
    <w:rsid w:val="007949FE"/>
    <w:rsid w:val="0079623A"/>
    <w:rsid w:val="0079756A"/>
    <w:rsid w:val="00797620"/>
    <w:rsid w:val="00797999"/>
    <w:rsid w:val="007A084B"/>
    <w:rsid w:val="007A26D7"/>
    <w:rsid w:val="007A2D4D"/>
    <w:rsid w:val="007A3B38"/>
    <w:rsid w:val="007A52D3"/>
    <w:rsid w:val="007A56C9"/>
    <w:rsid w:val="007A6C76"/>
    <w:rsid w:val="007A73FF"/>
    <w:rsid w:val="007A7708"/>
    <w:rsid w:val="007A7E57"/>
    <w:rsid w:val="007A7FE9"/>
    <w:rsid w:val="007B01AC"/>
    <w:rsid w:val="007B0A95"/>
    <w:rsid w:val="007B24C3"/>
    <w:rsid w:val="007B2E1A"/>
    <w:rsid w:val="007B3C67"/>
    <w:rsid w:val="007B3F2E"/>
    <w:rsid w:val="007B4347"/>
    <w:rsid w:val="007B482E"/>
    <w:rsid w:val="007B578B"/>
    <w:rsid w:val="007B66A1"/>
    <w:rsid w:val="007B6976"/>
    <w:rsid w:val="007C0699"/>
    <w:rsid w:val="007C16C2"/>
    <w:rsid w:val="007C1F96"/>
    <w:rsid w:val="007C1F98"/>
    <w:rsid w:val="007C2376"/>
    <w:rsid w:val="007C541A"/>
    <w:rsid w:val="007C5F09"/>
    <w:rsid w:val="007C6007"/>
    <w:rsid w:val="007C6812"/>
    <w:rsid w:val="007C7700"/>
    <w:rsid w:val="007D0B84"/>
    <w:rsid w:val="007D0F3B"/>
    <w:rsid w:val="007D154B"/>
    <w:rsid w:val="007D2B32"/>
    <w:rsid w:val="007D337F"/>
    <w:rsid w:val="007D4C2D"/>
    <w:rsid w:val="007D4FF6"/>
    <w:rsid w:val="007D5291"/>
    <w:rsid w:val="007D772F"/>
    <w:rsid w:val="007E19CA"/>
    <w:rsid w:val="007E20CD"/>
    <w:rsid w:val="007E2B86"/>
    <w:rsid w:val="007E2F74"/>
    <w:rsid w:val="007E5085"/>
    <w:rsid w:val="007E658A"/>
    <w:rsid w:val="007F0F14"/>
    <w:rsid w:val="007F3566"/>
    <w:rsid w:val="007F415D"/>
    <w:rsid w:val="007F67B8"/>
    <w:rsid w:val="007F76E7"/>
    <w:rsid w:val="008008CC"/>
    <w:rsid w:val="0080157E"/>
    <w:rsid w:val="008017F2"/>
    <w:rsid w:val="00802272"/>
    <w:rsid w:val="008035A8"/>
    <w:rsid w:val="00803C64"/>
    <w:rsid w:val="0080501B"/>
    <w:rsid w:val="00805443"/>
    <w:rsid w:val="0080597D"/>
    <w:rsid w:val="00805A31"/>
    <w:rsid w:val="00806E42"/>
    <w:rsid w:val="0081012A"/>
    <w:rsid w:val="008111E7"/>
    <w:rsid w:val="00811DDC"/>
    <w:rsid w:val="00812371"/>
    <w:rsid w:val="00812C7D"/>
    <w:rsid w:val="008132FD"/>
    <w:rsid w:val="0081483B"/>
    <w:rsid w:val="00814900"/>
    <w:rsid w:val="0081538E"/>
    <w:rsid w:val="0081635F"/>
    <w:rsid w:val="00817B3D"/>
    <w:rsid w:val="00820BAE"/>
    <w:rsid w:val="00820F20"/>
    <w:rsid w:val="00821737"/>
    <w:rsid w:val="00821C2D"/>
    <w:rsid w:val="008227FE"/>
    <w:rsid w:val="00823852"/>
    <w:rsid w:val="00826BDC"/>
    <w:rsid w:val="0082756A"/>
    <w:rsid w:val="00827E46"/>
    <w:rsid w:val="00831765"/>
    <w:rsid w:val="00832BB1"/>
    <w:rsid w:val="00834266"/>
    <w:rsid w:val="008371F1"/>
    <w:rsid w:val="0083754E"/>
    <w:rsid w:val="008408FD"/>
    <w:rsid w:val="00840DBB"/>
    <w:rsid w:val="00841270"/>
    <w:rsid w:val="00841FDE"/>
    <w:rsid w:val="008449FC"/>
    <w:rsid w:val="00845D1B"/>
    <w:rsid w:val="00846371"/>
    <w:rsid w:val="008467A9"/>
    <w:rsid w:val="00850214"/>
    <w:rsid w:val="008504CF"/>
    <w:rsid w:val="00850761"/>
    <w:rsid w:val="00850E9D"/>
    <w:rsid w:val="00851541"/>
    <w:rsid w:val="008527BF"/>
    <w:rsid w:val="008529BE"/>
    <w:rsid w:val="008545D9"/>
    <w:rsid w:val="00856281"/>
    <w:rsid w:val="008574E2"/>
    <w:rsid w:val="00857676"/>
    <w:rsid w:val="00857DD7"/>
    <w:rsid w:val="008650E3"/>
    <w:rsid w:val="00865DFA"/>
    <w:rsid w:val="0086636A"/>
    <w:rsid w:val="008667C0"/>
    <w:rsid w:val="0086788D"/>
    <w:rsid w:val="008706CD"/>
    <w:rsid w:val="00871DB2"/>
    <w:rsid w:val="00872663"/>
    <w:rsid w:val="008727E7"/>
    <w:rsid w:val="0087366F"/>
    <w:rsid w:val="00874BC1"/>
    <w:rsid w:val="0087605E"/>
    <w:rsid w:val="008772AC"/>
    <w:rsid w:val="008775C8"/>
    <w:rsid w:val="00877BD9"/>
    <w:rsid w:val="008809F6"/>
    <w:rsid w:val="0088191B"/>
    <w:rsid w:val="008823AE"/>
    <w:rsid w:val="00883FF5"/>
    <w:rsid w:val="00884550"/>
    <w:rsid w:val="00891A65"/>
    <w:rsid w:val="00893C04"/>
    <w:rsid w:val="00897FB7"/>
    <w:rsid w:val="008A1027"/>
    <w:rsid w:val="008A1890"/>
    <w:rsid w:val="008A2D98"/>
    <w:rsid w:val="008A3622"/>
    <w:rsid w:val="008A51C2"/>
    <w:rsid w:val="008A6174"/>
    <w:rsid w:val="008A6372"/>
    <w:rsid w:val="008A661D"/>
    <w:rsid w:val="008A7581"/>
    <w:rsid w:val="008B06A3"/>
    <w:rsid w:val="008B06EF"/>
    <w:rsid w:val="008B1931"/>
    <w:rsid w:val="008B375E"/>
    <w:rsid w:val="008B3CA9"/>
    <w:rsid w:val="008B3DC9"/>
    <w:rsid w:val="008B63F3"/>
    <w:rsid w:val="008B7B4F"/>
    <w:rsid w:val="008C1B22"/>
    <w:rsid w:val="008C1C0F"/>
    <w:rsid w:val="008C29A4"/>
    <w:rsid w:val="008C3FEB"/>
    <w:rsid w:val="008C42FF"/>
    <w:rsid w:val="008C5017"/>
    <w:rsid w:val="008C57E9"/>
    <w:rsid w:val="008C7362"/>
    <w:rsid w:val="008C7F98"/>
    <w:rsid w:val="008D0EAD"/>
    <w:rsid w:val="008D101E"/>
    <w:rsid w:val="008D3601"/>
    <w:rsid w:val="008D4DFE"/>
    <w:rsid w:val="008D6A11"/>
    <w:rsid w:val="008D6A40"/>
    <w:rsid w:val="008D6E72"/>
    <w:rsid w:val="008E0D13"/>
    <w:rsid w:val="008E1A5C"/>
    <w:rsid w:val="008E1DB3"/>
    <w:rsid w:val="008E45F0"/>
    <w:rsid w:val="008E4753"/>
    <w:rsid w:val="008E6DE5"/>
    <w:rsid w:val="008E743E"/>
    <w:rsid w:val="008E7799"/>
    <w:rsid w:val="008E7BCA"/>
    <w:rsid w:val="008F01C0"/>
    <w:rsid w:val="008F09D1"/>
    <w:rsid w:val="008F2D11"/>
    <w:rsid w:val="008F36CD"/>
    <w:rsid w:val="008F36E1"/>
    <w:rsid w:val="008F459B"/>
    <w:rsid w:val="008F5A11"/>
    <w:rsid w:val="008F6493"/>
    <w:rsid w:val="008F795E"/>
    <w:rsid w:val="00900575"/>
    <w:rsid w:val="00901934"/>
    <w:rsid w:val="00901BB3"/>
    <w:rsid w:val="00901BBB"/>
    <w:rsid w:val="009022A2"/>
    <w:rsid w:val="0090366F"/>
    <w:rsid w:val="009059C1"/>
    <w:rsid w:val="00912342"/>
    <w:rsid w:val="00912686"/>
    <w:rsid w:val="00913E1F"/>
    <w:rsid w:val="00913FC6"/>
    <w:rsid w:val="0091494E"/>
    <w:rsid w:val="0091607B"/>
    <w:rsid w:val="009163D2"/>
    <w:rsid w:val="00916B40"/>
    <w:rsid w:val="00916FD7"/>
    <w:rsid w:val="00917E69"/>
    <w:rsid w:val="009214C0"/>
    <w:rsid w:val="009224B9"/>
    <w:rsid w:val="00922737"/>
    <w:rsid w:val="00922AC8"/>
    <w:rsid w:val="00924824"/>
    <w:rsid w:val="00925BE1"/>
    <w:rsid w:val="00926997"/>
    <w:rsid w:val="00927408"/>
    <w:rsid w:val="0092770C"/>
    <w:rsid w:val="00930CE6"/>
    <w:rsid w:val="00931FAD"/>
    <w:rsid w:val="0093295D"/>
    <w:rsid w:val="00932C53"/>
    <w:rsid w:val="00932F45"/>
    <w:rsid w:val="0093367F"/>
    <w:rsid w:val="00933BB3"/>
    <w:rsid w:val="00933F9E"/>
    <w:rsid w:val="0093406A"/>
    <w:rsid w:val="009351E7"/>
    <w:rsid w:val="00940069"/>
    <w:rsid w:val="00940EE8"/>
    <w:rsid w:val="00943BCA"/>
    <w:rsid w:val="009446D4"/>
    <w:rsid w:val="009449B8"/>
    <w:rsid w:val="00945F73"/>
    <w:rsid w:val="009501C9"/>
    <w:rsid w:val="00950D2E"/>
    <w:rsid w:val="00950FD9"/>
    <w:rsid w:val="0095115A"/>
    <w:rsid w:val="00952D4C"/>
    <w:rsid w:val="009545E0"/>
    <w:rsid w:val="00954C6B"/>
    <w:rsid w:val="00955526"/>
    <w:rsid w:val="009563C4"/>
    <w:rsid w:val="009563D1"/>
    <w:rsid w:val="00957693"/>
    <w:rsid w:val="00961F88"/>
    <w:rsid w:val="00963B90"/>
    <w:rsid w:val="00965053"/>
    <w:rsid w:val="00966A50"/>
    <w:rsid w:val="00970B45"/>
    <w:rsid w:val="00971282"/>
    <w:rsid w:val="00971287"/>
    <w:rsid w:val="00971526"/>
    <w:rsid w:val="00971A01"/>
    <w:rsid w:val="00972FB2"/>
    <w:rsid w:val="00973A46"/>
    <w:rsid w:val="00973C35"/>
    <w:rsid w:val="009758D6"/>
    <w:rsid w:val="009800CC"/>
    <w:rsid w:val="00980DB7"/>
    <w:rsid w:val="009826EB"/>
    <w:rsid w:val="009840C0"/>
    <w:rsid w:val="00984D03"/>
    <w:rsid w:val="00984DA3"/>
    <w:rsid w:val="0098645D"/>
    <w:rsid w:val="009904ED"/>
    <w:rsid w:val="00990E1B"/>
    <w:rsid w:val="00992CBA"/>
    <w:rsid w:val="00993AED"/>
    <w:rsid w:val="00993C61"/>
    <w:rsid w:val="0099400A"/>
    <w:rsid w:val="00994BA1"/>
    <w:rsid w:val="009950D2"/>
    <w:rsid w:val="009A20B6"/>
    <w:rsid w:val="009A2392"/>
    <w:rsid w:val="009A3EF7"/>
    <w:rsid w:val="009A4197"/>
    <w:rsid w:val="009A56DB"/>
    <w:rsid w:val="009A72DF"/>
    <w:rsid w:val="009B1A87"/>
    <w:rsid w:val="009B2034"/>
    <w:rsid w:val="009B2611"/>
    <w:rsid w:val="009B347E"/>
    <w:rsid w:val="009B4D93"/>
    <w:rsid w:val="009B5472"/>
    <w:rsid w:val="009B56E5"/>
    <w:rsid w:val="009B5A59"/>
    <w:rsid w:val="009B6A28"/>
    <w:rsid w:val="009B7C2A"/>
    <w:rsid w:val="009B7D90"/>
    <w:rsid w:val="009C0840"/>
    <w:rsid w:val="009C0EE5"/>
    <w:rsid w:val="009C1FFE"/>
    <w:rsid w:val="009C28FD"/>
    <w:rsid w:val="009C3475"/>
    <w:rsid w:val="009C401D"/>
    <w:rsid w:val="009D0EF9"/>
    <w:rsid w:val="009D1156"/>
    <w:rsid w:val="009D1DF3"/>
    <w:rsid w:val="009D2C18"/>
    <w:rsid w:val="009D32F4"/>
    <w:rsid w:val="009D5BB2"/>
    <w:rsid w:val="009D6245"/>
    <w:rsid w:val="009D7013"/>
    <w:rsid w:val="009D78A3"/>
    <w:rsid w:val="009E13C9"/>
    <w:rsid w:val="009E52A5"/>
    <w:rsid w:val="009F042F"/>
    <w:rsid w:val="009F0A7D"/>
    <w:rsid w:val="009F10F7"/>
    <w:rsid w:val="009F2373"/>
    <w:rsid w:val="009F2C79"/>
    <w:rsid w:val="009F38DB"/>
    <w:rsid w:val="009F4113"/>
    <w:rsid w:val="009F424E"/>
    <w:rsid w:val="009F5FF5"/>
    <w:rsid w:val="00A0021A"/>
    <w:rsid w:val="00A005C0"/>
    <w:rsid w:val="00A005F9"/>
    <w:rsid w:val="00A00687"/>
    <w:rsid w:val="00A02EA0"/>
    <w:rsid w:val="00A02FC5"/>
    <w:rsid w:val="00A0396C"/>
    <w:rsid w:val="00A1054E"/>
    <w:rsid w:val="00A11DBA"/>
    <w:rsid w:val="00A11E8D"/>
    <w:rsid w:val="00A12710"/>
    <w:rsid w:val="00A14721"/>
    <w:rsid w:val="00A15838"/>
    <w:rsid w:val="00A15DD3"/>
    <w:rsid w:val="00A16A2C"/>
    <w:rsid w:val="00A16FD0"/>
    <w:rsid w:val="00A17725"/>
    <w:rsid w:val="00A20430"/>
    <w:rsid w:val="00A21F31"/>
    <w:rsid w:val="00A220D8"/>
    <w:rsid w:val="00A22DD5"/>
    <w:rsid w:val="00A24B83"/>
    <w:rsid w:val="00A272B7"/>
    <w:rsid w:val="00A27930"/>
    <w:rsid w:val="00A30248"/>
    <w:rsid w:val="00A30F24"/>
    <w:rsid w:val="00A311C3"/>
    <w:rsid w:val="00A321ED"/>
    <w:rsid w:val="00A336C0"/>
    <w:rsid w:val="00A34744"/>
    <w:rsid w:val="00A354DA"/>
    <w:rsid w:val="00A35D91"/>
    <w:rsid w:val="00A36045"/>
    <w:rsid w:val="00A36FDA"/>
    <w:rsid w:val="00A373C2"/>
    <w:rsid w:val="00A3789E"/>
    <w:rsid w:val="00A40223"/>
    <w:rsid w:val="00A403A9"/>
    <w:rsid w:val="00A40976"/>
    <w:rsid w:val="00A40BAB"/>
    <w:rsid w:val="00A42482"/>
    <w:rsid w:val="00A435BC"/>
    <w:rsid w:val="00A43726"/>
    <w:rsid w:val="00A4394F"/>
    <w:rsid w:val="00A4505F"/>
    <w:rsid w:val="00A451EE"/>
    <w:rsid w:val="00A45291"/>
    <w:rsid w:val="00A452F0"/>
    <w:rsid w:val="00A46249"/>
    <w:rsid w:val="00A46FF8"/>
    <w:rsid w:val="00A50D15"/>
    <w:rsid w:val="00A519AD"/>
    <w:rsid w:val="00A51A0E"/>
    <w:rsid w:val="00A51D43"/>
    <w:rsid w:val="00A52B2D"/>
    <w:rsid w:val="00A536EE"/>
    <w:rsid w:val="00A542DD"/>
    <w:rsid w:val="00A54C91"/>
    <w:rsid w:val="00A5545A"/>
    <w:rsid w:val="00A556C0"/>
    <w:rsid w:val="00A55771"/>
    <w:rsid w:val="00A55AC7"/>
    <w:rsid w:val="00A56C3D"/>
    <w:rsid w:val="00A57A96"/>
    <w:rsid w:val="00A602FA"/>
    <w:rsid w:val="00A6156D"/>
    <w:rsid w:val="00A6252F"/>
    <w:rsid w:val="00A63981"/>
    <w:rsid w:val="00A6770D"/>
    <w:rsid w:val="00A70F7B"/>
    <w:rsid w:val="00A71134"/>
    <w:rsid w:val="00A753F7"/>
    <w:rsid w:val="00A7558A"/>
    <w:rsid w:val="00A75D7D"/>
    <w:rsid w:val="00A75E05"/>
    <w:rsid w:val="00A767D9"/>
    <w:rsid w:val="00A77D30"/>
    <w:rsid w:val="00A80290"/>
    <w:rsid w:val="00A8036D"/>
    <w:rsid w:val="00A80641"/>
    <w:rsid w:val="00A82331"/>
    <w:rsid w:val="00A82B11"/>
    <w:rsid w:val="00A832EC"/>
    <w:rsid w:val="00A854CB"/>
    <w:rsid w:val="00A858BF"/>
    <w:rsid w:val="00A85EA5"/>
    <w:rsid w:val="00A876D4"/>
    <w:rsid w:val="00A87F2B"/>
    <w:rsid w:val="00A90503"/>
    <w:rsid w:val="00A93016"/>
    <w:rsid w:val="00A952E8"/>
    <w:rsid w:val="00A96085"/>
    <w:rsid w:val="00A96813"/>
    <w:rsid w:val="00A968B2"/>
    <w:rsid w:val="00AA02E0"/>
    <w:rsid w:val="00AA102B"/>
    <w:rsid w:val="00AA1050"/>
    <w:rsid w:val="00AA1677"/>
    <w:rsid w:val="00AA25F0"/>
    <w:rsid w:val="00AA2F05"/>
    <w:rsid w:val="00AA3507"/>
    <w:rsid w:val="00AA364B"/>
    <w:rsid w:val="00AA3BE9"/>
    <w:rsid w:val="00AA3E3E"/>
    <w:rsid w:val="00AA52C3"/>
    <w:rsid w:val="00AA545B"/>
    <w:rsid w:val="00AA613F"/>
    <w:rsid w:val="00AA760C"/>
    <w:rsid w:val="00AA7B54"/>
    <w:rsid w:val="00AA7D6E"/>
    <w:rsid w:val="00AB0D12"/>
    <w:rsid w:val="00AB129C"/>
    <w:rsid w:val="00AB4D8D"/>
    <w:rsid w:val="00AB5A28"/>
    <w:rsid w:val="00AB77EE"/>
    <w:rsid w:val="00AB799B"/>
    <w:rsid w:val="00AC4540"/>
    <w:rsid w:val="00AC593D"/>
    <w:rsid w:val="00AC5C94"/>
    <w:rsid w:val="00AC6B5D"/>
    <w:rsid w:val="00AC7D68"/>
    <w:rsid w:val="00AD051A"/>
    <w:rsid w:val="00AD0B82"/>
    <w:rsid w:val="00AD1F1B"/>
    <w:rsid w:val="00AD1F59"/>
    <w:rsid w:val="00AD2746"/>
    <w:rsid w:val="00AD2D0A"/>
    <w:rsid w:val="00AD319D"/>
    <w:rsid w:val="00AD3A10"/>
    <w:rsid w:val="00AD76AB"/>
    <w:rsid w:val="00AE09A5"/>
    <w:rsid w:val="00AE09D0"/>
    <w:rsid w:val="00AE2426"/>
    <w:rsid w:val="00AE4F30"/>
    <w:rsid w:val="00AE73F4"/>
    <w:rsid w:val="00AF0D21"/>
    <w:rsid w:val="00AF1C1C"/>
    <w:rsid w:val="00AF3DBA"/>
    <w:rsid w:val="00AF4FA0"/>
    <w:rsid w:val="00AF500E"/>
    <w:rsid w:val="00AF7620"/>
    <w:rsid w:val="00B003D0"/>
    <w:rsid w:val="00B0153A"/>
    <w:rsid w:val="00B020BA"/>
    <w:rsid w:val="00B023FF"/>
    <w:rsid w:val="00B02451"/>
    <w:rsid w:val="00B03029"/>
    <w:rsid w:val="00B03497"/>
    <w:rsid w:val="00B050AD"/>
    <w:rsid w:val="00B054C8"/>
    <w:rsid w:val="00B10352"/>
    <w:rsid w:val="00B12A4C"/>
    <w:rsid w:val="00B14B5A"/>
    <w:rsid w:val="00B17BEE"/>
    <w:rsid w:val="00B17F7F"/>
    <w:rsid w:val="00B17FC3"/>
    <w:rsid w:val="00B20168"/>
    <w:rsid w:val="00B203AD"/>
    <w:rsid w:val="00B205C3"/>
    <w:rsid w:val="00B20A5D"/>
    <w:rsid w:val="00B214E8"/>
    <w:rsid w:val="00B21F40"/>
    <w:rsid w:val="00B221E9"/>
    <w:rsid w:val="00B22B69"/>
    <w:rsid w:val="00B22FBC"/>
    <w:rsid w:val="00B2315D"/>
    <w:rsid w:val="00B23709"/>
    <w:rsid w:val="00B23F72"/>
    <w:rsid w:val="00B2487E"/>
    <w:rsid w:val="00B25380"/>
    <w:rsid w:val="00B2686A"/>
    <w:rsid w:val="00B26E7F"/>
    <w:rsid w:val="00B2725D"/>
    <w:rsid w:val="00B27843"/>
    <w:rsid w:val="00B30E91"/>
    <w:rsid w:val="00B31D6B"/>
    <w:rsid w:val="00B32DFE"/>
    <w:rsid w:val="00B32EF6"/>
    <w:rsid w:val="00B34306"/>
    <w:rsid w:val="00B35494"/>
    <w:rsid w:val="00B36BFD"/>
    <w:rsid w:val="00B377D5"/>
    <w:rsid w:val="00B378FC"/>
    <w:rsid w:val="00B37EA0"/>
    <w:rsid w:val="00B40091"/>
    <w:rsid w:val="00B4024D"/>
    <w:rsid w:val="00B4055C"/>
    <w:rsid w:val="00B410F9"/>
    <w:rsid w:val="00B41776"/>
    <w:rsid w:val="00B42545"/>
    <w:rsid w:val="00B42592"/>
    <w:rsid w:val="00B44855"/>
    <w:rsid w:val="00B44E67"/>
    <w:rsid w:val="00B45353"/>
    <w:rsid w:val="00B45816"/>
    <w:rsid w:val="00B50C92"/>
    <w:rsid w:val="00B5162A"/>
    <w:rsid w:val="00B51DA6"/>
    <w:rsid w:val="00B5208F"/>
    <w:rsid w:val="00B52B19"/>
    <w:rsid w:val="00B52EC6"/>
    <w:rsid w:val="00B537DE"/>
    <w:rsid w:val="00B54A16"/>
    <w:rsid w:val="00B553CD"/>
    <w:rsid w:val="00B56FBC"/>
    <w:rsid w:val="00B572B2"/>
    <w:rsid w:val="00B578EE"/>
    <w:rsid w:val="00B60743"/>
    <w:rsid w:val="00B60A01"/>
    <w:rsid w:val="00B61F37"/>
    <w:rsid w:val="00B62EF9"/>
    <w:rsid w:val="00B6355F"/>
    <w:rsid w:val="00B63927"/>
    <w:rsid w:val="00B63D10"/>
    <w:rsid w:val="00B651B1"/>
    <w:rsid w:val="00B65BD3"/>
    <w:rsid w:val="00B70841"/>
    <w:rsid w:val="00B70A6B"/>
    <w:rsid w:val="00B70F5F"/>
    <w:rsid w:val="00B7239B"/>
    <w:rsid w:val="00B723A0"/>
    <w:rsid w:val="00B725B8"/>
    <w:rsid w:val="00B72F79"/>
    <w:rsid w:val="00B7303A"/>
    <w:rsid w:val="00B73F40"/>
    <w:rsid w:val="00B74108"/>
    <w:rsid w:val="00B74EAA"/>
    <w:rsid w:val="00B75399"/>
    <w:rsid w:val="00B760EC"/>
    <w:rsid w:val="00B76354"/>
    <w:rsid w:val="00B771DC"/>
    <w:rsid w:val="00B81BEE"/>
    <w:rsid w:val="00B825F4"/>
    <w:rsid w:val="00B84C18"/>
    <w:rsid w:val="00B84D5C"/>
    <w:rsid w:val="00B8522E"/>
    <w:rsid w:val="00B8606D"/>
    <w:rsid w:val="00B8607F"/>
    <w:rsid w:val="00B879FF"/>
    <w:rsid w:val="00B91861"/>
    <w:rsid w:val="00B91AD7"/>
    <w:rsid w:val="00B94111"/>
    <w:rsid w:val="00B9495D"/>
    <w:rsid w:val="00B94A72"/>
    <w:rsid w:val="00B94D0D"/>
    <w:rsid w:val="00B94DB8"/>
    <w:rsid w:val="00B96F96"/>
    <w:rsid w:val="00B97C97"/>
    <w:rsid w:val="00BA02B3"/>
    <w:rsid w:val="00BA07CF"/>
    <w:rsid w:val="00BA19F7"/>
    <w:rsid w:val="00BA20E8"/>
    <w:rsid w:val="00BA26F5"/>
    <w:rsid w:val="00BA3AE0"/>
    <w:rsid w:val="00BA435F"/>
    <w:rsid w:val="00BA5971"/>
    <w:rsid w:val="00BA625C"/>
    <w:rsid w:val="00BB0D68"/>
    <w:rsid w:val="00BB1ECE"/>
    <w:rsid w:val="00BB1EDF"/>
    <w:rsid w:val="00BB1FC6"/>
    <w:rsid w:val="00BB293A"/>
    <w:rsid w:val="00BB34CB"/>
    <w:rsid w:val="00BB5A97"/>
    <w:rsid w:val="00BB6F2C"/>
    <w:rsid w:val="00BC066B"/>
    <w:rsid w:val="00BC0B62"/>
    <w:rsid w:val="00BC1D6F"/>
    <w:rsid w:val="00BC2CEC"/>
    <w:rsid w:val="00BC2DD4"/>
    <w:rsid w:val="00BC3978"/>
    <w:rsid w:val="00BC3D13"/>
    <w:rsid w:val="00BC42B1"/>
    <w:rsid w:val="00BC4E1F"/>
    <w:rsid w:val="00BC5097"/>
    <w:rsid w:val="00BC5E1E"/>
    <w:rsid w:val="00BC5EF5"/>
    <w:rsid w:val="00BC7687"/>
    <w:rsid w:val="00BD00D3"/>
    <w:rsid w:val="00BD0CAC"/>
    <w:rsid w:val="00BD189D"/>
    <w:rsid w:val="00BD24C1"/>
    <w:rsid w:val="00BD2D35"/>
    <w:rsid w:val="00BD389C"/>
    <w:rsid w:val="00BD3BB5"/>
    <w:rsid w:val="00BD43F4"/>
    <w:rsid w:val="00BD4E84"/>
    <w:rsid w:val="00BD7302"/>
    <w:rsid w:val="00BE08BC"/>
    <w:rsid w:val="00BE1F2F"/>
    <w:rsid w:val="00BE2F18"/>
    <w:rsid w:val="00BE34EE"/>
    <w:rsid w:val="00BF043E"/>
    <w:rsid w:val="00BF1DA1"/>
    <w:rsid w:val="00BF37D3"/>
    <w:rsid w:val="00BF40BD"/>
    <w:rsid w:val="00BF5909"/>
    <w:rsid w:val="00BF5993"/>
    <w:rsid w:val="00BF6A35"/>
    <w:rsid w:val="00BF789F"/>
    <w:rsid w:val="00C028C2"/>
    <w:rsid w:val="00C03D4F"/>
    <w:rsid w:val="00C0583D"/>
    <w:rsid w:val="00C066A7"/>
    <w:rsid w:val="00C11209"/>
    <w:rsid w:val="00C11A80"/>
    <w:rsid w:val="00C12FA1"/>
    <w:rsid w:val="00C1392C"/>
    <w:rsid w:val="00C1403D"/>
    <w:rsid w:val="00C14166"/>
    <w:rsid w:val="00C156AB"/>
    <w:rsid w:val="00C15D3D"/>
    <w:rsid w:val="00C17B47"/>
    <w:rsid w:val="00C20CB1"/>
    <w:rsid w:val="00C232DD"/>
    <w:rsid w:val="00C25624"/>
    <w:rsid w:val="00C2607E"/>
    <w:rsid w:val="00C260B9"/>
    <w:rsid w:val="00C275E2"/>
    <w:rsid w:val="00C27AB3"/>
    <w:rsid w:val="00C27B59"/>
    <w:rsid w:val="00C3175B"/>
    <w:rsid w:val="00C31D8B"/>
    <w:rsid w:val="00C326F8"/>
    <w:rsid w:val="00C32C2A"/>
    <w:rsid w:val="00C34CC0"/>
    <w:rsid w:val="00C361F5"/>
    <w:rsid w:val="00C363A4"/>
    <w:rsid w:val="00C406B9"/>
    <w:rsid w:val="00C42220"/>
    <w:rsid w:val="00C42AFC"/>
    <w:rsid w:val="00C42B7F"/>
    <w:rsid w:val="00C438E6"/>
    <w:rsid w:val="00C4487B"/>
    <w:rsid w:val="00C46272"/>
    <w:rsid w:val="00C46ABC"/>
    <w:rsid w:val="00C51086"/>
    <w:rsid w:val="00C51644"/>
    <w:rsid w:val="00C5239D"/>
    <w:rsid w:val="00C5394C"/>
    <w:rsid w:val="00C53B0A"/>
    <w:rsid w:val="00C557D4"/>
    <w:rsid w:val="00C5735E"/>
    <w:rsid w:val="00C620E6"/>
    <w:rsid w:val="00C62EC0"/>
    <w:rsid w:val="00C63A40"/>
    <w:rsid w:val="00C6433E"/>
    <w:rsid w:val="00C65CA1"/>
    <w:rsid w:val="00C66AAC"/>
    <w:rsid w:val="00C67B07"/>
    <w:rsid w:val="00C7006E"/>
    <w:rsid w:val="00C70556"/>
    <w:rsid w:val="00C7065B"/>
    <w:rsid w:val="00C70A6E"/>
    <w:rsid w:val="00C70F0A"/>
    <w:rsid w:val="00C7186B"/>
    <w:rsid w:val="00C7198C"/>
    <w:rsid w:val="00C71D7A"/>
    <w:rsid w:val="00C7365A"/>
    <w:rsid w:val="00C74119"/>
    <w:rsid w:val="00C74745"/>
    <w:rsid w:val="00C74B9C"/>
    <w:rsid w:val="00C75872"/>
    <w:rsid w:val="00C771D9"/>
    <w:rsid w:val="00C804AF"/>
    <w:rsid w:val="00C83716"/>
    <w:rsid w:val="00C8398A"/>
    <w:rsid w:val="00C85AA9"/>
    <w:rsid w:val="00C876A6"/>
    <w:rsid w:val="00C90570"/>
    <w:rsid w:val="00C90BFA"/>
    <w:rsid w:val="00C9112B"/>
    <w:rsid w:val="00C91647"/>
    <w:rsid w:val="00C91D43"/>
    <w:rsid w:val="00C92075"/>
    <w:rsid w:val="00C92402"/>
    <w:rsid w:val="00C92801"/>
    <w:rsid w:val="00C92C58"/>
    <w:rsid w:val="00C9488C"/>
    <w:rsid w:val="00C95615"/>
    <w:rsid w:val="00C95703"/>
    <w:rsid w:val="00C95E95"/>
    <w:rsid w:val="00CA131E"/>
    <w:rsid w:val="00CA18A5"/>
    <w:rsid w:val="00CA2214"/>
    <w:rsid w:val="00CA4100"/>
    <w:rsid w:val="00CA4CE3"/>
    <w:rsid w:val="00CA535E"/>
    <w:rsid w:val="00CA5398"/>
    <w:rsid w:val="00CB0258"/>
    <w:rsid w:val="00CB0954"/>
    <w:rsid w:val="00CB174D"/>
    <w:rsid w:val="00CB2E80"/>
    <w:rsid w:val="00CB3467"/>
    <w:rsid w:val="00CB5870"/>
    <w:rsid w:val="00CB5B4D"/>
    <w:rsid w:val="00CC0FE7"/>
    <w:rsid w:val="00CC1D00"/>
    <w:rsid w:val="00CC3B8C"/>
    <w:rsid w:val="00CC4705"/>
    <w:rsid w:val="00CC4742"/>
    <w:rsid w:val="00CD104A"/>
    <w:rsid w:val="00CD1112"/>
    <w:rsid w:val="00CD119A"/>
    <w:rsid w:val="00CD1BD2"/>
    <w:rsid w:val="00CD29E1"/>
    <w:rsid w:val="00CD2FAB"/>
    <w:rsid w:val="00CD3095"/>
    <w:rsid w:val="00CD32E6"/>
    <w:rsid w:val="00CD4AB6"/>
    <w:rsid w:val="00CD4FCE"/>
    <w:rsid w:val="00CD5768"/>
    <w:rsid w:val="00CD5779"/>
    <w:rsid w:val="00CD57CE"/>
    <w:rsid w:val="00CD5A2A"/>
    <w:rsid w:val="00CE0625"/>
    <w:rsid w:val="00CE2250"/>
    <w:rsid w:val="00CE2C18"/>
    <w:rsid w:val="00CE5546"/>
    <w:rsid w:val="00CE5D92"/>
    <w:rsid w:val="00CE6148"/>
    <w:rsid w:val="00CE6FD8"/>
    <w:rsid w:val="00CF0168"/>
    <w:rsid w:val="00CF04F0"/>
    <w:rsid w:val="00CF0F33"/>
    <w:rsid w:val="00CF2141"/>
    <w:rsid w:val="00CF3607"/>
    <w:rsid w:val="00CF3734"/>
    <w:rsid w:val="00CF38AE"/>
    <w:rsid w:val="00CF475E"/>
    <w:rsid w:val="00CF5916"/>
    <w:rsid w:val="00CF5AAB"/>
    <w:rsid w:val="00CF63C4"/>
    <w:rsid w:val="00CF70A0"/>
    <w:rsid w:val="00CF73A4"/>
    <w:rsid w:val="00CF73B6"/>
    <w:rsid w:val="00D00439"/>
    <w:rsid w:val="00D012F4"/>
    <w:rsid w:val="00D04A53"/>
    <w:rsid w:val="00D05633"/>
    <w:rsid w:val="00D0666D"/>
    <w:rsid w:val="00D07920"/>
    <w:rsid w:val="00D12151"/>
    <w:rsid w:val="00D1336B"/>
    <w:rsid w:val="00D13C1E"/>
    <w:rsid w:val="00D13F0D"/>
    <w:rsid w:val="00D14F6D"/>
    <w:rsid w:val="00D154E3"/>
    <w:rsid w:val="00D15D03"/>
    <w:rsid w:val="00D15F15"/>
    <w:rsid w:val="00D1706E"/>
    <w:rsid w:val="00D17FF3"/>
    <w:rsid w:val="00D20AFA"/>
    <w:rsid w:val="00D20C79"/>
    <w:rsid w:val="00D2118C"/>
    <w:rsid w:val="00D21CB7"/>
    <w:rsid w:val="00D21F26"/>
    <w:rsid w:val="00D228BF"/>
    <w:rsid w:val="00D23419"/>
    <w:rsid w:val="00D24273"/>
    <w:rsid w:val="00D24288"/>
    <w:rsid w:val="00D26FBF"/>
    <w:rsid w:val="00D36BCC"/>
    <w:rsid w:val="00D37763"/>
    <w:rsid w:val="00D37F48"/>
    <w:rsid w:val="00D40CE7"/>
    <w:rsid w:val="00D40F81"/>
    <w:rsid w:val="00D420E1"/>
    <w:rsid w:val="00D428F9"/>
    <w:rsid w:val="00D43012"/>
    <w:rsid w:val="00D43B20"/>
    <w:rsid w:val="00D461CF"/>
    <w:rsid w:val="00D4728F"/>
    <w:rsid w:val="00D505E8"/>
    <w:rsid w:val="00D50B91"/>
    <w:rsid w:val="00D52A27"/>
    <w:rsid w:val="00D53285"/>
    <w:rsid w:val="00D534B0"/>
    <w:rsid w:val="00D535E1"/>
    <w:rsid w:val="00D53855"/>
    <w:rsid w:val="00D54C8F"/>
    <w:rsid w:val="00D61B8E"/>
    <w:rsid w:val="00D6683E"/>
    <w:rsid w:val="00D70FB4"/>
    <w:rsid w:val="00D71160"/>
    <w:rsid w:val="00D72461"/>
    <w:rsid w:val="00D728A5"/>
    <w:rsid w:val="00D729EE"/>
    <w:rsid w:val="00D73FB9"/>
    <w:rsid w:val="00D77BC9"/>
    <w:rsid w:val="00D77BF3"/>
    <w:rsid w:val="00D812B7"/>
    <w:rsid w:val="00D81F3C"/>
    <w:rsid w:val="00D820B9"/>
    <w:rsid w:val="00D830FD"/>
    <w:rsid w:val="00D84DB3"/>
    <w:rsid w:val="00D87A26"/>
    <w:rsid w:val="00D90114"/>
    <w:rsid w:val="00D9187D"/>
    <w:rsid w:val="00D91AA0"/>
    <w:rsid w:val="00D9321F"/>
    <w:rsid w:val="00D933AE"/>
    <w:rsid w:val="00D96105"/>
    <w:rsid w:val="00D97A36"/>
    <w:rsid w:val="00DA06BB"/>
    <w:rsid w:val="00DA1215"/>
    <w:rsid w:val="00DA1772"/>
    <w:rsid w:val="00DA34FC"/>
    <w:rsid w:val="00DA463F"/>
    <w:rsid w:val="00DA5AA7"/>
    <w:rsid w:val="00DA6934"/>
    <w:rsid w:val="00DA7EEC"/>
    <w:rsid w:val="00DB19FC"/>
    <w:rsid w:val="00DB20A8"/>
    <w:rsid w:val="00DB4EE1"/>
    <w:rsid w:val="00DB5A4C"/>
    <w:rsid w:val="00DB69A2"/>
    <w:rsid w:val="00DB6CE9"/>
    <w:rsid w:val="00DB71BE"/>
    <w:rsid w:val="00DC13E4"/>
    <w:rsid w:val="00DC1D19"/>
    <w:rsid w:val="00DC31E4"/>
    <w:rsid w:val="00DC3224"/>
    <w:rsid w:val="00DC34AA"/>
    <w:rsid w:val="00DC3F0F"/>
    <w:rsid w:val="00DC5E14"/>
    <w:rsid w:val="00DC60F5"/>
    <w:rsid w:val="00DC6F44"/>
    <w:rsid w:val="00DC73B2"/>
    <w:rsid w:val="00DC7AF4"/>
    <w:rsid w:val="00DD252E"/>
    <w:rsid w:val="00DD33B9"/>
    <w:rsid w:val="00DD33CD"/>
    <w:rsid w:val="00DD42ED"/>
    <w:rsid w:val="00DD4539"/>
    <w:rsid w:val="00DD4599"/>
    <w:rsid w:val="00DD6523"/>
    <w:rsid w:val="00DD670F"/>
    <w:rsid w:val="00DD717C"/>
    <w:rsid w:val="00DD74B2"/>
    <w:rsid w:val="00DD7571"/>
    <w:rsid w:val="00DE0374"/>
    <w:rsid w:val="00DE229A"/>
    <w:rsid w:val="00DE274D"/>
    <w:rsid w:val="00DE39C2"/>
    <w:rsid w:val="00DE4954"/>
    <w:rsid w:val="00DE4C81"/>
    <w:rsid w:val="00DE64C9"/>
    <w:rsid w:val="00DE783E"/>
    <w:rsid w:val="00DE79A3"/>
    <w:rsid w:val="00DF1333"/>
    <w:rsid w:val="00DF1401"/>
    <w:rsid w:val="00DF2D3A"/>
    <w:rsid w:val="00DF2E0A"/>
    <w:rsid w:val="00DF3194"/>
    <w:rsid w:val="00DF3BC5"/>
    <w:rsid w:val="00DF563C"/>
    <w:rsid w:val="00DF6241"/>
    <w:rsid w:val="00DF68AB"/>
    <w:rsid w:val="00DF75A1"/>
    <w:rsid w:val="00E000C9"/>
    <w:rsid w:val="00E009C0"/>
    <w:rsid w:val="00E01484"/>
    <w:rsid w:val="00E016C4"/>
    <w:rsid w:val="00E01726"/>
    <w:rsid w:val="00E01AFE"/>
    <w:rsid w:val="00E01FB5"/>
    <w:rsid w:val="00E02B82"/>
    <w:rsid w:val="00E02DA5"/>
    <w:rsid w:val="00E02ED5"/>
    <w:rsid w:val="00E03406"/>
    <w:rsid w:val="00E0371A"/>
    <w:rsid w:val="00E03A14"/>
    <w:rsid w:val="00E0620A"/>
    <w:rsid w:val="00E10A8A"/>
    <w:rsid w:val="00E118F6"/>
    <w:rsid w:val="00E11F21"/>
    <w:rsid w:val="00E12BDC"/>
    <w:rsid w:val="00E14041"/>
    <w:rsid w:val="00E14687"/>
    <w:rsid w:val="00E146AD"/>
    <w:rsid w:val="00E14E1F"/>
    <w:rsid w:val="00E14F4D"/>
    <w:rsid w:val="00E20D56"/>
    <w:rsid w:val="00E21D5D"/>
    <w:rsid w:val="00E237AE"/>
    <w:rsid w:val="00E24856"/>
    <w:rsid w:val="00E24970"/>
    <w:rsid w:val="00E25769"/>
    <w:rsid w:val="00E2600E"/>
    <w:rsid w:val="00E260C3"/>
    <w:rsid w:val="00E2703D"/>
    <w:rsid w:val="00E32B80"/>
    <w:rsid w:val="00E3330E"/>
    <w:rsid w:val="00E33919"/>
    <w:rsid w:val="00E34E2A"/>
    <w:rsid w:val="00E34FAF"/>
    <w:rsid w:val="00E3649B"/>
    <w:rsid w:val="00E37939"/>
    <w:rsid w:val="00E37FA2"/>
    <w:rsid w:val="00E406C3"/>
    <w:rsid w:val="00E433DC"/>
    <w:rsid w:val="00E447A7"/>
    <w:rsid w:val="00E45407"/>
    <w:rsid w:val="00E45DAA"/>
    <w:rsid w:val="00E504F1"/>
    <w:rsid w:val="00E506F3"/>
    <w:rsid w:val="00E524AD"/>
    <w:rsid w:val="00E54863"/>
    <w:rsid w:val="00E5521F"/>
    <w:rsid w:val="00E557D7"/>
    <w:rsid w:val="00E55817"/>
    <w:rsid w:val="00E561A5"/>
    <w:rsid w:val="00E56AFC"/>
    <w:rsid w:val="00E60C3C"/>
    <w:rsid w:val="00E6278D"/>
    <w:rsid w:val="00E629E2"/>
    <w:rsid w:val="00E64D47"/>
    <w:rsid w:val="00E65965"/>
    <w:rsid w:val="00E6701B"/>
    <w:rsid w:val="00E6703B"/>
    <w:rsid w:val="00E6758A"/>
    <w:rsid w:val="00E67E94"/>
    <w:rsid w:val="00E706D1"/>
    <w:rsid w:val="00E71E44"/>
    <w:rsid w:val="00E72387"/>
    <w:rsid w:val="00E746F6"/>
    <w:rsid w:val="00E76EF0"/>
    <w:rsid w:val="00E77F56"/>
    <w:rsid w:val="00E8067B"/>
    <w:rsid w:val="00E80CBE"/>
    <w:rsid w:val="00E82530"/>
    <w:rsid w:val="00E83B7E"/>
    <w:rsid w:val="00E8415F"/>
    <w:rsid w:val="00E86975"/>
    <w:rsid w:val="00E86A0A"/>
    <w:rsid w:val="00E87C92"/>
    <w:rsid w:val="00E9268F"/>
    <w:rsid w:val="00E92E22"/>
    <w:rsid w:val="00E93A75"/>
    <w:rsid w:val="00E94003"/>
    <w:rsid w:val="00E94109"/>
    <w:rsid w:val="00E94870"/>
    <w:rsid w:val="00E965F1"/>
    <w:rsid w:val="00E96E33"/>
    <w:rsid w:val="00E974CB"/>
    <w:rsid w:val="00EA05C1"/>
    <w:rsid w:val="00EA26DD"/>
    <w:rsid w:val="00EA2F4E"/>
    <w:rsid w:val="00EA3C11"/>
    <w:rsid w:val="00EA4425"/>
    <w:rsid w:val="00EB048D"/>
    <w:rsid w:val="00EB343C"/>
    <w:rsid w:val="00EB3742"/>
    <w:rsid w:val="00EB55C0"/>
    <w:rsid w:val="00EB5967"/>
    <w:rsid w:val="00EB638F"/>
    <w:rsid w:val="00EB6605"/>
    <w:rsid w:val="00EB6CAA"/>
    <w:rsid w:val="00EB7670"/>
    <w:rsid w:val="00EB7BD2"/>
    <w:rsid w:val="00EC0C78"/>
    <w:rsid w:val="00EC2002"/>
    <w:rsid w:val="00EC2D12"/>
    <w:rsid w:val="00EC31EC"/>
    <w:rsid w:val="00EC32DA"/>
    <w:rsid w:val="00EC36F9"/>
    <w:rsid w:val="00EC393F"/>
    <w:rsid w:val="00EC3ACF"/>
    <w:rsid w:val="00EC4C3F"/>
    <w:rsid w:val="00EC6490"/>
    <w:rsid w:val="00ED01E5"/>
    <w:rsid w:val="00ED08CC"/>
    <w:rsid w:val="00ED1590"/>
    <w:rsid w:val="00ED28DD"/>
    <w:rsid w:val="00ED2D71"/>
    <w:rsid w:val="00ED495E"/>
    <w:rsid w:val="00ED4CF0"/>
    <w:rsid w:val="00ED6D73"/>
    <w:rsid w:val="00ED78E5"/>
    <w:rsid w:val="00EE0D4A"/>
    <w:rsid w:val="00EE4137"/>
    <w:rsid w:val="00EE7955"/>
    <w:rsid w:val="00EF0031"/>
    <w:rsid w:val="00EF0D39"/>
    <w:rsid w:val="00EF2107"/>
    <w:rsid w:val="00EF22C0"/>
    <w:rsid w:val="00EF2750"/>
    <w:rsid w:val="00EF2806"/>
    <w:rsid w:val="00EF28E7"/>
    <w:rsid w:val="00EF2F56"/>
    <w:rsid w:val="00EF31AF"/>
    <w:rsid w:val="00EF6BFC"/>
    <w:rsid w:val="00F01484"/>
    <w:rsid w:val="00F0314E"/>
    <w:rsid w:val="00F03ED8"/>
    <w:rsid w:val="00F03FC0"/>
    <w:rsid w:val="00F056E6"/>
    <w:rsid w:val="00F07863"/>
    <w:rsid w:val="00F103D0"/>
    <w:rsid w:val="00F104DD"/>
    <w:rsid w:val="00F11227"/>
    <w:rsid w:val="00F14B92"/>
    <w:rsid w:val="00F14D97"/>
    <w:rsid w:val="00F16FD5"/>
    <w:rsid w:val="00F20312"/>
    <w:rsid w:val="00F21257"/>
    <w:rsid w:val="00F22BE5"/>
    <w:rsid w:val="00F23AE4"/>
    <w:rsid w:val="00F27149"/>
    <w:rsid w:val="00F30351"/>
    <w:rsid w:val="00F309D0"/>
    <w:rsid w:val="00F327AD"/>
    <w:rsid w:val="00F34C00"/>
    <w:rsid w:val="00F34E04"/>
    <w:rsid w:val="00F34F00"/>
    <w:rsid w:val="00F35EAA"/>
    <w:rsid w:val="00F361A3"/>
    <w:rsid w:val="00F367DE"/>
    <w:rsid w:val="00F36A92"/>
    <w:rsid w:val="00F40352"/>
    <w:rsid w:val="00F40641"/>
    <w:rsid w:val="00F429BC"/>
    <w:rsid w:val="00F43D65"/>
    <w:rsid w:val="00F44EDD"/>
    <w:rsid w:val="00F45FCE"/>
    <w:rsid w:val="00F50E05"/>
    <w:rsid w:val="00F513D3"/>
    <w:rsid w:val="00F52BD5"/>
    <w:rsid w:val="00F5338D"/>
    <w:rsid w:val="00F5358E"/>
    <w:rsid w:val="00F5486E"/>
    <w:rsid w:val="00F563FD"/>
    <w:rsid w:val="00F60802"/>
    <w:rsid w:val="00F61287"/>
    <w:rsid w:val="00F62EF9"/>
    <w:rsid w:val="00F65591"/>
    <w:rsid w:val="00F70CF2"/>
    <w:rsid w:val="00F713CC"/>
    <w:rsid w:val="00F7208B"/>
    <w:rsid w:val="00F72822"/>
    <w:rsid w:val="00F75400"/>
    <w:rsid w:val="00F7628F"/>
    <w:rsid w:val="00F765BF"/>
    <w:rsid w:val="00F8058F"/>
    <w:rsid w:val="00F8143A"/>
    <w:rsid w:val="00F81764"/>
    <w:rsid w:val="00F81CC2"/>
    <w:rsid w:val="00F83151"/>
    <w:rsid w:val="00F8432A"/>
    <w:rsid w:val="00F86CE6"/>
    <w:rsid w:val="00F87A26"/>
    <w:rsid w:val="00F900B7"/>
    <w:rsid w:val="00F903B9"/>
    <w:rsid w:val="00F90F1A"/>
    <w:rsid w:val="00F90FC1"/>
    <w:rsid w:val="00F911B0"/>
    <w:rsid w:val="00F91CB4"/>
    <w:rsid w:val="00F9353B"/>
    <w:rsid w:val="00F9410C"/>
    <w:rsid w:val="00F9434F"/>
    <w:rsid w:val="00F9657D"/>
    <w:rsid w:val="00F96724"/>
    <w:rsid w:val="00F97521"/>
    <w:rsid w:val="00F97691"/>
    <w:rsid w:val="00FA04CC"/>
    <w:rsid w:val="00FA0911"/>
    <w:rsid w:val="00FA099D"/>
    <w:rsid w:val="00FA131A"/>
    <w:rsid w:val="00FA162A"/>
    <w:rsid w:val="00FA30E7"/>
    <w:rsid w:val="00FA440D"/>
    <w:rsid w:val="00FA51A1"/>
    <w:rsid w:val="00FA5437"/>
    <w:rsid w:val="00FA6031"/>
    <w:rsid w:val="00FA6217"/>
    <w:rsid w:val="00FA6731"/>
    <w:rsid w:val="00FA677A"/>
    <w:rsid w:val="00FB0BDA"/>
    <w:rsid w:val="00FB3BFF"/>
    <w:rsid w:val="00FB5944"/>
    <w:rsid w:val="00FB7B02"/>
    <w:rsid w:val="00FC002B"/>
    <w:rsid w:val="00FC1F5A"/>
    <w:rsid w:val="00FC2A92"/>
    <w:rsid w:val="00FC3219"/>
    <w:rsid w:val="00FC6CF6"/>
    <w:rsid w:val="00FC77A2"/>
    <w:rsid w:val="00FD1EEF"/>
    <w:rsid w:val="00FD2AC7"/>
    <w:rsid w:val="00FD3E65"/>
    <w:rsid w:val="00FD4D0A"/>
    <w:rsid w:val="00FD6382"/>
    <w:rsid w:val="00FD6A05"/>
    <w:rsid w:val="00FD6C06"/>
    <w:rsid w:val="00FD786A"/>
    <w:rsid w:val="00FE0951"/>
    <w:rsid w:val="00FE66F4"/>
    <w:rsid w:val="00FF1278"/>
    <w:rsid w:val="00FF2384"/>
    <w:rsid w:val="00FF2994"/>
    <w:rsid w:val="00FF3B6C"/>
    <w:rsid w:val="00FF643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744"/>
    <w:rPr>
      <w:rFonts w:ascii="Courier" w:hAnsi="Courier"/>
      <w:sz w:val="24"/>
    </w:rPr>
  </w:style>
  <w:style w:type="paragraph" w:styleId="Heading1">
    <w:name w:val="heading 1"/>
    <w:basedOn w:val="Normal"/>
    <w:next w:val="Normal"/>
    <w:qFormat/>
    <w:rsid w:val="00A34744"/>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A34744"/>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A34744"/>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A34744"/>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A34744"/>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34744"/>
  </w:style>
  <w:style w:type="character" w:styleId="EndnoteReference">
    <w:name w:val="endnote reference"/>
    <w:basedOn w:val="DefaultParagraphFont"/>
    <w:semiHidden/>
    <w:rsid w:val="00A34744"/>
    <w:rPr>
      <w:vertAlign w:val="superscript"/>
    </w:rPr>
  </w:style>
  <w:style w:type="paragraph" w:styleId="FootnoteText">
    <w:name w:val="footnote text"/>
    <w:basedOn w:val="Normal"/>
    <w:link w:val="FootnoteTextChar"/>
    <w:rsid w:val="00A34744"/>
  </w:style>
  <w:style w:type="character" w:styleId="FootnoteReference">
    <w:name w:val="footnote reference"/>
    <w:basedOn w:val="DefaultParagraphFont"/>
    <w:rsid w:val="00A34744"/>
    <w:rPr>
      <w:vertAlign w:val="superscript"/>
    </w:rPr>
  </w:style>
  <w:style w:type="paragraph" w:styleId="TOC1">
    <w:name w:val="toc 1"/>
    <w:basedOn w:val="Normal"/>
    <w:next w:val="Normal"/>
    <w:semiHidden/>
    <w:rsid w:val="00A34744"/>
    <w:pPr>
      <w:tabs>
        <w:tab w:val="right" w:leader="dot" w:pos="9360"/>
      </w:tabs>
      <w:suppressAutoHyphens/>
      <w:spacing w:before="480"/>
      <w:ind w:left="720" w:right="720" w:hanging="720"/>
    </w:pPr>
  </w:style>
  <w:style w:type="paragraph" w:styleId="TOC2">
    <w:name w:val="toc 2"/>
    <w:basedOn w:val="Normal"/>
    <w:next w:val="Normal"/>
    <w:semiHidden/>
    <w:rsid w:val="00A34744"/>
    <w:pPr>
      <w:tabs>
        <w:tab w:val="right" w:leader="dot" w:pos="9360"/>
      </w:tabs>
      <w:suppressAutoHyphens/>
      <w:ind w:left="1440" w:right="720" w:hanging="720"/>
    </w:pPr>
  </w:style>
  <w:style w:type="paragraph" w:styleId="TOC3">
    <w:name w:val="toc 3"/>
    <w:basedOn w:val="Normal"/>
    <w:next w:val="Normal"/>
    <w:semiHidden/>
    <w:rsid w:val="00A34744"/>
    <w:pPr>
      <w:tabs>
        <w:tab w:val="right" w:leader="dot" w:pos="9360"/>
      </w:tabs>
      <w:suppressAutoHyphens/>
      <w:ind w:left="2160" w:right="720" w:hanging="720"/>
    </w:pPr>
  </w:style>
  <w:style w:type="paragraph" w:styleId="TOC4">
    <w:name w:val="toc 4"/>
    <w:basedOn w:val="Normal"/>
    <w:next w:val="Normal"/>
    <w:semiHidden/>
    <w:rsid w:val="00A34744"/>
    <w:pPr>
      <w:tabs>
        <w:tab w:val="right" w:leader="dot" w:pos="9360"/>
      </w:tabs>
      <w:suppressAutoHyphens/>
      <w:ind w:left="2880" w:right="720" w:hanging="720"/>
    </w:pPr>
  </w:style>
  <w:style w:type="paragraph" w:styleId="TOC5">
    <w:name w:val="toc 5"/>
    <w:basedOn w:val="Normal"/>
    <w:next w:val="Normal"/>
    <w:semiHidden/>
    <w:rsid w:val="00A34744"/>
    <w:pPr>
      <w:tabs>
        <w:tab w:val="right" w:leader="dot" w:pos="9360"/>
      </w:tabs>
      <w:suppressAutoHyphens/>
      <w:ind w:left="3600" w:right="720" w:hanging="720"/>
    </w:pPr>
  </w:style>
  <w:style w:type="paragraph" w:styleId="TOC6">
    <w:name w:val="toc 6"/>
    <w:basedOn w:val="Normal"/>
    <w:next w:val="Normal"/>
    <w:semiHidden/>
    <w:rsid w:val="00A34744"/>
    <w:pPr>
      <w:tabs>
        <w:tab w:val="right" w:pos="9360"/>
      </w:tabs>
      <w:suppressAutoHyphens/>
      <w:ind w:left="720" w:hanging="720"/>
    </w:pPr>
  </w:style>
  <w:style w:type="paragraph" w:styleId="TOC7">
    <w:name w:val="toc 7"/>
    <w:basedOn w:val="Normal"/>
    <w:next w:val="Normal"/>
    <w:semiHidden/>
    <w:rsid w:val="00A34744"/>
    <w:pPr>
      <w:suppressAutoHyphens/>
      <w:ind w:left="720" w:hanging="720"/>
    </w:pPr>
  </w:style>
  <w:style w:type="paragraph" w:styleId="TOC8">
    <w:name w:val="toc 8"/>
    <w:basedOn w:val="Normal"/>
    <w:next w:val="Normal"/>
    <w:semiHidden/>
    <w:rsid w:val="00A34744"/>
    <w:pPr>
      <w:tabs>
        <w:tab w:val="right" w:pos="9360"/>
      </w:tabs>
      <w:suppressAutoHyphens/>
      <w:ind w:left="720" w:hanging="720"/>
    </w:pPr>
  </w:style>
  <w:style w:type="paragraph" w:styleId="TOC9">
    <w:name w:val="toc 9"/>
    <w:basedOn w:val="Normal"/>
    <w:next w:val="Normal"/>
    <w:semiHidden/>
    <w:rsid w:val="00A34744"/>
    <w:pPr>
      <w:tabs>
        <w:tab w:val="right" w:leader="dot" w:pos="9360"/>
      </w:tabs>
      <w:suppressAutoHyphens/>
      <w:ind w:left="720" w:hanging="720"/>
    </w:pPr>
  </w:style>
  <w:style w:type="paragraph" w:styleId="Index1">
    <w:name w:val="index 1"/>
    <w:basedOn w:val="Normal"/>
    <w:next w:val="Normal"/>
    <w:semiHidden/>
    <w:rsid w:val="00A34744"/>
    <w:pPr>
      <w:tabs>
        <w:tab w:val="right" w:leader="dot" w:pos="9360"/>
      </w:tabs>
      <w:suppressAutoHyphens/>
      <w:ind w:left="1440" w:right="720" w:hanging="1440"/>
    </w:pPr>
  </w:style>
  <w:style w:type="paragraph" w:styleId="Index2">
    <w:name w:val="index 2"/>
    <w:basedOn w:val="Normal"/>
    <w:next w:val="Normal"/>
    <w:semiHidden/>
    <w:rsid w:val="00A34744"/>
    <w:pPr>
      <w:tabs>
        <w:tab w:val="right" w:leader="dot" w:pos="9360"/>
      </w:tabs>
      <w:suppressAutoHyphens/>
      <w:ind w:left="1440" w:right="720" w:hanging="720"/>
    </w:pPr>
  </w:style>
  <w:style w:type="paragraph" w:styleId="TOAHeading">
    <w:name w:val="toa heading"/>
    <w:basedOn w:val="Normal"/>
    <w:next w:val="Normal"/>
    <w:semiHidden/>
    <w:rsid w:val="00A34744"/>
    <w:pPr>
      <w:tabs>
        <w:tab w:val="right" w:pos="9360"/>
      </w:tabs>
      <w:suppressAutoHyphens/>
    </w:pPr>
  </w:style>
  <w:style w:type="paragraph" w:styleId="Caption">
    <w:name w:val="caption"/>
    <w:basedOn w:val="Normal"/>
    <w:next w:val="Normal"/>
    <w:qFormat/>
    <w:rsid w:val="00A34744"/>
  </w:style>
  <w:style w:type="character" w:customStyle="1" w:styleId="EquationCaption">
    <w:name w:val="_Equation Caption"/>
    <w:rsid w:val="00A34744"/>
  </w:style>
  <w:style w:type="paragraph" w:styleId="Footer">
    <w:name w:val="footer"/>
    <w:basedOn w:val="Normal"/>
    <w:rsid w:val="00A34744"/>
    <w:pPr>
      <w:tabs>
        <w:tab w:val="center" w:pos="4320"/>
        <w:tab w:val="right" w:pos="8640"/>
      </w:tabs>
    </w:pPr>
  </w:style>
  <w:style w:type="paragraph" w:styleId="Header">
    <w:name w:val="header"/>
    <w:basedOn w:val="Normal"/>
    <w:rsid w:val="00A34744"/>
    <w:pPr>
      <w:tabs>
        <w:tab w:val="center" w:pos="4320"/>
        <w:tab w:val="right" w:pos="8640"/>
      </w:tabs>
    </w:pPr>
  </w:style>
  <w:style w:type="paragraph" w:styleId="BodyText">
    <w:name w:val="Body Text"/>
    <w:basedOn w:val="Normal"/>
    <w:rsid w:val="00A34744"/>
    <w:pPr>
      <w:spacing w:line="360" w:lineRule="auto"/>
    </w:pPr>
    <w:rPr>
      <w:rFonts w:ascii="Times New Roman" w:hAnsi="Times New Roman"/>
      <w:sz w:val="26"/>
    </w:rPr>
  </w:style>
  <w:style w:type="paragraph" w:styleId="BodyText2">
    <w:name w:val="Body Text 2"/>
    <w:basedOn w:val="Normal"/>
    <w:rsid w:val="00A34744"/>
    <w:pPr>
      <w:spacing w:line="360" w:lineRule="auto"/>
      <w:ind w:right="-86"/>
    </w:pPr>
    <w:rPr>
      <w:rFonts w:ascii="Times New Roman" w:hAnsi="Times New Roman"/>
      <w:sz w:val="26"/>
    </w:rPr>
  </w:style>
  <w:style w:type="paragraph" w:styleId="BodyText3">
    <w:name w:val="Body Text 3"/>
    <w:basedOn w:val="Normal"/>
    <w:rsid w:val="00A34744"/>
    <w:pPr>
      <w:tabs>
        <w:tab w:val="left" w:pos="-720"/>
      </w:tabs>
      <w:suppressAutoHyphens/>
    </w:pPr>
    <w:rPr>
      <w:rFonts w:ascii="Times New Roman" w:hAnsi="Times New Roman"/>
      <w:b/>
      <w:sz w:val="26"/>
    </w:rPr>
  </w:style>
  <w:style w:type="paragraph" w:styleId="BlockText">
    <w:name w:val="Block Text"/>
    <w:basedOn w:val="Normal"/>
    <w:rsid w:val="00A34744"/>
    <w:pPr>
      <w:ind w:left="2160" w:right="2160" w:hanging="720"/>
    </w:pPr>
    <w:rPr>
      <w:rFonts w:ascii="Times New Roman" w:hAnsi="Times New Roman"/>
      <w:sz w:val="26"/>
    </w:rPr>
  </w:style>
  <w:style w:type="paragraph" w:styleId="BodyTextIndent">
    <w:name w:val="Body Text Indent"/>
    <w:basedOn w:val="Normal"/>
    <w:rsid w:val="00A34744"/>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A34744"/>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A34744"/>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character" w:customStyle="1" w:styleId="FootnoteTextChar">
    <w:name w:val="Footnote Text Char"/>
    <w:basedOn w:val="DefaultParagraphFont"/>
    <w:link w:val="FootnoteText"/>
    <w:rsid w:val="00C65CA1"/>
    <w:rPr>
      <w:rFonts w:ascii="Courier" w:hAnsi="Courier"/>
      <w:sz w:val="24"/>
    </w:rPr>
  </w:style>
  <w:style w:type="paragraph" w:styleId="ListParagraph">
    <w:name w:val="List Paragraph"/>
    <w:basedOn w:val="Normal"/>
    <w:uiPriority w:val="34"/>
    <w:qFormat/>
    <w:rsid w:val="00602BCB"/>
    <w:pPr>
      <w:ind w:left="720"/>
      <w:contextualSpacing/>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3</cp:revision>
  <cp:lastPrinted>2010-03-15T13:46:00Z</cp:lastPrinted>
  <dcterms:created xsi:type="dcterms:W3CDTF">2010-02-25T21:07:00Z</dcterms:created>
  <dcterms:modified xsi:type="dcterms:W3CDTF">2010-03-15T13:46:00Z</dcterms:modified>
</cp:coreProperties>
</file>