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2A0F4E">
        <w:trPr>
          <w:trHeight w:val="990"/>
        </w:trPr>
        <w:tc>
          <w:tcPr>
            <w:tcW w:w="1363" w:type="dxa"/>
          </w:tcPr>
          <w:p w:rsidR="002A0F4E" w:rsidRDefault="0039689A" w:rsidP="002A0F4E">
            <w:r>
              <w:rPr>
                <w:noProof/>
                <w:spacing w:val="-2"/>
              </w:rPr>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2A0F4E" w:rsidRDefault="002A0F4E" w:rsidP="002A0F4E">
            <w:pPr>
              <w:suppressAutoHyphens/>
              <w:spacing w:line="204" w:lineRule="auto"/>
              <w:jc w:val="center"/>
              <w:rPr>
                <w:rFonts w:ascii="Arial" w:hAnsi="Arial"/>
                <w:color w:val="000080"/>
                <w:spacing w:val="-3"/>
                <w:sz w:val="26"/>
              </w:rPr>
            </w:pPr>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A0F4E" w:rsidRDefault="002A0F4E" w:rsidP="002A0F4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jc w:val="center"/>
              <w:rPr>
                <w:rFonts w:ascii="Arial" w:hAnsi="Arial"/>
                <w:sz w:val="12"/>
              </w:rPr>
            </w:pPr>
            <w:r>
              <w:rPr>
                <w:rFonts w:ascii="Arial" w:hAnsi="Arial"/>
                <w:b/>
                <w:spacing w:val="-1"/>
                <w:sz w:val="12"/>
              </w:rPr>
              <w:t>IN REPLY PLEASE REFER TO OUR FILE</w:t>
            </w:r>
          </w:p>
        </w:tc>
      </w:tr>
    </w:tbl>
    <w:p w:rsidR="002A0F4E" w:rsidRPr="000279CF" w:rsidRDefault="00BB4F48" w:rsidP="00BB4F48">
      <w:pPr>
        <w:suppressAutoHyphens/>
        <w:jc w:val="center"/>
        <w:rPr>
          <w:rFonts w:ascii="Times New Roman" w:hAnsi="Times New Roman"/>
          <w:sz w:val="28"/>
          <w:szCs w:val="24"/>
        </w:rPr>
      </w:pPr>
      <w:r>
        <w:rPr>
          <w:rFonts w:ascii="Times New Roman" w:hAnsi="Times New Roman"/>
          <w:sz w:val="28"/>
          <w:szCs w:val="24"/>
        </w:rPr>
        <w:t>March 25, 2010</w:t>
      </w:r>
    </w:p>
    <w:p w:rsidR="009363AD" w:rsidRPr="000279CF" w:rsidRDefault="009363AD" w:rsidP="009363AD">
      <w:pPr>
        <w:suppressAutoHyphens/>
        <w:rPr>
          <w:rFonts w:ascii="Times New Roman" w:hAnsi="Times New Roman"/>
          <w:sz w:val="28"/>
          <w:szCs w:val="24"/>
        </w:rPr>
      </w:pPr>
    </w:p>
    <w:p w:rsidR="00DC506C" w:rsidRPr="000064FB" w:rsidRDefault="00DC506C" w:rsidP="00DC506C">
      <w:pPr>
        <w:suppressAutoHyphens/>
        <w:rPr>
          <w:rFonts w:ascii="Arial" w:hAnsi="Arial" w:cs="Arial"/>
          <w:b/>
          <w:sz w:val="22"/>
          <w:szCs w:val="22"/>
        </w:rPr>
      </w:pPr>
      <w:r w:rsidRPr="000064FB">
        <w:rPr>
          <w:rFonts w:ascii="Arial" w:hAnsi="Arial" w:cs="Arial"/>
          <w:b/>
          <w:sz w:val="22"/>
          <w:szCs w:val="22"/>
        </w:rPr>
        <w:t xml:space="preserve">MR </w:t>
      </w:r>
      <w:r w:rsidR="007A52CB" w:rsidRPr="000064FB">
        <w:rPr>
          <w:rFonts w:ascii="Arial" w:hAnsi="Arial" w:cs="Arial"/>
          <w:b/>
          <w:sz w:val="22"/>
          <w:szCs w:val="22"/>
        </w:rPr>
        <w:t>RICHARD WEBSTER JR</w:t>
      </w:r>
    </w:p>
    <w:p w:rsidR="007A52CB" w:rsidRPr="000064FB" w:rsidRDefault="007A52CB" w:rsidP="00DC506C">
      <w:pPr>
        <w:suppressAutoHyphens/>
        <w:rPr>
          <w:rFonts w:ascii="Arial" w:hAnsi="Arial" w:cs="Arial"/>
          <w:b/>
          <w:sz w:val="22"/>
          <w:szCs w:val="22"/>
        </w:rPr>
      </w:pPr>
      <w:r w:rsidRPr="000064FB">
        <w:rPr>
          <w:rFonts w:ascii="Arial" w:hAnsi="Arial" w:cs="Arial"/>
          <w:b/>
          <w:sz w:val="22"/>
          <w:szCs w:val="22"/>
        </w:rPr>
        <w:t xml:space="preserve">DIRECTOR </w:t>
      </w:r>
    </w:p>
    <w:p w:rsidR="00DC506C" w:rsidRPr="000064FB" w:rsidRDefault="007A52CB" w:rsidP="00DC506C">
      <w:pPr>
        <w:suppressAutoHyphens/>
        <w:rPr>
          <w:rFonts w:ascii="Arial" w:hAnsi="Arial" w:cs="Arial"/>
          <w:b/>
          <w:sz w:val="22"/>
          <w:szCs w:val="22"/>
        </w:rPr>
      </w:pPr>
      <w:r w:rsidRPr="000064FB">
        <w:rPr>
          <w:rFonts w:ascii="Arial" w:hAnsi="Arial" w:cs="Arial"/>
          <w:b/>
          <w:sz w:val="22"/>
          <w:szCs w:val="22"/>
        </w:rPr>
        <w:t>RATES AND REGULATORY AFFAIRS</w:t>
      </w:r>
    </w:p>
    <w:p w:rsidR="00DC506C" w:rsidRPr="000064FB" w:rsidRDefault="007A52CB" w:rsidP="00DC506C">
      <w:pPr>
        <w:suppressAutoHyphens/>
        <w:rPr>
          <w:rFonts w:ascii="Arial" w:hAnsi="Arial" w:cs="Arial"/>
          <w:b/>
          <w:sz w:val="22"/>
          <w:szCs w:val="22"/>
        </w:rPr>
      </w:pPr>
      <w:r w:rsidRPr="000064FB">
        <w:rPr>
          <w:rFonts w:ascii="Arial" w:hAnsi="Arial" w:cs="Arial"/>
          <w:b/>
          <w:sz w:val="22"/>
          <w:szCs w:val="22"/>
        </w:rPr>
        <w:t>PECO ENERGY COMPANY</w:t>
      </w:r>
    </w:p>
    <w:p w:rsidR="00DC506C" w:rsidRPr="000064FB" w:rsidRDefault="007A52CB" w:rsidP="00DC506C">
      <w:pPr>
        <w:suppressAutoHyphens/>
        <w:rPr>
          <w:rFonts w:ascii="Arial" w:hAnsi="Arial" w:cs="Arial"/>
          <w:b/>
          <w:sz w:val="22"/>
          <w:szCs w:val="22"/>
        </w:rPr>
      </w:pPr>
      <w:r w:rsidRPr="000064FB">
        <w:rPr>
          <w:rFonts w:ascii="Arial" w:hAnsi="Arial" w:cs="Arial"/>
          <w:b/>
          <w:sz w:val="22"/>
          <w:szCs w:val="22"/>
        </w:rPr>
        <w:t>2301 MARKET STREET S15</w:t>
      </w:r>
    </w:p>
    <w:p w:rsidR="00DC506C" w:rsidRPr="000064FB" w:rsidRDefault="007A52CB" w:rsidP="00DC506C">
      <w:pPr>
        <w:suppressAutoHyphens/>
        <w:rPr>
          <w:rFonts w:ascii="Arial" w:hAnsi="Arial" w:cs="Arial"/>
          <w:b/>
          <w:sz w:val="22"/>
          <w:szCs w:val="22"/>
        </w:rPr>
      </w:pPr>
      <w:r w:rsidRPr="000064FB">
        <w:rPr>
          <w:rFonts w:ascii="Arial" w:hAnsi="Arial" w:cs="Arial"/>
          <w:b/>
          <w:sz w:val="22"/>
          <w:szCs w:val="22"/>
        </w:rPr>
        <w:t>PHILADELPHIA PA 19103</w:t>
      </w:r>
    </w:p>
    <w:p w:rsidR="002A0F4E" w:rsidRPr="000064FB" w:rsidRDefault="002A0F4E">
      <w:pPr>
        <w:suppressAutoHyphens/>
        <w:rPr>
          <w:rFonts w:ascii="Arial" w:hAnsi="Arial" w:cs="Arial"/>
          <w:sz w:val="22"/>
          <w:szCs w:val="22"/>
        </w:rPr>
      </w:pPr>
    </w:p>
    <w:p w:rsidR="002A0F4E" w:rsidRPr="000064FB" w:rsidRDefault="00633DD1">
      <w:pPr>
        <w:tabs>
          <w:tab w:val="left" w:pos="540"/>
        </w:tabs>
        <w:suppressAutoHyphens/>
        <w:rPr>
          <w:rFonts w:ascii="Arial" w:hAnsi="Arial" w:cs="Arial"/>
          <w:b/>
          <w:sz w:val="22"/>
          <w:szCs w:val="22"/>
        </w:rPr>
      </w:pPr>
      <w:r w:rsidRPr="000064FB">
        <w:rPr>
          <w:rFonts w:ascii="Arial" w:hAnsi="Arial" w:cs="Arial"/>
          <w:b/>
          <w:sz w:val="22"/>
          <w:szCs w:val="22"/>
        </w:rPr>
        <w:t>RE:</w:t>
      </w:r>
      <w:r w:rsidRPr="000064FB">
        <w:rPr>
          <w:rFonts w:ascii="Arial" w:hAnsi="Arial" w:cs="Arial"/>
          <w:b/>
          <w:sz w:val="22"/>
          <w:szCs w:val="22"/>
        </w:rPr>
        <w:tab/>
      </w:r>
      <w:r w:rsidR="00DA7BDF" w:rsidRPr="000064FB">
        <w:rPr>
          <w:rFonts w:ascii="Arial" w:hAnsi="Arial" w:cs="Arial"/>
          <w:b/>
          <w:sz w:val="22"/>
          <w:szCs w:val="22"/>
        </w:rPr>
        <w:t xml:space="preserve">Consumer Education </w:t>
      </w:r>
      <w:r w:rsidR="002A0F4E" w:rsidRPr="000064FB">
        <w:rPr>
          <w:rFonts w:ascii="Arial" w:hAnsi="Arial" w:cs="Arial"/>
          <w:b/>
          <w:sz w:val="22"/>
          <w:szCs w:val="22"/>
        </w:rPr>
        <w:t>Charge</w:t>
      </w:r>
      <w:r w:rsidR="00CA26D1" w:rsidRPr="000064FB">
        <w:rPr>
          <w:rFonts w:ascii="Arial" w:hAnsi="Arial" w:cs="Arial"/>
          <w:b/>
          <w:sz w:val="22"/>
          <w:szCs w:val="22"/>
        </w:rPr>
        <w:t xml:space="preserve"> Effective </w:t>
      </w:r>
      <w:r w:rsidR="008E7F45" w:rsidRPr="000064FB">
        <w:rPr>
          <w:rFonts w:ascii="Arial" w:hAnsi="Arial" w:cs="Arial"/>
          <w:b/>
          <w:sz w:val="22"/>
          <w:szCs w:val="22"/>
        </w:rPr>
        <w:t>April 1, 2010</w:t>
      </w:r>
    </w:p>
    <w:p w:rsidR="002A0F4E" w:rsidRPr="000064FB" w:rsidRDefault="00633DD1" w:rsidP="00633DD1">
      <w:pPr>
        <w:pStyle w:val="Heading1"/>
        <w:rPr>
          <w:rFonts w:ascii="Arial" w:hAnsi="Arial" w:cs="Arial"/>
          <w:sz w:val="22"/>
          <w:szCs w:val="22"/>
        </w:rPr>
      </w:pPr>
      <w:r w:rsidRPr="000064FB">
        <w:rPr>
          <w:rFonts w:ascii="Arial" w:hAnsi="Arial" w:cs="Arial"/>
          <w:sz w:val="22"/>
          <w:szCs w:val="22"/>
        </w:rPr>
        <w:tab/>
      </w:r>
      <w:r w:rsidR="002C1085" w:rsidRPr="000064FB">
        <w:rPr>
          <w:rFonts w:ascii="Arial" w:hAnsi="Arial" w:cs="Arial"/>
          <w:sz w:val="22"/>
          <w:szCs w:val="22"/>
        </w:rPr>
        <w:t>M-</w:t>
      </w:r>
      <w:r w:rsidR="008E7F45" w:rsidRPr="000064FB">
        <w:rPr>
          <w:rFonts w:ascii="Arial" w:hAnsi="Arial" w:cs="Arial"/>
          <w:sz w:val="22"/>
          <w:szCs w:val="22"/>
        </w:rPr>
        <w:t>2010-215597</w:t>
      </w:r>
      <w:r w:rsidR="007A52CB" w:rsidRPr="000064FB">
        <w:rPr>
          <w:rFonts w:ascii="Arial" w:hAnsi="Arial" w:cs="Arial"/>
          <w:sz w:val="22"/>
          <w:szCs w:val="22"/>
        </w:rPr>
        <w:t>1</w:t>
      </w:r>
    </w:p>
    <w:p w:rsidR="001202C9" w:rsidRPr="000064FB" w:rsidRDefault="001202C9" w:rsidP="001202C9">
      <w:pPr>
        <w:rPr>
          <w:rFonts w:ascii="Arial" w:hAnsi="Arial" w:cs="Arial"/>
          <w:sz w:val="22"/>
          <w:szCs w:val="22"/>
        </w:rPr>
      </w:pPr>
    </w:p>
    <w:p w:rsidR="002A0F4E" w:rsidRPr="000064FB" w:rsidRDefault="002A0F4E">
      <w:pPr>
        <w:suppressAutoHyphens/>
        <w:rPr>
          <w:rFonts w:ascii="Arial" w:hAnsi="Arial" w:cs="Arial"/>
          <w:sz w:val="22"/>
          <w:szCs w:val="22"/>
        </w:rPr>
      </w:pPr>
      <w:r w:rsidRPr="000064FB">
        <w:rPr>
          <w:rFonts w:ascii="Arial" w:hAnsi="Arial" w:cs="Arial"/>
          <w:sz w:val="22"/>
          <w:szCs w:val="22"/>
        </w:rPr>
        <w:t xml:space="preserve">Dear Mr. </w:t>
      </w:r>
      <w:r w:rsidR="007A52CB" w:rsidRPr="000064FB">
        <w:rPr>
          <w:rFonts w:ascii="Arial" w:hAnsi="Arial" w:cs="Arial"/>
          <w:sz w:val="22"/>
          <w:szCs w:val="22"/>
        </w:rPr>
        <w:t>Webster</w:t>
      </w:r>
      <w:r w:rsidRPr="000064FB">
        <w:rPr>
          <w:rFonts w:ascii="Arial" w:hAnsi="Arial" w:cs="Arial"/>
          <w:sz w:val="22"/>
          <w:szCs w:val="22"/>
        </w:rPr>
        <w:t>:</w:t>
      </w:r>
    </w:p>
    <w:p w:rsidR="002A0F4E" w:rsidRPr="000064FB" w:rsidRDefault="002A0F4E">
      <w:pPr>
        <w:suppressAutoHyphens/>
        <w:rPr>
          <w:rFonts w:ascii="Arial" w:hAnsi="Arial" w:cs="Arial"/>
          <w:sz w:val="22"/>
          <w:szCs w:val="22"/>
        </w:rPr>
      </w:pPr>
    </w:p>
    <w:p w:rsidR="00DC786A" w:rsidRPr="000064FB" w:rsidRDefault="002A0F4E">
      <w:pPr>
        <w:pStyle w:val="BodyText"/>
        <w:tabs>
          <w:tab w:val="clear" w:pos="-1440"/>
          <w:tab w:val="clear" w:pos="-720"/>
          <w:tab w:val="clear" w:pos="540"/>
          <w:tab w:val="clear" w:pos="990"/>
          <w:tab w:val="clear" w:pos="4896"/>
          <w:tab w:val="clear" w:pos="7488"/>
        </w:tabs>
        <w:rPr>
          <w:rFonts w:ascii="Arial" w:hAnsi="Arial" w:cs="Arial"/>
          <w:sz w:val="22"/>
          <w:szCs w:val="22"/>
        </w:rPr>
      </w:pPr>
      <w:r w:rsidRPr="000064FB">
        <w:rPr>
          <w:rFonts w:ascii="Arial" w:hAnsi="Arial" w:cs="Arial"/>
          <w:sz w:val="22"/>
          <w:szCs w:val="22"/>
        </w:rPr>
        <w:tab/>
      </w:r>
      <w:r w:rsidR="0017297E" w:rsidRPr="000064FB">
        <w:rPr>
          <w:rFonts w:ascii="Arial" w:hAnsi="Arial" w:cs="Arial"/>
          <w:sz w:val="22"/>
          <w:szCs w:val="22"/>
        </w:rPr>
        <w:tab/>
      </w:r>
      <w:r w:rsidR="00BD5291" w:rsidRPr="000064FB">
        <w:rPr>
          <w:rFonts w:ascii="Arial" w:hAnsi="Arial" w:cs="Arial"/>
          <w:sz w:val="22"/>
          <w:szCs w:val="22"/>
        </w:rPr>
        <w:t>A</w:t>
      </w:r>
      <w:r w:rsidRPr="000064FB">
        <w:rPr>
          <w:rFonts w:ascii="Arial" w:hAnsi="Arial" w:cs="Arial"/>
          <w:sz w:val="22"/>
          <w:szCs w:val="22"/>
        </w:rPr>
        <w:t xml:space="preserve">t its </w:t>
      </w:r>
      <w:r w:rsidR="00437F20" w:rsidRPr="000064FB">
        <w:rPr>
          <w:rFonts w:ascii="Arial" w:hAnsi="Arial" w:cs="Arial"/>
          <w:sz w:val="22"/>
          <w:szCs w:val="22"/>
        </w:rPr>
        <w:t>P</w:t>
      </w:r>
      <w:r w:rsidRPr="000064FB">
        <w:rPr>
          <w:rFonts w:ascii="Arial" w:hAnsi="Arial" w:cs="Arial"/>
          <w:sz w:val="22"/>
          <w:szCs w:val="22"/>
        </w:rPr>
        <w:t xml:space="preserve">ublic </w:t>
      </w:r>
      <w:r w:rsidR="00437F20" w:rsidRPr="000064FB">
        <w:rPr>
          <w:rFonts w:ascii="Arial" w:hAnsi="Arial" w:cs="Arial"/>
          <w:sz w:val="22"/>
          <w:szCs w:val="22"/>
        </w:rPr>
        <w:t>M</w:t>
      </w:r>
      <w:r w:rsidR="00324A18" w:rsidRPr="000064FB">
        <w:rPr>
          <w:rFonts w:ascii="Arial" w:hAnsi="Arial" w:cs="Arial"/>
          <w:sz w:val="22"/>
          <w:szCs w:val="22"/>
        </w:rPr>
        <w:t xml:space="preserve">eeting of </w:t>
      </w:r>
      <w:r w:rsidR="002C1085" w:rsidRPr="000064FB">
        <w:rPr>
          <w:rFonts w:ascii="Arial" w:hAnsi="Arial" w:cs="Arial"/>
          <w:sz w:val="22"/>
          <w:szCs w:val="22"/>
        </w:rPr>
        <w:t>M</w:t>
      </w:r>
      <w:r w:rsidR="008E7F45" w:rsidRPr="000064FB">
        <w:rPr>
          <w:rFonts w:ascii="Arial" w:hAnsi="Arial" w:cs="Arial"/>
          <w:sz w:val="22"/>
          <w:szCs w:val="22"/>
        </w:rPr>
        <w:t xml:space="preserve">arch </w:t>
      </w:r>
      <w:r w:rsidR="00043A77" w:rsidRPr="000064FB">
        <w:rPr>
          <w:rFonts w:ascii="Arial" w:hAnsi="Arial" w:cs="Arial"/>
          <w:sz w:val="22"/>
          <w:szCs w:val="22"/>
        </w:rPr>
        <w:t>25</w:t>
      </w:r>
      <w:r w:rsidRPr="000064FB">
        <w:rPr>
          <w:rFonts w:ascii="Arial" w:hAnsi="Arial" w:cs="Arial"/>
          <w:sz w:val="22"/>
          <w:szCs w:val="22"/>
        </w:rPr>
        <w:t>, 20</w:t>
      </w:r>
      <w:r w:rsidR="00043A77" w:rsidRPr="000064FB">
        <w:rPr>
          <w:rFonts w:ascii="Arial" w:hAnsi="Arial" w:cs="Arial"/>
          <w:sz w:val="22"/>
          <w:szCs w:val="22"/>
        </w:rPr>
        <w:t>10</w:t>
      </w:r>
      <w:r w:rsidRPr="000064FB">
        <w:rPr>
          <w:rFonts w:ascii="Arial" w:hAnsi="Arial" w:cs="Arial"/>
          <w:sz w:val="22"/>
          <w:szCs w:val="22"/>
        </w:rPr>
        <w:t xml:space="preserve">, </w:t>
      </w:r>
      <w:r w:rsidR="00BD5291" w:rsidRPr="000064FB">
        <w:rPr>
          <w:rFonts w:ascii="Arial" w:hAnsi="Arial" w:cs="Arial"/>
          <w:sz w:val="22"/>
          <w:szCs w:val="22"/>
        </w:rPr>
        <w:t xml:space="preserve">The Commission </w:t>
      </w:r>
      <w:r w:rsidR="00043A77" w:rsidRPr="000064FB">
        <w:rPr>
          <w:rFonts w:ascii="Arial" w:hAnsi="Arial" w:cs="Arial"/>
          <w:sz w:val="22"/>
          <w:szCs w:val="22"/>
        </w:rPr>
        <w:t>adopted</w:t>
      </w:r>
      <w:r w:rsidR="00BD5291" w:rsidRPr="000064FB">
        <w:rPr>
          <w:rFonts w:ascii="Arial" w:hAnsi="Arial" w:cs="Arial"/>
          <w:sz w:val="22"/>
          <w:szCs w:val="22"/>
        </w:rPr>
        <w:t xml:space="preserve"> </w:t>
      </w:r>
      <w:r w:rsidR="00043A77" w:rsidRPr="000064FB">
        <w:rPr>
          <w:rFonts w:ascii="Arial" w:hAnsi="Arial" w:cs="Arial"/>
          <w:sz w:val="22"/>
          <w:szCs w:val="22"/>
        </w:rPr>
        <w:t xml:space="preserve">the Bureau of Audits recommendation to approve </w:t>
      </w:r>
      <w:r w:rsidR="007A52CB" w:rsidRPr="000064FB">
        <w:rPr>
          <w:rFonts w:ascii="Arial" w:hAnsi="Arial" w:cs="Arial"/>
          <w:sz w:val="22"/>
          <w:szCs w:val="22"/>
        </w:rPr>
        <w:t>PECO Energy Company’s</w:t>
      </w:r>
      <w:r w:rsidR="0055332B" w:rsidRPr="000064FB">
        <w:rPr>
          <w:rFonts w:ascii="Arial" w:hAnsi="Arial" w:cs="Arial"/>
          <w:sz w:val="22"/>
          <w:szCs w:val="22"/>
        </w:rPr>
        <w:t xml:space="preserve"> </w:t>
      </w:r>
      <w:r w:rsidR="0064045C" w:rsidRPr="000064FB">
        <w:rPr>
          <w:rFonts w:ascii="Arial" w:hAnsi="Arial" w:cs="Arial"/>
          <w:sz w:val="22"/>
          <w:szCs w:val="22"/>
        </w:rPr>
        <w:t xml:space="preserve">(PECO) </w:t>
      </w:r>
      <w:r w:rsidR="0055332B" w:rsidRPr="000064FB">
        <w:rPr>
          <w:rFonts w:ascii="Arial" w:hAnsi="Arial" w:cs="Arial"/>
          <w:sz w:val="22"/>
          <w:szCs w:val="22"/>
        </w:rPr>
        <w:t>Consumer Education Charge (CEC)</w:t>
      </w:r>
      <w:r w:rsidR="00F51634" w:rsidRPr="000064FB">
        <w:rPr>
          <w:rFonts w:ascii="Arial" w:hAnsi="Arial" w:cs="Arial"/>
          <w:sz w:val="22"/>
          <w:szCs w:val="22"/>
        </w:rPr>
        <w:t xml:space="preserve"> </w:t>
      </w:r>
      <w:r w:rsidR="00F81AB3" w:rsidRPr="000064FB">
        <w:rPr>
          <w:rFonts w:ascii="Arial" w:hAnsi="Arial" w:cs="Arial"/>
          <w:sz w:val="22"/>
          <w:szCs w:val="22"/>
        </w:rPr>
        <w:t>of $0.</w:t>
      </w:r>
      <w:r w:rsidR="003E6286" w:rsidRPr="000064FB">
        <w:rPr>
          <w:rFonts w:ascii="Arial" w:hAnsi="Arial" w:cs="Arial"/>
          <w:sz w:val="22"/>
          <w:szCs w:val="22"/>
        </w:rPr>
        <w:t xml:space="preserve">14 </w:t>
      </w:r>
      <w:r w:rsidR="00FF6D12" w:rsidRPr="000064FB">
        <w:rPr>
          <w:rFonts w:ascii="Arial" w:hAnsi="Arial" w:cs="Arial"/>
          <w:sz w:val="22"/>
          <w:szCs w:val="22"/>
        </w:rPr>
        <w:t xml:space="preserve">per month </w:t>
      </w:r>
      <w:r w:rsidR="003E6286" w:rsidRPr="000064FB">
        <w:rPr>
          <w:rFonts w:ascii="Arial" w:hAnsi="Arial" w:cs="Arial"/>
          <w:sz w:val="22"/>
          <w:szCs w:val="22"/>
        </w:rPr>
        <w:t>for Rate Class 1, 2 and 3,</w:t>
      </w:r>
      <w:r w:rsidR="00F81AB3" w:rsidRPr="000064FB">
        <w:rPr>
          <w:rFonts w:ascii="Arial" w:hAnsi="Arial" w:cs="Arial"/>
          <w:sz w:val="22"/>
          <w:szCs w:val="22"/>
        </w:rPr>
        <w:t xml:space="preserve"> and $0.</w:t>
      </w:r>
      <w:r w:rsidR="00FF6D12" w:rsidRPr="000064FB">
        <w:rPr>
          <w:rFonts w:ascii="Arial" w:hAnsi="Arial" w:cs="Arial"/>
          <w:sz w:val="22"/>
          <w:szCs w:val="22"/>
        </w:rPr>
        <w:t>02 per month</w:t>
      </w:r>
      <w:r w:rsidR="00F81AB3" w:rsidRPr="000064FB">
        <w:rPr>
          <w:rFonts w:ascii="Arial" w:hAnsi="Arial" w:cs="Arial"/>
          <w:sz w:val="22"/>
          <w:szCs w:val="22"/>
        </w:rPr>
        <w:t xml:space="preserve"> </w:t>
      </w:r>
      <w:r w:rsidR="003E6286" w:rsidRPr="000064FB">
        <w:rPr>
          <w:rFonts w:ascii="Arial" w:hAnsi="Arial" w:cs="Arial"/>
          <w:sz w:val="22"/>
          <w:szCs w:val="22"/>
        </w:rPr>
        <w:t>for Rate Class 4</w:t>
      </w:r>
      <w:r w:rsidR="00F81AB3" w:rsidRPr="000064FB">
        <w:rPr>
          <w:rFonts w:ascii="Arial" w:hAnsi="Arial" w:cs="Arial"/>
          <w:sz w:val="22"/>
          <w:szCs w:val="22"/>
        </w:rPr>
        <w:t xml:space="preserve">.  </w:t>
      </w:r>
      <w:r w:rsidR="00C810F4" w:rsidRPr="000064FB">
        <w:rPr>
          <w:rFonts w:ascii="Arial" w:hAnsi="Arial" w:cs="Arial"/>
          <w:sz w:val="22"/>
          <w:szCs w:val="22"/>
        </w:rPr>
        <w:t xml:space="preserve">The new </w:t>
      </w:r>
      <w:r w:rsidR="003E6286" w:rsidRPr="000064FB">
        <w:rPr>
          <w:rFonts w:ascii="Arial" w:hAnsi="Arial" w:cs="Arial"/>
          <w:sz w:val="22"/>
          <w:szCs w:val="22"/>
        </w:rPr>
        <w:t xml:space="preserve">Class 1 </w:t>
      </w:r>
      <w:r w:rsidR="00C810F4" w:rsidRPr="000064FB">
        <w:rPr>
          <w:rFonts w:ascii="Arial" w:hAnsi="Arial" w:cs="Arial"/>
          <w:sz w:val="22"/>
          <w:szCs w:val="22"/>
        </w:rPr>
        <w:t>rate represents an increase of $0.0</w:t>
      </w:r>
      <w:r w:rsidR="003E6286" w:rsidRPr="000064FB">
        <w:rPr>
          <w:rFonts w:ascii="Arial" w:hAnsi="Arial" w:cs="Arial"/>
          <w:sz w:val="22"/>
          <w:szCs w:val="22"/>
        </w:rPr>
        <w:t>1</w:t>
      </w:r>
      <w:r w:rsidR="00FF6D12" w:rsidRPr="000064FB">
        <w:rPr>
          <w:rFonts w:ascii="Arial" w:hAnsi="Arial" w:cs="Arial"/>
          <w:sz w:val="22"/>
          <w:szCs w:val="22"/>
        </w:rPr>
        <w:t xml:space="preserve"> per month</w:t>
      </w:r>
      <w:r w:rsidR="006E66FD" w:rsidRPr="000064FB">
        <w:rPr>
          <w:rFonts w:ascii="Arial" w:hAnsi="Arial" w:cs="Arial"/>
          <w:sz w:val="22"/>
          <w:szCs w:val="22"/>
        </w:rPr>
        <w:t xml:space="preserve">, or </w:t>
      </w:r>
      <w:r w:rsidR="002D0984" w:rsidRPr="000064FB">
        <w:rPr>
          <w:rFonts w:ascii="Arial" w:hAnsi="Arial" w:cs="Arial"/>
          <w:sz w:val="22"/>
          <w:szCs w:val="22"/>
        </w:rPr>
        <w:t>7.7</w:t>
      </w:r>
      <w:r w:rsidR="006E66FD" w:rsidRPr="000064FB">
        <w:rPr>
          <w:rFonts w:ascii="Arial" w:hAnsi="Arial" w:cs="Arial"/>
          <w:sz w:val="22"/>
          <w:szCs w:val="22"/>
        </w:rPr>
        <w:t>%</w:t>
      </w:r>
      <w:r w:rsidR="00937483" w:rsidRPr="000064FB">
        <w:rPr>
          <w:rFonts w:ascii="Arial" w:hAnsi="Arial" w:cs="Arial"/>
          <w:sz w:val="22"/>
          <w:szCs w:val="22"/>
        </w:rPr>
        <w:t>,</w:t>
      </w:r>
      <w:r w:rsidR="00C15FC3" w:rsidRPr="000064FB">
        <w:rPr>
          <w:rFonts w:ascii="Arial" w:hAnsi="Arial" w:cs="Arial"/>
          <w:sz w:val="22"/>
          <w:szCs w:val="22"/>
        </w:rPr>
        <w:t xml:space="preserve"> when compared to</w:t>
      </w:r>
      <w:r w:rsidR="00937483" w:rsidRPr="000064FB">
        <w:rPr>
          <w:rFonts w:ascii="Arial" w:hAnsi="Arial" w:cs="Arial"/>
          <w:sz w:val="22"/>
          <w:szCs w:val="22"/>
        </w:rPr>
        <w:t xml:space="preserve"> the</w:t>
      </w:r>
      <w:r w:rsidR="00C15FC3" w:rsidRPr="000064FB">
        <w:rPr>
          <w:rFonts w:ascii="Arial" w:hAnsi="Arial" w:cs="Arial"/>
          <w:sz w:val="22"/>
          <w:szCs w:val="22"/>
        </w:rPr>
        <w:t xml:space="preserve"> CEC rate of $0.</w:t>
      </w:r>
      <w:r w:rsidR="003E6286" w:rsidRPr="000064FB">
        <w:rPr>
          <w:rFonts w:ascii="Arial" w:hAnsi="Arial" w:cs="Arial"/>
          <w:sz w:val="22"/>
          <w:szCs w:val="22"/>
        </w:rPr>
        <w:t>13</w:t>
      </w:r>
      <w:r w:rsidR="00C15FC3" w:rsidRPr="000064FB">
        <w:rPr>
          <w:rFonts w:ascii="Arial" w:hAnsi="Arial" w:cs="Arial"/>
          <w:sz w:val="22"/>
          <w:szCs w:val="22"/>
        </w:rPr>
        <w:t xml:space="preserve"> </w:t>
      </w:r>
      <w:r w:rsidR="00FF6D12" w:rsidRPr="000064FB">
        <w:rPr>
          <w:rFonts w:ascii="Arial" w:hAnsi="Arial" w:cs="Arial"/>
          <w:sz w:val="22"/>
          <w:szCs w:val="22"/>
        </w:rPr>
        <w:t xml:space="preserve">per month </w:t>
      </w:r>
      <w:r w:rsidR="00C15FC3" w:rsidRPr="000064FB">
        <w:rPr>
          <w:rFonts w:ascii="Arial" w:hAnsi="Arial" w:cs="Arial"/>
          <w:sz w:val="22"/>
          <w:szCs w:val="22"/>
        </w:rPr>
        <w:t xml:space="preserve">that went into effect on </w:t>
      </w:r>
      <w:r w:rsidR="001468B8" w:rsidRPr="000064FB">
        <w:rPr>
          <w:rFonts w:ascii="Arial" w:hAnsi="Arial" w:cs="Arial"/>
          <w:sz w:val="22"/>
          <w:szCs w:val="22"/>
        </w:rPr>
        <w:t>July 1</w:t>
      </w:r>
      <w:r w:rsidR="00700D9C" w:rsidRPr="000064FB">
        <w:rPr>
          <w:rFonts w:ascii="Arial" w:hAnsi="Arial" w:cs="Arial"/>
          <w:sz w:val="22"/>
          <w:szCs w:val="22"/>
        </w:rPr>
        <w:t>, 200</w:t>
      </w:r>
      <w:r w:rsidR="001468B8" w:rsidRPr="000064FB">
        <w:rPr>
          <w:rFonts w:ascii="Arial" w:hAnsi="Arial" w:cs="Arial"/>
          <w:sz w:val="22"/>
          <w:szCs w:val="22"/>
        </w:rPr>
        <w:t>9</w:t>
      </w:r>
      <w:r w:rsidR="00700D9C" w:rsidRPr="000064FB">
        <w:rPr>
          <w:rFonts w:ascii="Arial" w:hAnsi="Arial" w:cs="Arial"/>
          <w:sz w:val="22"/>
          <w:szCs w:val="22"/>
        </w:rPr>
        <w:t>.</w:t>
      </w:r>
      <w:r w:rsidR="00C15FC3" w:rsidRPr="000064FB">
        <w:rPr>
          <w:rFonts w:ascii="Arial" w:hAnsi="Arial" w:cs="Arial"/>
          <w:sz w:val="22"/>
          <w:szCs w:val="22"/>
        </w:rPr>
        <w:t xml:space="preserve">  </w:t>
      </w:r>
      <w:r w:rsidR="001468B8" w:rsidRPr="000064FB">
        <w:rPr>
          <w:rFonts w:ascii="Arial" w:hAnsi="Arial" w:cs="Arial"/>
          <w:sz w:val="22"/>
          <w:szCs w:val="22"/>
        </w:rPr>
        <w:t xml:space="preserve">For Rate Classes </w:t>
      </w:r>
      <w:r w:rsidR="006D4A74" w:rsidRPr="000064FB">
        <w:rPr>
          <w:rFonts w:ascii="Arial" w:hAnsi="Arial" w:cs="Arial"/>
          <w:sz w:val="22"/>
          <w:szCs w:val="22"/>
        </w:rPr>
        <w:t>2 and 3</w:t>
      </w:r>
      <w:r w:rsidR="00937483" w:rsidRPr="000064FB">
        <w:rPr>
          <w:rFonts w:ascii="Arial" w:hAnsi="Arial" w:cs="Arial"/>
          <w:sz w:val="22"/>
          <w:szCs w:val="22"/>
        </w:rPr>
        <w:t>,</w:t>
      </w:r>
      <w:r w:rsidR="006D4A74" w:rsidRPr="000064FB">
        <w:rPr>
          <w:rFonts w:ascii="Arial" w:hAnsi="Arial" w:cs="Arial"/>
          <w:sz w:val="22"/>
          <w:szCs w:val="22"/>
        </w:rPr>
        <w:t xml:space="preserve"> the new r</w:t>
      </w:r>
      <w:r w:rsidR="00C15FC3" w:rsidRPr="000064FB">
        <w:rPr>
          <w:rFonts w:ascii="Arial" w:hAnsi="Arial" w:cs="Arial"/>
          <w:sz w:val="22"/>
          <w:szCs w:val="22"/>
        </w:rPr>
        <w:t>ate represents an increase of $0.0</w:t>
      </w:r>
      <w:r w:rsidR="006D4A74" w:rsidRPr="000064FB">
        <w:rPr>
          <w:rFonts w:ascii="Arial" w:hAnsi="Arial" w:cs="Arial"/>
          <w:sz w:val="22"/>
          <w:szCs w:val="22"/>
        </w:rPr>
        <w:t>2</w:t>
      </w:r>
      <w:r w:rsidR="00FF6D12" w:rsidRPr="000064FB">
        <w:rPr>
          <w:rFonts w:ascii="Arial" w:hAnsi="Arial" w:cs="Arial"/>
          <w:sz w:val="22"/>
          <w:szCs w:val="22"/>
        </w:rPr>
        <w:t xml:space="preserve"> per month</w:t>
      </w:r>
      <w:r w:rsidR="006D4A74" w:rsidRPr="000064FB">
        <w:rPr>
          <w:rFonts w:ascii="Arial" w:hAnsi="Arial" w:cs="Arial"/>
          <w:sz w:val="22"/>
          <w:szCs w:val="22"/>
        </w:rPr>
        <w:t xml:space="preserve">, or </w:t>
      </w:r>
      <w:r w:rsidR="002D0984" w:rsidRPr="000064FB">
        <w:rPr>
          <w:rFonts w:ascii="Arial" w:hAnsi="Arial" w:cs="Arial"/>
          <w:sz w:val="22"/>
          <w:szCs w:val="22"/>
        </w:rPr>
        <w:t>16.7</w:t>
      </w:r>
      <w:r w:rsidR="006E66FD" w:rsidRPr="000064FB">
        <w:rPr>
          <w:rFonts w:ascii="Arial" w:hAnsi="Arial" w:cs="Arial"/>
          <w:sz w:val="22"/>
          <w:szCs w:val="22"/>
        </w:rPr>
        <w:t>%</w:t>
      </w:r>
      <w:r w:rsidR="00937483" w:rsidRPr="000064FB">
        <w:rPr>
          <w:rFonts w:ascii="Arial" w:hAnsi="Arial" w:cs="Arial"/>
          <w:sz w:val="22"/>
          <w:szCs w:val="22"/>
        </w:rPr>
        <w:t>,</w:t>
      </w:r>
      <w:r w:rsidR="006E66FD" w:rsidRPr="000064FB">
        <w:rPr>
          <w:rFonts w:ascii="Arial" w:hAnsi="Arial" w:cs="Arial"/>
          <w:sz w:val="22"/>
          <w:szCs w:val="22"/>
        </w:rPr>
        <w:t xml:space="preserve"> </w:t>
      </w:r>
      <w:r w:rsidR="00C15FC3" w:rsidRPr="000064FB">
        <w:rPr>
          <w:rFonts w:ascii="Arial" w:hAnsi="Arial" w:cs="Arial"/>
          <w:sz w:val="22"/>
          <w:szCs w:val="22"/>
        </w:rPr>
        <w:t>when compared to the CEC rate of $0.</w:t>
      </w:r>
      <w:r w:rsidR="006D4A74" w:rsidRPr="000064FB">
        <w:rPr>
          <w:rFonts w:ascii="Arial" w:hAnsi="Arial" w:cs="Arial"/>
          <w:sz w:val="22"/>
          <w:szCs w:val="22"/>
        </w:rPr>
        <w:t xml:space="preserve">12 </w:t>
      </w:r>
      <w:r w:rsidR="00FF6D12" w:rsidRPr="000064FB">
        <w:rPr>
          <w:rFonts w:ascii="Arial" w:hAnsi="Arial" w:cs="Arial"/>
          <w:sz w:val="22"/>
          <w:szCs w:val="22"/>
        </w:rPr>
        <w:t xml:space="preserve">per month </w:t>
      </w:r>
      <w:r w:rsidR="006D4A74" w:rsidRPr="000064FB">
        <w:rPr>
          <w:rFonts w:ascii="Arial" w:hAnsi="Arial" w:cs="Arial"/>
          <w:sz w:val="22"/>
          <w:szCs w:val="22"/>
        </w:rPr>
        <w:t>t</w:t>
      </w:r>
      <w:r w:rsidR="00C15FC3" w:rsidRPr="000064FB">
        <w:rPr>
          <w:rFonts w:ascii="Arial" w:hAnsi="Arial" w:cs="Arial"/>
          <w:sz w:val="22"/>
          <w:szCs w:val="22"/>
        </w:rPr>
        <w:t xml:space="preserve">hat went into effect on </w:t>
      </w:r>
      <w:r w:rsidR="006D4A74" w:rsidRPr="000064FB">
        <w:rPr>
          <w:rFonts w:ascii="Arial" w:hAnsi="Arial" w:cs="Arial"/>
          <w:sz w:val="22"/>
          <w:szCs w:val="22"/>
        </w:rPr>
        <w:t>July 1</w:t>
      </w:r>
      <w:r w:rsidR="00700D9C" w:rsidRPr="000064FB">
        <w:rPr>
          <w:rFonts w:ascii="Arial" w:hAnsi="Arial" w:cs="Arial"/>
          <w:sz w:val="22"/>
          <w:szCs w:val="22"/>
        </w:rPr>
        <w:t>, 200</w:t>
      </w:r>
      <w:r w:rsidR="006D4A74" w:rsidRPr="000064FB">
        <w:rPr>
          <w:rFonts w:ascii="Arial" w:hAnsi="Arial" w:cs="Arial"/>
          <w:sz w:val="22"/>
          <w:szCs w:val="22"/>
        </w:rPr>
        <w:t>9</w:t>
      </w:r>
      <w:r w:rsidR="00C15FC3" w:rsidRPr="000064FB">
        <w:rPr>
          <w:rFonts w:ascii="Arial" w:hAnsi="Arial" w:cs="Arial"/>
          <w:sz w:val="22"/>
          <w:szCs w:val="22"/>
        </w:rPr>
        <w:t>.</w:t>
      </w:r>
      <w:r w:rsidR="006E66FD" w:rsidRPr="000064FB">
        <w:rPr>
          <w:rFonts w:ascii="Arial" w:hAnsi="Arial" w:cs="Arial"/>
          <w:sz w:val="22"/>
          <w:szCs w:val="22"/>
        </w:rPr>
        <w:t xml:space="preserve">  The new CEC Rate for Rate Class 4 represents a decrease of </w:t>
      </w:r>
      <w:r w:rsidR="00DB5BBA" w:rsidRPr="000064FB">
        <w:rPr>
          <w:rFonts w:ascii="Arial" w:hAnsi="Arial" w:cs="Arial"/>
          <w:sz w:val="22"/>
          <w:szCs w:val="22"/>
        </w:rPr>
        <w:t>$0.07</w:t>
      </w:r>
      <w:r w:rsidR="00FF6D12" w:rsidRPr="000064FB">
        <w:rPr>
          <w:rFonts w:ascii="Arial" w:hAnsi="Arial" w:cs="Arial"/>
          <w:sz w:val="22"/>
          <w:szCs w:val="22"/>
        </w:rPr>
        <w:t xml:space="preserve"> per month</w:t>
      </w:r>
      <w:r w:rsidR="00DB5BBA" w:rsidRPr="000064FB">
        <w:rPr>
          <w:rFonts w:ascii="Arial" w:hAnsi="Arial" w:cs="Arial"/>
          <w:sz w:val="22"/>
          <w:szCs w:val="22"/>
        </w:rPr>
        <w:t>, or 7</w:t>
      </w:r>
      <w:r w:rsidR="002D0984" w:rsidRPr="000064FB">
        <w:rPr>
          <w:rFonts w:ascii="Arial" w:hAnsi="Arial" w:cs="Arial"/>
          <w:sz w:val="22"/>
          <w:szCs w:val="22"/>
        </w:rPr>
        <w:t>7.8</w:t>
      </w:r>
      <w:r w:rsidR="00DB5BBA" w:rsidRPr="000064FB">
        <w:rPr>
          <w:rFonts w:ascii="Arial" w:hAnsi="Arial" w:cs="Arial"/>
          <w:sz w:val="22"/>
          <w:szCs w:val="22"/>
        </w:rPr>
        <w:t>%</w:t>
      </w:r>
      <w:r w:rsidR="00937483" w:rsidRPr="000064FB">
        <w:rPr>
          <w:rFonts w:ascii="Arial" w:hAnsi="Arial" w:cs="Arial"/>
          <w:sz w:val="22"/>
          <w:szCs w:val="22"/>
        </w:rPr>
        <w:t>,</w:t>
      </w:r>
      <w:r w:rsidR="00DB5BBA" w:rsidRPr="000064FB">
        <w:rPr>
          <w:rFonts w:ascii="Arial" w:hAnsi="Arial" w:cs="Arial"/>
          <w:sz w:val="22"/>
          <w:szCs w:val="22"/>
        </w:rPr>
        <w:t xml:space="preserve"> when compared to the CEC rate of $0.09 </w:t>
      </w:r>
      <w:r w:rsidR="00FF6D12" w:rsidRPr="000064FB">
        <w:rPr>
          <w:rFonts w:ascii="Arial" w:hAnsi="Arial" w:cs="Arial"/>
          <w:sz w:val="22"/>
          <w:szCs w:val="22"/>
        </w:rPr>
        <w:t xml:space="preserve">per month </w:t>
      </w:r>
      <w:r w:rsidR="00DB5BBA" w:rsidRPr="000064FB">
        <w:rPr>
          <w:rFonts w:ascii="Arial" w:hAnsi="Arial" w:cs="Arial"/>
          <w:sz w:val="22"/>
          <w:szCs w:val="22"/>
        </w:rPr>
        <w:t>that went into effect on July 1, 2009.</w:t>
      </w:r>
    </w:p>
    <w:p w:rsidR="0064045C" w:rsidRPr="000064FB" w:rsidRDefault="0064045C">
      <w:pPr>
        <w:pStyle w:val="BodyText"/>
        <w:tabs>
          <w:tab w:val="clear" w:pos="-1440"/>
          <w:tab w:val="clear" w:pos="-720"/>
          <w:tab w:val="clear" w:pos="540"/>
          <w:tab w:val="clear" w:pos="990"/>
          <w:tab w:val="clear" w:pos="4896"/>
          <w:tab w:val="clear" w:pos="7488"/>
        </w:tabs>
        <w:rPr>
          <w:rFonts w:ascii="Arial" w:hAnsi="Arial" w:cs="Arial"/>
          <w:sz w:val="22"/>
          <w:szCs w:val="22"/>
        </w:rPr>
      </w:pPr>
    </w:p>
    <w:p w:rsidR="0064045C" w:rsidRPr="000064FB" w:rsidRDefault="0064045C" w:rsidP="000279CF">
      <w:pPr>
        <w:pStyle w:val="BodyText"/>
        <w:tabs>
          <w:tab w:val="clear" w:pos="-1440"/>
          <w:tab w:val="clear" w:pos="-720"/>
          <w:tab w:val="clear" w:pos="540"/>
          <w:tab w:val="clear" w:pos="990"/>
          <w:tab w:val="clear" w:pos="4896"/>
          <w:tab w:val="clear" w:pos="7488"/>
          <w:tab w:val="left" w:pos="720"/>
        </w:tabs>
        <w:rPr>
          <w:rFonts w:ascii="Arial" w:hAnsi="Arial" w:cs="Arial"/>
          <w:sz w:val="22"/>
          <w:szCs w:val="22"/>
        </w:rPr>
      </w:pPr>
      <w:r w:rsidRPr="000064FB">
        <w:rPr>
          <w:rFonts w:ascii="Arial" w:hAnsi="Arial" w:cs="Arial"/>
          <w:sz w:val="22"/>
          <w:szCs w:val="22"/>
        </w:rPr>
        <w:tab/>
        <w:t>PECO is reminded of the statement in the Final Order at Docket No. M-2008-2032274 approving its proposed Consumer Education Plan that messages disseminated are to be educational in nature and not in any way promotional of PECO.  PECO is also reminded to direct grassroots outreach to events, activities, and organizations that include low-income Pennsylvanians, seniors, and minorities, as well as other audien</w:t>
      </w:r>
      <w:r w:rsidR="000064FB" w:rsidRPr="000064FB">
        <w:rPr>
          <w:rFonts w:ascii="Arial" w:hAnsi="Arial" w:cs="Arial"/>
          <w:sz w:val="22"/>
          <w:szCs w:val="22"/>
        </w:rPr>
        <w:t>ces outlined in its Final Order, in all geographic areas of its service territories.</w:t>
      </w:r>
    </w:p>
    <w:p w:rsidR="00DC786A" w:rsidRPr="000064FB" w:rsidRDefault="00DC786A">
      <w:pPr>
        <w:pStyle w:val="BodyText"/>
        <w:tabs>
          <w:tab w:val="clear" w:pos="-1440"/>
          <w:tab w:val="clear" w:pos="-720"/>
          <w:tab w:val="clear" w:pos="540"/>
          <w:tab w:val="clear" w:pos="990"/>
          <w:tab w:val="clear" w:pos="4896"/>
          <w:tab w:val="clear" w:pos="7488"/>
        </w:tabs>
        <w:rPr>
          <w:rFonts w:ascii="Arial" w:hAnsi="Arial" w:cs="Arial"/>
          <w:sz w:val="22"/>
          <w:szCs w:val="22"/>
        </w:rPr>
      </w:pPr>
    </w:p>
    <w:p w:rsidR="00DC786A" w:rsidRPr="000064FB" w:rsidRDefault="00DC786A" w:rsidP="000279CF">
      <w:pPr>
        <w:pStyle w:val="BodyText"/>
        <w:tabs>
          <w:tab w:val="clear" w:pos="-1440"/>
          <w:tab w:val="clear" w:pos="-720"/>
          <w:tab w:val="clear" w:pos="540"/>
          <w:tab w:val="clear" w:pos="990"/>
          <w:tab w:val="clear" w:pos="4896"/>
          <w:tab w:val="clear" w:pos="7488"/>
        </w:tabs>
        <w:ind w:firstLine="720"/>
        <w:rPr>
          <w:rFonts w:ascii="Arial" w:hAnsi="Arial" w:cs="Arial"/>
          <w:sz w:val="22"/>
          <w:szCs w:val="22"/>
        </w:rPr>
      </w:pPr>
      <w:r w:rsidRPr="000064FB">
        <w:rPr>
          <w:rFonts w:ascii="Arial" w:hAnsi="Arial" w:cs="Arial"/>
          <w:sz w:val="22"/>
          <w:szCs w:val="22"/>
        </w:rPr>
        <w:t>The Consumer Education Charge is subject to continuous Commission review and audit as well as reconciliation reports and hearings in accordance with Section 1307(e) of the Public Utility Code, 66 Pa. C.S. §1307(e).</w:t>
      </w:r>
    </w:p>
    <w:p w:rsidR="0094250A" w:rsidRPr="000064FB" w:rsidRDefault="0094250A">
      <w:pPr>
        <w:pStyle w:val="BodyText"/>
        <w:tabs>
          <w:tab w:val="clear" w:pos="-1440"/>
          <w:tab w:val="clear" w:pos="-720"/>
          <w:tab w:val="clear" w:pos="540"/>
          <w:tab w:val="clear" w:pos="990"/>
          <w:tab w:val="clear" w:pos="4896"/>
          <w:tab w:val="clear" w:pos="7488"/>
        </w:tabs>
        <w:rPr>
          <w:rFonts w:ascii="Arial" w:hAnsi="Arial" w:cs="Arial"/>
          <w:sz w:val="22"/>
          <w:szCs w:val="22"/>
        </w:rPr>
      </w:pPr>
    </w:p>
    <w:p w:rsidR="00040568" w:rsidRPr="000064FB" w:rsidRDefault="00BB4F48" w:rsidP="000279CF">
      <w:pPr>
        <w:pStyle w:val="BodyText"/>
        <w:tabs>
          <w:tab w:val="clear" w:pos="-1440"/>
          <w:tab w:val="clear" w:pos="-720"/>
          <w:tab w:val="clear" w:pos="540"/>
          <w:tab w:val="clear" w:pos="990"/>
          <w:tab w:val="clear" w:pos="4896"/>
          <w:tab w:val="clear" w:pos="7488"/>
          <w:tab w:val="left" w:pos="720"/>
        </w:tabs>
        <w:rPr>
          <w:rFonts w:ascii="Arial" w:hAnsi="Arial" w:cs="Arial"/>
          <w:spacing w:val="0"/>
          <w:sz w:val="22"/>
          <w:szCs w:val="22"/>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2628900</wp:posOffset>
            </wp:positionH>
            <wp:positionV relativeFrom="paragraph">
              <wp:posOffset>294640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r w:rsidR="00F253EB" w:rsidRPr="000064FB">
        <w:rPr>
          <w:rFonts w:ascii="Arial" w:hAnsi="Arial" w:cs="Arial"/>
          <w:sz w:val="22"/>
          <w:szCs w:val="22"/>
        </w:rPr>
        <w:tab/>
      </w:r>
      <w:r w:rsidR="00040568" w:rsidRPr="000064FB">
        <w:rPr>
          <w:rFonts w:ascii="Arial" w:hAnsi="Arial" w:cs="Arial"/>
          <w:sz w:val="22"/>
          <w:szCs w:val="22"/>
        </w:rPr>
        <w:t xml:space="preserve">Any subsequent submissions to the Commission related to this docketed case should reference Docket No. </w:t>
      </w:r>
      <w:proofErr w:type="gramStart"/>
      <w:r w:rsidR="00040568" w:rsidRPr="000064FB">
        <w:rPr>
          <w:rFonts w:ascii="Arial" w:hAnsi="Arial" w:cs="Arial"/>
          <w:sz w:val="22"/>
          <w:szCs w:val="22"/>
        </w:rPr>
        <w:t>M-</w:t>
      </w:r>
      <w:r w:rsidR="0039689A" w:rsidRPr="000064FB">
        <w:rPr>
          <w:rFonts w:ascii="Arial" w:hAnsi="Arial" w:cs="Arial"/>
          <w:sz w:val="22"/>
          <w:szCs w:val="22"/>
        </w:rPr>
        <w:t>2010-215597</w:t>
      </w:r>
      <w:r w:rsidR="00C31D5E" w:rsidRPr="000064FB">
        <w:rPr>
          <w:rFonts w:ascii="Arial" w:hAnsi="Arial" w:cs="Arial"/>
          <w:sz w:val="22"/>
          <w:szCs w:val="22"/>
        </w:rPr>
        <w:t>1</w:t>
      </w:r>
      <w:r w:rsidR="008173E9" w:rsidRPr="000064FB">
        <w:rPr>
          <w:rFonts w:ascii="Arial" w:hAnsi="Arial" w:cs="Arial"/>
          <w:sz w:val="22"/>
          <w:szCs w:val="22"/>
        </w:rPr>
        <w:t>.</w:t>
      </w:r>
      <w:proofErr w:type="gramEnd"/>
    </w:p>
    <w:p w:rsidR="002A0F4E" w:rsidRPr="000064FB" w:rsidRDefault="002A0F4E">
      <w:pPr>
        <w:suppressAutoHyphens/>
        <w:rPr>
          <w:rFonts w:ascii="Arial" w:hAnsi="Arial" w:cs="Arial"/>
          <w:sz w:val="22"/>
          <w:szCs w:val="22"/>
        </w:rPr>
      </w:pPr>
    </w:p>
    <w:p w:rsidR="002A0F4E" w:rsidRPr="000064FB" w:rsidRDefault="002A0F4E">
      <w:pPr>
        <w:suppressAutoHyphens/>
        <w:ind w:left="4320" w:firstLine="720"/>
        <w:rPr>
          <w:rFonts w:ascii="Arial" w:hAnsi="Arial" w:cs="Arial"/>
          <w:sz w:val="22"/>
          <w:szCs w:val="22"/>
        </w:rPr>
      </w:pPr>
      <w:r w:rsidRPr="000064FB">
        <w:rPr>
          <w:rFonts w:ascii="Arial" w:hAnsi="Arial" w:cs="Arial"/>
          <w:sz w:val="22"/>
          <w:szCs w:val="22"/>
        </w:rPr>
        <w:t>Very truly yours,</w:t>
      </w:r>
    </w:p>
    <w:p w:rsidR="002A0F4E" w:rsidRPr="000064FB" w:rsidRDefault="002A0F4E">
      <w:pPr>
        <w:suppressAutoHyphens/>
        <w:rPr>
          <w:rFonts w:ascii="Arial" w:hAnsi="Arial" w:cs="Arial"/>
          <w:sz w:val="22"/>
          <w:szCs w:val="22"/>
        </w:rPr>
      </w:pPr>
    </w:p>
    <w:p w:rsidR="002A0F4E" w:rsidRPr="000064FB" w:rsidRDefault="002A0F4E">
      <w:pPr>
        <w:suppressAutoHyphens/>
        <w:rPr>
          <w:rFonts w:ascii="Arial" w:hAnsi="Arial" w:cs="Arial"/>
          <w:sz w:val="22"/>
          <w:szCs w:val="22"/>
        </w:rPr>
      </w:pPr>
    </w:p>
    <w:p w:rsidR="002A0F4E" w:rsidRPr="000064FB" w:rsidRDefault="002A0F4E">
      <w:pPr>
        <w:suppressAutoHyphens/>
        <w:rPr>
          <w:rFonts w:ascii="Arial" w:hAnsi="Arial" w:cs="Arial"/>
          <w:sz w:val="22"/>
          <w:szCs w:val="22"/>
        </w:rPr>
      </w:pPr>
    </w:p>
    <w:p w:rsidR="002A0F4E" w:rsidRPr="000064FB" w:rsidRDefault="002A0F4E">
      <w:pPr>
        <w:suppressAutoHyphens/>
        <w:rPr>
          <w:rFonts w:ascii="Arial" w:hAnsi="Arial" w:cs="Arial"/>
          <w:sz w:val="22"/>
          <w:szCs w:val="22"/>
        </w:rPr>
      </w:pP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t xml:space="preserve"> </w:t>
      </w: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Pr="000064FB">
        <w:rPr>
          <w:rFonts w:ascii="Arial" w:hAnsi="Arial" w:cs="Arial"/>
          <w:sz w:val="22"/>
          <w:szCs w:val="22"/>
        </w:rPr>
        <w:t>James J. McNulty</w:t>
      </w:r>
    </w:p>
    <w:p w:rsidR="002A0F4E" w:rsidRPr="000064FB" w:rsidRDefault="002A0F4E">
      <w:pPr>
        <w:suppressAutoHyphens/>
        <w:rPr>
          <w:rFonts w:ascii="Arial" w:hAnsi="Arial" w:cs="Arial"/>
          <w:sz w:val="22"/>
          <w:szCs w:val="22"/>
        </w:rPr>
      </w:pPr>
      <w:r w:rsidRPr="000064FB">
        <w:rPr>
          <w:rFonts w:ascii="Arial" w:hAnsi="Arial" w:cs="Arial"/>
          <w:sz w:val="22"/>
          <w:szCs w:val="22"/>
        </w:rPr>
        <w:tab/>
      </w:r>
      <w:r w:rsidRPr="000064FB">
        <w:rPr>
          <w:rFonts w:ascii="Arial" w:hAnsi="Arial" w:cs="Arial"/>
          <w:sz w:val="22"/>
          <w:szCs w:val="22"/>
        </w:rPr>
        <w:tab/>
        <w:t xml:space="preserve"> </w:t>
      </w: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r>
      <w:r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00E423C8" w:rsidRPr="000064FB">
        <w:rPr>
          <w:rFonts w:ascii="Arial" w:hAnsi="Arial" w:cs="Arial"/>
          <w:sz w:val="22"/>
          <w:szCs w:val="22"/>
        </w:rPr>
        <w:tab/>
      </w:r>
      <w:r w:rsidRPr="000064FB">
        <w:rPr>
          <w:rFonts w:ascii="Arial" w:hAnsi="Arial" w:cs="Arial"/>
          <w:sz w:val="22"/>
          <w:szCs w:val="22"/>
        </w:rPr>
        <w:t>Secretary</w:t>
      </w:r>
    </w:p>
    <w:p w:rsidR="0033194F" w:rsidRPr="000064FB" w:rsidRDefault="0033194F">
      <w:pPr>
        <w:pStyle w:val="EndnoteText"/>
        <w:tabs>
          <w:tab w:val="left" w:pos="1800"/>
        </w:tabs>
        <w:suppressAutoHyphens/>
        <w:rPr>
          <w:rFonts w:ascii="Arial" w:hAnsi="Arial" w:cs="Arial"/>
          <w:sz w:val="22"/>
          <w:szCs w:val="22"/>
        </w:rPr>
      </w:pPr>
    </w:p>
    <w:p w:rsidR="002A0F4E" w:rsidRPr="000064FB" w:rsidRDefault="002A0F4E">
      <w:pPr>
        <w:pStyle w:val="EndnoteText"/>
        <w:tabs>
          <w:tab w:val="left" w:pos="1800"/>
        </w:tabs>
        <w:suppressAutoHyphens/>
        <w:rPr>
          <w:rFonts w:ascii="Arial" w:hAnsi="Arial" w:cs="Arial"/>
          <w:sz w:val="22"/>
          <w:szCs w:val="22"/>
        </w:rPr>
      </w:pPr>
      <w:r w:rsidRPr="000064FB">
        <w:rPr>
          <w:rFonts w:ascii="Arial" w:hAnsi="Arial" w:cs="Arial"/>
          <w:sz w:val="22"/>
          <w:szCs w:val="22"/>
        </w:rPr>
        <w:t>Co</w:t>
      </w:r>
      <w:r w:rsidR="00324A18" w:rsidRPr="000064FB">
        <w:rPr>
          <w:rFonts w:ascii="Arial" w:hAnsi="Arial" w:cs="Arial"/>
          <w:sz w:val="22"/>
          <w:szCs w:val="22"/>
        </w:rPr>
        <w:t>ntact Person:</w:t>
      </w:r>
      <w:r w:rsidR="00324A18" w:rsidRPr="000064FB">
        <w:rPr>
          <w:rFonts w:ascii="Arial" w:hAnsi="Arial" w:cs="Arial"/>
          <w:sz w:val="22"/>
          <w:szCs w:val="22"/>
        </w:rPr>
        <w:tab/>
      </w:r>
      <w:r w:rsidR="00923EAE" w:rsidRPr="000064FB">
        <w:rPr>
          <w:rFonts w:ascii="Arial" w:hAnsi="Arial" w:cs="Arial"/>
          <w:sz w:val="22"/>
          <w:szCs w:val="22"/>
        </w:rPr>
        <w:t>Keith Mather</w:t>
      </w:r>
    </w:p>
    <w:p w:rsidR="002A0F4E" w:rsidRPr="000064FB" w:rsidRDefault="00324A18" w:rsidP="009363AD">
      <w:pPr>
        <w:tabs>
          <w:tab w:val="left" w:pos="1800"/>
        </w:tabs>
        <w:suppressAutoHyphens/>
        <w:rPr>
          <w:rFonts w:ascii="Arial" w:hAnsi="Arial" w:cs="Arial"/>
          <w:sz w:val="22"/>
          <w:szCs w:val="22"/>
        </w:rPr>
      </w:pPr>
      <w:r w:rsidRPr="000064FB">
        <w:rPr>
          <w:rFonts w:ascii="Arial" w:hAnsi="Arial" w:cs="Arial"/>
          <w:sz w:val="22"/>
          <w:szCs w:val="22"/>
        </w:rPr>
        <w:tab/>
        <w:t>(717) 772-</w:t>
      </w:r>
      <w:r w:rsidR="001F3FD1" w:rsidRPr="000064FB">
        <w:rPr>
          <w:rFonts w:ascii="Arial" w:hAnsi="Arial" w:cs="Arial"/>
          <w:sz w:val="22"/>
          <w:szCs w:val="22"/>
        </w:rPr>
        <w:t>3440</w:t>
      </w:r>
    </w:p>
    <w:p w:rsidR="008F7950" w:rsidRPr="000064FB" w:rsidRDefault="008F7950" w:rsidP="009363AD">
      <w:pPr>
        <w:tabs>
          <w:tab w:val="left" w:pos="1800"/>
        </w:tabs>
        <w:suppressAutoHyphens/>
        <w:rPr>
          <w:rFonts w:ascii="Arial" w:hAnsi="Arial" w:cs="Arial"/>
          <w:sz w:val="22"/>
          <w:szCs w:val="22"/>
        </w:rPr>
      </w:pPr>
    </w:p>
    <w:p w:rsidR="003F04D3" w:rsidRPr="000064FB" w:rsidRDefault="00E20016" w:rsidP="008075CE">
      <w:pPr>
        <w:tabs>
          <w:tab w:val="left" w:pos="540"/>
        </w:tabs>
        <w:suppressAutoHyphens/>
        <w:rPr>
          <w:rFonts w:ascii="Arial" w:hAnsi="Arial" w:cs="Arial"/>
          <w:sz w:val="22"/>
          <w:szCs w:val="22"/>
        </w:rPr>
      </w:pPr>
      <w:r w:rsidRPr="000064FB">
        <w:rPr>
          <w:rFonts w:ascii="Arial" w:hAnsi="Arial" w:cs="Arial"/>
          <w:sz w:val="22"/>
          <w:szCs w:val="22"/>
        </w:rPr>
        <w:t>c</w:t>
      </w:r>
      <w:r w:rsidR="00F253EB" w:rsidRPr="000064FB">
        <w:rPr>
          <w:rFonts w:ascii="Arial" w:hAnsi="Arial" w:cs="Arial"/>
          <w:sz w:val="22"/>
          <w:szCs w:val="22"/>
        </w:rPr>
        <w:t>c:</w:t>
      </w:r>
      <w:r w:rsidR="00F253EB" w:rsidRPr="000064FB">
        <w:rPr>
          <w:rFonts w:ascii="Arial" w:hAnsi="Arial" w:cs="Arial"/>
          <w:sz w:val="22"/>
          <w:szCs w:val="22"/>
        </w:rPr>
        <w:tab/>
      </w:r>
      <w:r w:rsidR="003F04D3" w:rsidRPr="000064FB">
        <w:rPr>
          <w:rFonts w:ascii="Arial" w:hAnsi="Arial" w:cs="Arial"/>
          <w:sz w:val="22"/>
          <w:szCs w:val="22"/>
        </w:rPr>
        <w:t>Office of Communications</w:t>
      </w:r>
    </w:p>
    <w:p w:rsidR="002006C3" w:rsidRPr="000064FB" w:rsidRDefault="00F253EB" w:rsidP="008075CE">
      <w:pPr>
        <w:tabs>
          <w:tab w:val="left" w:pos="540"/>
        </w:tabs>
        <w:suppressAutoHyphens/>
        <w:rPr>
          <w:rFonts w:ascii="Arial" w:hAnsi="Arial" w:cs="Arial"/>
          <w:sz w:val="22"/>
          <w:szCs w:val="22"/>
        </w:rPr>
      </w:pPr>
      <w:r w:rsidRPr="000064FB">
        <w:rPr>
          <w:rFonts w:ascii="Arial" w:hAnsi="Arial" w:cs="Arial"/>
          <w:sz w:val="22"/>
          <w:szCs w:val="22"/>
        </w:rPr>
        <w:tab/>
      </w:r>
      <w:r w:rsidR="002006C3" w:rsidRPr="000064FB">
        <w:rPr>
          <w:rFonts w:ascii="Arial" w:hAnsi="Arial" w:cs="Arial"/>
          <w:sz w:val="22"/>
          <w:szCs w:val="22"/>
        </w:rPr>
        <w:t>Office of Trial Staff</w:t>
      </w:r>
    </w:p>
    <w:p w:rsidR="002006C3" w:rsidRPr="000064FB" w:rsidRDefault="00F253EB" w:rsidP="008075CE">
      <w:pPr>
        <w:tabs>
          <w:tab w:val="left" w:pos="540"/>
        </w:tabs>
        <w:suppressAutoHyphens/>
        <w:rPr>
          <w:rFonts w:ascii="Arial" w:hAnsi="Arial" w:cs="Arial"/>
          <w:sz w:val="22"/>
          <w:szCs w:val="22"/>
        </w:rPr>
      </w:pPr>
      <w:r w:rsidRPr="000064FB">
        <w:rPr>
          <w:rFonts w:ascii="Arial" w:hAnsi="Arial" w:cs="Arial"/>
          <w:sz w:val="22"/>
          <w:szCs w:val="22"/>
        </w:rPr>
        <w:tab/>
      </w:r>
      <w:r w:rsidR="002006C3" w:rsidRPr="000064FB">
        <w:rPr>
          <w:rFonts w:ascii="Arial" w:hAnsi="Arial" w:cs="Arial"/>
          <w:sz w:val="22"/>
          <w:szCs w:val="22"/>
        </w:rPr>
        <w:t>Law Bureau</w:t>
      </w:r>
    </w:p>
    <w:p w:rsidR="008F7950" w:rsidRPr="000064FB" w:rsidRDefault="00F253EB" w:rsidP="008075CE">
      <w:pPr>
        <w:tabs>
          <w:tab w:val="left" w:pos="540"/>
          <w:tab w:val="left" w:pos="1800"/>
        </w:tabs>
        <w:suppressAutoHyphens/>
        <w:rPr>
          <w:rFonts w:ascii="Arial" w:hAnsi="Arial" w:cs="Arial"/>
          <w:sz w:val="22"/>
          <w:szCs w:val="22"/>
        </w:rPr>
      </w:pPr>
      <w:r w:rsidRPr="000064FB">
        <w:rPr>
          <w:rFonts w:ascii="Arial" w:hAnsi="Arial" w:cs="Arial"/>
          <w:sz w:val="22"/>
          <w:szCs w:val="22"/>
        </w:rPr>
        <w:tab/>
      </w:r>
      <w:r w:rsidR="007B5D40" w:rsidRPr="000064FB">
        <w:rPr>
          <w:rFonts w:ascii="Arial" w:hAnsi="Arial" w:cs="Arial"/>
          <w:sz w:val="22"/>
          <w:szCs w:val="22"/>
        </w:rPr>
        <w:t>Bureau of Fixed Utility Services</w:t>
      </w:r>
      <w:r w:rsidR="008F7950" w:rsidRPr="000064FB">
        <w:rPr>
          <w:rFonts w:ascii="Arial" w:hAnsi="Arial" w:cs="Arial"/>
          <w:sz w:val="22"/>
          <w:szCs w:val="22"/>
        </w:rPr>
        <w:tab/>
      </w:r>
    </w:p>
    <w:sectPr w:rsidR="008F7950" w:rsidRPr="000064FB" w:rsidSect="000064FB">
      <w:pgSz w:w="12240" w:h="15840"/>
      <w:pgMar w:top="432" w:right="1440" w:bottom="86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displayHorizontalDrawingGridEvery w:val="0"/>
  <w:displayVerticalDrawingGridEvery w:val="0"/>
  <w:doNotUseMarginsForDrawingGridOrigin/>
  <w:noPunctuationKerning/>
  <w:characterSpacingControl w:val="doNotCompress"/>
  <w:compat/>
  <w:rsids>
    <w:rsidRoot w:val="002A0F4E"/>
    <w:rsid w:val="000064FB"/>
    <w:rsid w:val="000279CF"/>
    <w:rsid w:val="00040568"/>
    <w:rsid w:val="00043A77"/>
    <w:rsid w:val="00083E52"/>
    <w:rsid w:val="00087F98"/>
    <w:rsid w:val="000A62DE"/>
    <w:rsid w:val="000F4355"/>
    <w:rsid w:val="001202C9"/>
    <w:rsid w:val="001224CD"/>
    <w:rsid w:val="001468B8"/>
    <w:rsid w:val="0017297E"/>
    <w:rsid w:val="001A2913"/>
    <w:rsid w:val="001C191E"/>
    <w:rsid w:val="001F3FD1"/>
    <w:rsid w:val="001F44E8"/>
    <w:rsid w:val="002006C3"/>
    <w:rsid w:val="002142D3"/>
    <w:rsid w:val="00214F0A"/>
    <w:rsid w:val="00250E4B"/>
    <w:rsid w:val="00271806"/>
    <w:rsid w:val="002826AB"/>
    <w:rsid w:val="002A0F4E"/>
    <w:rsid w:val="002C1085"/>
    <w:rsid w:val="002C55F3"/>
    <w:rsid w:val="002D0984"/>
    <w:rsid w:val="00314161"/>
    <w:rsid w:val="00317279"/>
    <w:rsid w:val="00324A18"/>
    <w:rsid w:val="0033194F"/>
    <w:rsid w:val="0039689A"/>
    <w:rsid w:val="003E6286"/>
    <w:rsid w:val="003F04D3"/>
    <w:rsid w:val="003F5DA9"/>
    <w:rsid w:val="00437F20"/>
    <w:rsid w:val="004459C0"/>
    <w:rsid w:val="0045372A"/>
    <w:rsid w:val="00453DC3"/>
    <w:rsid w:val="00471F88"/>
    <w:rsid w:val="004C3E96"/>
    <w:rsid w:val="00500F34"/>
    <w:rsid w:val="0055332B"/>
    <w:rsid w:val="00560D1C"/>
    <w:rsid w:val="0059250B"/>
    <w:rsid w:val="005929CF"/>
    <w:rsid w:val="006170DB"/>
    <w:rsid w:val="00633DD1"/>
    <w:rsid w:val="0064045C"/>
    <w:rsid w:val="00646144"/>
    <w:rsid w:val="006D4A74"/>
    <w:rsid w:val="006D75BA"/>
    <w:rsid w:val="006E66FD"/>
    <w:rsid w:val="006F23ED"/>
    <w:rsid w:val="006F4039"/>
    <w:rsid w:val="00700D9C"/>
    <w:rsid w:val="007037FC"/>
    <w:rsid w:val="00712BC4"/>
    <w:rsid w:val="00790A3E"/>
    <w:rsid w:val="007A52CB"/>
    <w:rsid w:val="007B5D40"/>
    <w:rsid w:val="007C50CE"/>
    <w:rsid w:val="008075CE"/>
    <w:rsid w:val="008173E9"/>
    <w:rsid w:val="00862352"/>
    <w:rsid w:val="00863E76"/>
    <w:rsid w:val="00866CB2"/>
    <w:rsid w:val="008B0C72"/>
    <w:rsid w:val="008E7F45"/>
    <w:rsid w:val="008F0768"/>
    <w:rsid w:val="008F7950"/>
    <w:rsid w:val="0090106B"/>
    <w:rsid w:val="009108AA"/>
    <w:rsid w:val="00923EAE"/>
    <w:rsid w:val="009363AD"/>
    <w:rsid w:val="00937483"/>
    <w:rsid w:val="00940772"/>
    <w:rsid w:val="009423D6"/>
    <w:rsid w:val="0094250A"/>
    <w:rsid w:val="00987540"/>
    <w:rsid w:val="009A1FC4"/>
    <w:rsid w:val="009B1636"/>
    <w:rsid w:val="009F1E30"/>
    <w:rsid w:val="00A47C9B"/>
    <w:rsid w:val="00A86926"/>
    <w:rsid w:val="00AD484D"/>
    <w:rsid w:val="00AE2703"/>
    <w:rsid w:val="00B00883"/>
    <w:rsid w:val="00B34235"/>
    <w:rsid w:val="00B655D7"/>
    <w:rsid w:val="00B83769"/>
    <w:rsid w:val="00B96F68"/>
    <w:rsid w:val="00BA3E53"/>
    <w:rsid w:val="00BB0A62"/>
    <w:rsid w:val="00BB15FD"/>
    <w:rsid w:val="00BB4F48"/>
    <w:rsid w:val="00BD5291"/>
    <w:rsid w:val="00C10F4F"/>
    <w:rsid w:val="00C15FC3"/>
    <w:rsid w:val="00C31D5E"/>
    <w:rsid w:val="00C80851"/>
    <w:rsid w:val="00C810F4"/>
    <w:rsid w:val="00C94F67"/>
    <w:rsid w:val="00CA26D1"/>
    <w:rsid w:val="00CA79D9"/>
    <w:rsid w:val="00CB7967"/>
    <w:rsid w:val="00CD5BA7"/>
    <w:rsid w:val="00DA75BC"/>
    <w:rsid w:val="00DA7BDF"/>
    <w:rsid w:val="00DB5BBA"/>
    <w:rsid w:val="00DC506C"/>
    <w:rsid w:val="00DC786A"/>
    <w:rsid w:val="00DC7C65"/>
    <w:rsid w:val="00E03AD7"/>
    <w:rsid w:val="00E20016"/>
    <w:rsid w:val="00E343D8"/>
    <w:rsid w:val="00E423C8"/>
    <w:rsid w:val="00E45B09"/>
    <w:rsid w:val="00E55522"/>
    <w:rsid w:val="00E72A92"/>
    <w:rsid w:val="00F20FDA"/>
    <w:rsid w:val="00F214A3"/>
    <w:rsid w:val="00F253EB"/>
    <w:rsid w:val="00F51634"/>
    <w:rsid w:val="00F54D9C"/>
    <w:rsid w:val="00F60633"/>
    <w:rsid w:val="00F812A7"/>
    <w:rsid w:val="00F81AB3"/>
    <w:rsid w:val="00F827AF"/>
    <w:rsid w:val="00F91131"/>
    <w:rsid w:val="00FC1201"/>
    <w:rsid w:val="00FD61D1"/>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2DE"/>
    <w:rPr>
      <w:rFonts w:ascii="Book Antiqua" w:hAnsi="Book Antiqua"/>
      <w:sz w:val="24"/>
    </w:rPr>
  </w:style>
  <w:style w:type="paragraph" w:styleId="Heading1">
    <w:name w:val="heading 1"/>
    <w:basedOn w:val="Normal"/>
    <w:next w:val="Normal"/>
    <w:qFormat/>
    <w:rsid w:val="000A62DE"/>
    <w:pPr>
      <w:keepNext/>
      <w:tabs>
        <w:tab w:val="left" w:pos="540"/>
      </w:tabs>
      <w:suppressAutoHyphens/>
      <w:outlineLvl w:val="0"/>
    </w:pPr>
    <w:rPr>
      <w:b/>
    </w:rPr>
  </w:style>
  <w:style w:type="paragraph" w:styleId="Heading2">
    <w:name w:val="heading 2"/>
    <w:basedOn w:val="Normal"/>
    <w:next w:val="Normal"/>
    <w:qFormat/>
    <w:rsid w:val="000A62DE"/>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A62DE"/>
    <w:pPr>
      <w:tabs>
        <w:tab w:val="left" w:pos="-720"/>
        <w:tab w:val="left" w:pos="2430"/>
      </w:tabs>
      <w:suppressAutoHyphens/>
    </w:pPr>
    <w:rPr>
      <w:b/>
      <w:u w:val="single"/>
    </w:rPr>
  </w:style>
  <w:style w:type="paragraph" w:styleId="EndnoteText">
    <w:name w:val="endnote text"/>
    <w:basedOn w:val="Normal"/>
    <w:semiHidden/>
    <w:rsid w:val="000A62DE"/>
    <w:rPr>
      <w:rFonts w:ascii="Courier New" w:hAnsi="Courier New"/>
    </w:rPr>
  </w:style>
  <w:style w:type="paragraph" w:styleId="BodyText">
    <w:name w:val="Body Text"/>
    <w:basedOn w:val="Normal"/>
    <w:rsid w:val="000A62DE"/>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TREASTER</dc:creator>
  <cp:keywords/>
  <dc:description/>
  <cp:lastModifiedBy>joyce marie farner</cp:lastModifiedBy>
  <cp:revision>13</cp:revision>
  <cp:lastPrinted>2010-03-25T16:41:00Z</cp:lastPrinted>
  <dcterms:created xsi:type="dcterms:W3CDTF">2010-02-11T18:59:00Z</dcterms:created>
  <dcterms:modified xsi:type="dcterms:W3CDTF">2010-03-25T16:41:00Z</dcterms:modified>
</cp:coreProperties>
</file>