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A7C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C74A51">
      <w:r>
        <w:lastRenderedPageBreak/>
        <w:tab/>
      </w:r>
    </w:p>
    <w:p w:rsidR="00EE7CB1" w:rsidRPr="00EE7CB1" w:rsidRDefault="00B61112" w:rsidP="00EE7CB1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26</w:t>
      </w:r>
      <w:r w:rsidR="00EE7CB1" w:rsidRPr="00EE7CB1">
        <w:rPr>
          <w:sz w:val="26"/>
          <w:szCs w:val="26"/>
        </w:rPr>
        <w:t>, 2010</w:t>
      </w:r>
    </w:p>
    <w:p w:rsidR="003A072B" w:rsidRDefault="009B1DE9" w:rsidP="00EE7CB1">
      <w:pPr>
        <w:ind w:right="-864"/>
        <w:jc w:val="right"/>
        <w:rPr>
          <w:sz w:val="26"/>
          <w:szCs w:val="26"/>
        </w:rPr>
      </w:pPr>
      <w:r>
        <w:rPr>
          <w:sz w:val="26"/>
          <w:szCs w:val="26"/>
        </w:rPr>
        <w:t>C-20</w:t>
      </w:r>
      <w:r w:rsidR="00EB591C">
        <w:rPr>
          <w:sz w:val="26"/>
          <w:szCs w:val="26"/>
        </w:rPr>
        <w:t>10</w:t>
      </w:r>
      <w:r w:rsidR="00F167EA">
        <w:rPr>
          <w:sz w:val="26"/>
          <w:szCs w:val="26"/>
        </w:rPr>
        <w:t>-</w:t>
      </w:r>
      <w:r w:rsidR="00EB591C">
        <w:rPr>
          <w:sz w:val="26"/>
          <w:szCs w:val="26"/>
        </w:rPr>
        <w:t>2158408</w:t>
      </w:r>
    </w:p>
    <w:p w:rsidR="00EB591C" w:rsidRPr="00D12C93" w:rsidRDefault="00EB591C" w:rsidP="00EE7CB1">
      <w:pPr>
        <w:ind w:right="-864"/>
        <w:jc w:val="right"/>
        <w:rPr>
          <w:sz w:val="26"/>
          <w:szCs w:val="26"/>
        </w:rPr>
      </w:pPr>
      <w:r>
        <w:rPr>
          <w:sz w:val="26"/>
          <w:szCs w:val="26"/>
        </w:rPr>
        <w:t>C-2010-2158409</w:t>
      </w:r>
    </w:p>
    <w:p w:rsidR="00BB6AF8" w:rsidRDefault="00BB6AF8" w:rsidP="00EC1ED9">
      <w:pPr>
        <w:rPr>
          <w:b/>
          <w:sz w:val="26"/>
          <w:szCs w:val="26"/>
        </w:rPr>
      </w:pPr>
    </w:p>
    <w:p w:rsidR="00BB6AF8" w:rsidRDefault="00BB6AF8" w:rsidP="00EC1ED9">
      <w:pPr>
        <w:rPr>
          <w:b/>
          <w:sz w:val="26"/>
          <w:szCs w:val="26"/>
        </w:rPr>
      </w:pPr>
    </w:p>
    <w:p w:rsidR="00BB6AF8" w:rsidRDefault="00BB6AF8" w:rsidP="00EC1ED9">
      <w:pPr>
        <w:rPr>
          <w:b/>
          <w:sz w:val="26"/>
          <w:szCs w:val="26"/>
        </w:rPr>
      </w:pPr>
    </w:p>
    <w:p w:rsidR="00DB45CB" w:rsidRDefault="00DB45CB" w:rsidP="004352F5">
      <w:pPr>
        <w:rPr>
          <w:b/>
          <w:sz w:val="26"/>
          <w:szCs w:val="26"/>
        </w:rPr>
      </w:pPr>
    </w:p>
    <w:p w:rsidR="00DB45CB" w:rsidRDefault="00DB45CB" w:rsidP="004352F5">
      <w:pPr>
        <w:rPr>
          <w:b/>
          <w:sz w:val="26"/>
          <w:szCs w:val="26"/>
        </w:rPr>
      </w:pPr>
    </w:p>
    <w:p w:rsidR="00EC1ED9" w:rsidRPr="00EC1ED9" w:rsidRDefault="00E528E4" w:rsidP="004352F5">
      <w:pPr>
        <w:rPr>
          <w:b/>
          <w:sz w:val="26"/>
          <w:szCs w:val="26"/>
        </w:rPr>
      </w:pPr>
      <w:r w:rsidRPr="00D12C93">
        <w:rPr>
          <w:b/>
          <w:sz w:val="26"/>
          <w:szCs w:val="26"/>
        </w:rPr>
        <w:t>Re:</w:t>
      </w:r>
      <w:r w:rsidRPr="00D12C93">
        <w:rPr>
          <w:b/>
          <w:sz w:val="26"/>
          <w:szCs w:val="26"/>
        </w:rPr>
        <w:tab/>
      </w:r>
      <w:r w:rsidR="00EB591C">
        <w:rPr>
          <w:b/>
          <w:sz w:val="26"/>
          <w:szCs w:val="26"/>
        </w:rPr>
        <w:t>Buffalo-Lake Erie Wireless Systems Co., LLC v. Verizon Pennsylvania, Inc.</w:t>
      </w:r>
    </w:p>
    <w:p w:rsidR="00E528E4" w:rsidRPr="00D12C93" w:rsidRDefault="00EB591C" w:rsidP="00EB591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Buffalo-Lake Erie Wireless Systems </w:t>
      </w:r>
      <w:r w:rsidR="00EE7CB1">
        <w:rPr>
          <w:b/>
          <w:sz w:val="26"/>
          <w:szCs w:val="26"/>
        </w:rPr>
        <w:t xml:space="preserve">Co., LLC v. Verizon North Inc. </w:t>
      </w:r>
    </w:p>
    <w:p w:rsidR="003A072B" w:rsidRDefault="003A072B" w:rsidP="00E528E4">
      <w:pPr>
        <w:rPr>
          <w:sz w:val="26"/>
          <w:szCs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BB6AF8">
        <w:rPr>
          <w:sz w:val="26"/>
          <w:szCs w:val="26"/>
        </w:rPr>
        <w:t>:</w:t>
      </w:r>
    </w:p>
    <w:p w:rsidR="00BB6AF8" w:rsidRPr="00D12C93" w:rsidRDefault="00BB6AF8" w:rsidP="00E528E4">
      <w:pPr>
        <w:rPr>
          <w:sz w:val="26"/>
          <w:szCs w:val="26"/>
        </w:rPr>
      </w:pPr>
    </w:p>
    <w:p w:rsidR="004428D3" w:rsidRDefault="004428D3" w:rsidP="00A1108B">
      <w:pPr>
        <w:ind w:firstLine="1440"/>
        <w:rPr>
          <w:sz w:val="26"/>
          <w:szCs w:val="26"/>
        </w:rPr>
      </w:pPr>
      <w:r w:rsidRPr="007D2F31">
        <w:rPr>
          <w:sz w:val="26"/>
          <w:szCs w:val="26"/>
        </w:rPr>
        <w:t>On December 30, 2009, Buffalo–Lake Erie Wireless Systems Co., LLC (BLEW) filed a Petition for Emergency Order seeking an order preventing Verizon Pennsylvania, Inc. and Verizon North Inc. (collectively Verizon) from d</w:t>
      </w:r>
      <w:r w:rsidR="00804782">
        <w:rPr>
          <w:sz w:val="26"/>
          <w:szCs w:val="26"/>
        </w:rPr>
        <w:t xml:space="preserve">isconnecting services to BLEW. </w:t>
      </w:r>
      <w:r w:rsidR="00265ECA" w:rsidRPr="007D2F31">
        <w:rPr>
          <w:sz w:val="26"/>
          <w:szCs w:val="26"/>
        </w:rPr>
        <w:t>On January 8, 2010, Commissioner Kim Pizzingrilli signed an Emergency Order</w:t>
      </w:r>
      <w:r w:rsidR="00265ECA">
        <w:rPr>
          <w:sz w:val="26"/>
          <w:szCs w:val="26"/>
        </w:rPr>
        <w:t xml:space="preserve"> that</w:t>
      </w:r>
      <w:r w:rsidR="00265ECA" w:rsidRPr="007D2F31">
        <w:rPr>
          <w:sz w:val="26"/>
          <w:szCs w:val="26"/>
        </w:rPr>
        <w:t xml:space="preserve"> granted </w:t>
      </w:r>
      <w:r w:rsidR="00265ECA">
        <w:rPr>
          <w:sz w:val="26"/>
          <w:szCs w:val="26"/>
        </w:rPr>
        <w:t xml:space="preserve">the Petition </w:t>
      </w:r>
      <w:r w:rsidR="00265ECA" w:rsidRPr="007D2F31">
        <w:rPr>
          <w:sz w:val="26"/>
          <w:szCs w:val="26"/>
        </w:rPr>
        <w:t>for Emergency Order</w:t>
      </w:r>
      <w:r w:rsidR="00265ECA">
        <w:rPr>
          <w:sz w:val="26"/>
          <w:szCs w:val="26"/>
        </w:rPr>
        <w:t xml:space="preserve">, </w:t>
      </w:r>
      <w:r w:rsidR="00265ECA" w:rsidRPr="007D2F31">
        <w:rPr>
          <w:sz w:val="26"/>
          <w:szCs w:val="26"/>
        </w:rPr>
        <w:t>in part</w:t>
      </w:r>
      <w:r w:rsidR="00265ECA">
        <w:rPr>
          <w:sz w:val="26"/>
          <w:szCs w:val="26"/>
        </w:rPr>
        <w:t>,</w:t>
      </w:r>
      <w:r w:rsidR="00265ECA" w:rsidRPr="007D2F31">
        <w:rPr>
          <w:sz w:val="26"/>
          <w:szCs w:val="26"/>
        </w:rPr>
        <w:t xml:space="preserve"> and denied </w:t>
      </w:r>
      <w:r w:rsidR="00265ECA">
        <w:rPr>
          <w:sz w:val="26"/>
          <w:szCs w:val="26"/>
        </w:rPr>
        <w:t xml:space="preserve">it, </w:t>
      </w:r>
      <w:r w:rsidR="00265ECA" w:rsidRPr="007D2F31">
        <w:rPr>
          <w:sz w:val="26"/>
          <w:szCs w:val="26"/>
        </w:rPr>
        <w:t xml:space="preserve">in part.  </w:t>
      </w:r>
      <w:r w:rsidRPr="007D2F31">
        <w:rPr>
          <w:sz w:val="26"/>
          <w:szCs w:val="26"/>
        </w:rPr>
        <w:t>The Commission ratified th</w:t>
      </w:r>
      <w:r w:rsidR="007D2F31" w:rsidRPr="007D2F31">
        <w:rPr>
          <w:sz w:val="26"/>
          <w:szCs w:val="26"/>
        </w:rPr>
        <w:t>e Emergency Order and the Ratification Order</w:t>
      </w:r>
      <w:r w:rsidR="00A1108B">
        <w:rPr>
          <w:sz w:val="26"/>
          <w:szCs w:val="26"/>
        </w:rPr>
        <w:t>,</w:t>
      </w:r>
      <w:r w:rsidRPr="007D2F31">
        <w:rPr>
          <w:sz w:val="26"/>
          <w:szCs w:val="26"/>
        </w:rPr>
        <w:t xml:space="preserve"> entered January 14, 2010</w:t>
      </w:r>
      <w:r w:rsidR="00A1108B">
        <w:rPr>
          <w:sz w:val="26"/>
          <w:szCs w:val="26"/>
        </w:rPr>
        <w:t>, which precluded Verizon from terminating phone service to BLEW for thirty days from the entry date of the Ratification Order.</w:t>
      </w:r>
      <w:r w:rsidR="007D2F31">
        <w:rPr>
          <w:sz w:val="26"/>
          <w:szCs w:val="26"/>
        </w:rPr>
        <w:t xml:space="preserve">  </w:t>
      </w:r>
    </w:p>
    <w:p w:rsidR="00A554B8" w:rsidRDefault="00A554B8" w:rsidP="00A1108B">
      <w:pPr>
        <w:ind w:firstLine="1440"/>
        <w:rPr>
          <w:sz w:val="26"/>
          <w:szCs w:val="26"/>
        </w:rPr>
      </w:pPr>
    </w:p>
    <w:p w:rsidR="00265761" w:rsidRDefault="00A554B8" w:rsidP="00A1108B">
      <w:pPr>
        <w:ind w:firstLine="1440"/>
        <w:contextualSpacing/>
        <w:rPr>
          <w:sz w:val="26"/>
          <w:szCs w:val="26"/>
        </w:rPr>
      </w:pPr>
      <w:r w:rsidRPr="003D06CB">
        <w:rPr>
          <w:sz w:val="26"/>
          <w:szCs w:val="26"/>
        </w:rPr>
        <w:t xml:space="preserve">On February 16, 2010, BLEW filed a Complaint against Verizon regarding </w:t>
      </w:r>
      <w:r w:rsidR="004E6569">
        <w:rPr>
          <w:sz w:val="26"/>
          <w:szCs w:val="26"/>
        </w:rPr>
        <w:t>its</w:t>
      </w:r>
      <w:r w:rsidRPr="003D06CB">
        <w:rPr>
          <w:sz w:val="26"/>
          <w:szCs w:val="26"/>
        </w:rPr>
        <w:t xml:space="preserve"> billing dispute.  Concurrently, BLEW filed a Petition for Interim Emergency Order</w:t>
      </w:r>
      <w:r w:rsidR="004E6569">
        <w:rPr>
          <w:sz w:val="26"/>
          <w:szCs w:val="26"/>
        </w:rPr>
        <w:t xml:space="preserve"> </w:t>
      </w:r>
      <w:r w:rsidR="004B786C">
        <w:rPr>
          <w:sz w:val="26"/>
          <w:szCs w:val="26"/>
        </w:rPr>
        <w:t xml:space="preserve">(Petition) </w:t>
      </w:r>
      <w:r w:rsidRPr="003D06CB">
        <w:rPr>
          <w:sz w:val="26"/>
          <w:szCs w:val="26"/>
        </w:rPr>
        <w:t>prohibiting Verizon from disconnecting service to BLEW</w:t>
      </w:r>
      <w:r w:rsidR="004E6569">
        <w:rPr>
          <w:sz w:val="26"/>
          <w:szCs w:val="26"/>
        </w:rPr>
        <w:t xml:space="preserve"> until final resolution of its C</w:t>
      </w:r>
      <w:r w:rsidRPr="003D06CB">
        <w:rPr>
          <w:sz w:val="26"/>
          <w:szCs w:val="26"/>
        </w:rPr>
        <w:t>omplaint.</w:t>
      </w:r>
      <w:r w:rsidR="00BC4CDB" w:rsidRPr="003D06CB">
        <w:rPr>
          <w:sz w:val="26"/>
          <w:szCs w:val="26"/>
        </w:rPr>
        <w:t xml:space="preserve">  The hearing on the Petition was scheduled for February 24, 2010.  </w:t>
      </w:r>
      <w:r w:rsidR="00527295">
        <w:rPr>
          <w:sz w:val="26"/>
          <w:szCs w:val="26"/>
        </w:rPr>
        <w:t>On March 2, 2010, t</w:t>
      </w:r>
      <w:r w:rsidR="003D06CB" w:rsidRPr="003D06CB">
        <w:rPr>
          <w:sz w:val="26"/>
          <w:szCs w:val="26"/>
        </w:rPr>
        <w:t xml:space="preserve">he </w:t>
      </w:r>
      <w:r w:rsidR="004E6569">
        <w:rPr>
          <w:sz w:val="26"/>
          <w:szCs w:val="26"/>
        </w:rPr>
        <w:t>Administrative Law Judge (</w:t>
      </w:r>
      <w:r w:rsidR="003D06CB" w:rsidRPr="003D06CB">
        <w:rPr>
          <w:sz w:val="26"/>
          <w:szCs w:val="26"/>
        </w:rPr>
        <w:t>ALJ</w:t>
      </w:r>
      <w:r w:rsidR="004E6569">
        <w:rPr>
          <w:sz w:val="26"/>
          <w:szCs w:val="26"/>
        </w:rPr>
        <w:t>)</w:t>
      </w:r>
      <w:r w:rsidR="003D06CB" w:rsidRPr="003D06CB">
        <w:rPr>
          <w:sz w:val="26"/>
          <w:szCs w:val="26"/>
        </w:rPr>
        <w:t xml:space="preserve"> issued an Order den</w:t>
      </w:r>
      <w:r w:rsidR="00527295">
        <w:rPr>
          <w:sz w:val="26"/>
          <w:szCs w:val="26"/>
        </w:rPr>
        <w:t>ying</w:t>
      </w:r>
      <w:r w:rsidR="003D06CB" w:rsidRPr="003D06CB">
        <w:rPr>
          <w:sz w:val="26"/>
          <w:szCs w:val="26"/>
        </w:rPr>
        <w:t xml:space="preserve"> BLEW’s </w:t>
      </w:r>
      <w:r w:rsidR="0089281D" w:rsidRPr="003D06CB">
        <w:rPr>
          <w:sz w:val="26"/>
          <w:szCs w:val="26"/>
        </w:rPr>
        <w:t>Petition</w:t>
      </w:r>
      <w:r w:rsidR="00527295">
        <w:rPr>
          <w:sz w:val="26"/>
          <w:szCs w:val="26"/>
        </w:rPr>
        <w:t xml:space="preserve"> as well as </w:t>
      </w:r>
      <w:r w:rsidR="003D06CB" w:rsidRPr="003D06CB">
        <w:rPr>
          <w:sz w:val="26"/>
          <w:szCs w:val="26"/>
        </w:rPr>
        <w:t>an Order Certifying Question to the Commission</w:t>
      </w:r>
      <w:r w:rsidR="004B786C">
        <w:rPr>
          <w:sz w:val="26"/>
          <w:szCs w:val="26"/>
        </w:rPr>
        <w:t xml:space="preserve">.  </w:t>
      </w:r>
      <w:r w:rsidR="00265761">
        <w:rPr>
          <w:sz w:val="26"/>
          <w:szCs w:val="26"/>
        </w:rPr>
        <w:t xml:space="preserve">Section </w:t>
      </w:r>
      <w:r w:rsidR="00265ECA">
        <w:rPr>
          <w:sz w:val="26"/>
          <w:szCs w:val="26"/>
        </w:rPr>
        <w:t>5.</w:t>
      </w:r>
      <w:r w:rsidR="00265761">
        <w:rPr>
          <w:sz w:val="26"/>
          <w:szCs w:val="26"/>
        </w:rPr>
        <w:t>305(e)</w:t>
      </w:r>
      <w:r w:rsidR="004E6569">
        <w:rPr>
          <w:sz w:val="26"/>
          <w:szCs w:val="26"/>
        </w:rPr>
        <w:t xml:space="preserve"> </w:t>
      </w:r>
      <w:r w:rsidR="00265ECA">
        <w:rPr>
          <w:sz w:val="26"/>
          <w:szCs w:val="26"/>
        </w:rPr>
        <w:t xml:space="preserve">of our Regulations, 52 Pa. Code § 5.305(e), </w:t>
      </w:r>
      <w:r w:rsidR="00265761">
        <w:rPr>
          <w:sz w:val="26"/>
          <w:szCs w:val="26"/>
        </w:rPr>
        <w:t>provide</w:t>
      </w:r>
      <w:r w:rsidR="000722F9">
        <w:rPr>
          <w:sz w:val="26"/>
          <w:szCs w:val="26"/>
        </w:rPr>
        <w:t>s</w:t>
      </w:r>
      <w:r w:rsidR="00265761">
        <w:rPr>
          <w:sz w:val="26"/>
          <w:szCs w:val="26"/>
        </w:rPr>
        <w:t xml:space="preserve"> that </w:t>
      </w:r>
      <w:r w:rsidR="000722F9">
        <w:rPr>
          <w:sz w:val="26"/>
          <w:szCs w:val="26"/>
        </w:rPr>
        <w:t>action by the</w:t>
      </w:r>
      <w:r w:rsidR="00265761">
        <w:rPr>
          <w:sz w:val="26"/>
          <w:szCs w:val="26"/>
        </w:rPr>
        <w:t xml:space="preserve"> Commission on the certification fr</w:t>
      </w:r>
      <w:r w:rsidR="004E6569">
        <w:rPr>
          <w:sz w:val="26"/>
          <w:szCs w:val="26"/>
        </w:rPr>
        <w:t>o</w:t>
      </w:r>
      <w:r w:rsidR="00265761">
        <w:rPr>
          <w:sz w:val="26"/>
          <w:szCs w:val="26"/>
        </w:rPr>
        <w:t xml:space="preserve">m the ALJ </w:t>
      </w:r>
      <w:r w:rsidR="00323381">
        <w:rPr>
          <w:sz w:val="26"/>
          <w:szCs w:val="26"/>
        </w:rPr>
        <w:t xml:space="preserve">must occur </w:t>
      </w:r>
      <w:r w:rsidR="00265761">
        <w:rPr>
          <w:sz w:val="26"/>
          <w:szCs w:val="26"/>
        </w:rPr>
        <w:t xml:space="preserve">within thirty days.  </w:t>
      </w:r>
    </w:p>
    <w:p w:rsidR="00265761" w:rsidRDefault="00265761" w:rsidP="00A1108B">
      <w:pPr>
        <w:ind w:firstLine="1440"/>
        <w:contextualSpacing/>
        <w:rPr>
          <w:sz w:val="26"/>
          <w:szCs w:val="26"/>
        </w:rPr>
      </w:pPr>
    </w:p>
    <w:p w:rsidR="00265761" w:rsidRDefault="00804782" w:rsidP="00A1108B">
      <w:pPr>
        <w:ind w:firstLine="144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Counsel for Verizon and BLEW </w:t>
      </w:r>
      <w:r w:rsidR="005C17A1">
        <w:rPr>
          <w:sz w:val="26"/>
          <w:szCs w:val="26"/>
        </w:rPr>
        <w:t xml:space="preserve">requested an extension of </w:t>
      </w:r>
      <w:r>
        <w:rPr>
          <w:sz w:val="26"/>
          <w:szCs w:val="26"/>
        </w:rPr>
        <w:t xml:space="preserve">the seven day </w:t>
      </w:r>
      <w:r w:rsidR="005C17A1">
        <w:rPr>
          <w:sz w:val="26"/>
          <w:szCs w:val="26"/>
        </w:rPr>
        <w:t>time</w:t>
      </w:r>
      <w:r>
        <w:rPr>
          <w:sz w:val="26"/>
          <w:szCs w:val="26"/>
        </w:rPr>
        <w:t xml:space="preserve"> period </w:t>
      </w:r>
      <w:r w:rsidR="009C3921">
        <w:rPr>
          <w:sz w:val="26"/>
          <w:szCs w:val="26"/>
        </w:rPr>
        <w:t xml:space="preserve">specified in Section 5.305(c) of the Commission’s Regulations, 52 Pa. Code § 5.305(c), </w:t>
      </w:r>
      <w:r>
        <w:rPr>
          <w:sz w:val="26"/>
          <w:szCs w:val="26"/>
        </w:rPr>
        <w:t>for filing their briefs in suppor</w:t>
      </w:r>
      <w:r w:rsidR="004B786C">
        <w:rPr>
          <w:sz w:val="26"/>
          <w:szCs w:val="26"/>
        </w:rPr>
        <w:t>t or opposition to the Petition</w:t>
      </w:r>
      <w:r w:rsidR="005C17A1">
        <w:rPr>
          <w:sz w:val="26"/>
          <w:szCs w:val="26"/>
        </w:rPr>
        <w:t xml:space="preserve">, until </w:t>
      </w:r>
      <w:r w:rsidR="004D32F3">
        <w:rPr>
          <w:sz w:val="26"/>
          <w:szCs w:val="26"/>
        </w:rPr>
        <w:t>M</w:t>
      </w:r>
      <w:r w:rsidR="004B786C">
        <w:rPr>
          <w:sz w:val="26"/>
          <w:szCs w:val="26"/>
        </w:rPr>
        <w:t xml:space="preserve">arch 22, 2010.  Verizon and BLEW </w:t>
      </w:r>
      <w:r w:rsidR="005C17A1">
        <w:rPr>
          <w:sz w:val="26"/>
          <w:szCs w:val="26"/>
        </w:rPr>
        <w:t>assert</w:t>
      </w:r>
      <w:r w:rsidR="004B786C">
        <w:rPr>
          <w:sz w:val="26"/>
          <w:szCs w:val="26"/>
        </w:rPr>
        <w:t>ed</w:t>
      </w:r>
      <w:r w:rsidR="005C17A1">
        <w:rPr>
          <w:sz w:val="26"/>
          <w:szCs w:val="26"/>
        </w:rPr>
        <w:t xml:space="preserve"> that they ha</w:t>
      </w:r>
      <w:r w:rsidR="004B786C">
        <w:rPr>
          <w:sz w:val="26"/>
          <w:szCs w:val="26"/>
        </w:rPr>
        <w:t>d</w:t>
      </w:r>
      <w:r w:rsidR="005C17A1">
        <w:rPr>
          <w:sz w:val="26"/>
          <w:szCs w:val="26"/>
        </w:rPr>
        <w:t xml:space="preserve"> reached a settlement in principle which, if adopted, could result in the withdrawal of BLEW’s Petition.  The </w:t>
      </w:r>
      <w:r w:rsidR="00323381">
        <w:rPr>
          <w:sz w:val="26"/>
          <w:szCs w:val="26"/>
        </w:rPr>
        <w:t>P</w:t>
      </w:r>
      <w:r w:rsidR="005C17A1">
        <w:rPr>
          <w:sz w:val="26"/>
          <w:szCs w:val="26"/>
        </w:rPr>
        <w:t>arties contemplate</w:t>
      </w:r>
      <w:r w:rsidR="009C3921">
        <w:rPr>
          <w:sz w:val="26"/>
          <w:szCs w:val="26"/>
        </w:rPr>
        <w:t>d</w:t>
      </w:r>
      <w:r w:rsidR="005C17A1">
        <w:rPr>
          <w:sz w:val="26"/>
          <w:szCs w:val="26"/>
        </w:rPr>
        <w:t xml:space="preserve"> </w:t>
      </w:r>
      <w:r w:rsidR="00747C56">
        <w:rPr>
          <w:sz w:val="26"/>
          <w:szCs w:val="26"/>
        </w:rPr>
        <w:t xml:space="preserve">filing the settlement in lieu of briefs by March 22, 2010.  </w:t>
      </w:r>
    </w:p>
    <w:p w:rsidR="009C3921" w:rsidRDefault="009C3921" w:rsidP="00A1108B">
      <w:pPr>
        <w:ind w:firstLine="1440"/>
        <w:contextualSpacing/>
        <w:rPr>
          <w:sz w:val="26"/>
          <w:szCs w:val="26"/>
        </w:rPr>
      </w:pPr>
    </w:p>
    <w:p w:rsidR="00265761" w:rsidRDefault="009C3921" w:rsidP="00A1108B">
      <w:pPr>
        <w:ind w:firstLine="144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In our Secretarial Letter issued March 11, 2010, we </w:t>
      </w:r>
      <w:r w:rsidR="00C15ACD">
        <w:rPr>
          <w:sz w:val="26"/>
          <w:szCs w:val="26"/>
        </w:rPr>
        <w:t>granted</w:t>
      </w:r>
      <w:r w:rsidR="006D2FC1">
        <w:rPr>
          <w:sz w:val="26"/>
          <w:szCs w:val="26"/>
        </w:rPr>
        <w:t xml:space="preserve"> the </w:t>
      </w:r>
      <w:r w:rsidR="000722F9">
        <w:rPr>
          <w:sz w:val="26"/>
          <w:szCs w:val="26"/>
        </w:rPr>
        <w:t>P</w:t>
      </w:r>
      <w:r w:rsidR="006D2FC1">
        <w:rPr>
          <w:sz w:val="26"/>
          <w:szCs w:val="26"/>
        </w:rPr>
        <w:t>arties</w:t>
      </w:r>
      <w:r w:rsidR="000722F9">
        <w:rPr>
          <w:sz w:val="26"/>
          <w:szCs w:val="26"/>
        </w:rPr>
        <w:t>’</w:t>
      </w:r>
      <w:r w:rsidR="006D2FC1">
        <w:rPr>
          <w:sz w:val="26"/>
          <w:szCs w:val="26"/>
        </w:rPr>
        <w:t xml:space="preserve"> request for an extension of time </w:t>
      </w:r>
      <w:r w:rsidR="00323381">
        <w:rPr>
          <w:sz w:val="26"/>
          <w:szCs w:val="26"/>
        </w:rPr>
        <w:t>to March 22, 2010</w:t>
      </w:r>
      <w:r w:rsidR="009A7CE2">
        <w:rPr>
          <w:sz w:val="26"/>
          <w:szCs w:val="26"/>
        </w:rPr>
        <w:t>,</w:t>
      </w:r>
      <w:r w:rsidR="00323381">
        <w:rPr>
          <w:sz w:val="26"/>
          <w:szCs w:val="26"/>
        </w:rPr>
        <w:t xml:space="preserve"> </w:t>
      </w:r>
      <w:r w:rsidR="006D2FC1">
        <w:rPr>
          <w:sz w:val="26"/>
          <w:szCs w:val="26"/>
        </w:rPr>
        <w:t>in which to file their briefs</w:t>
      </w:r>
      <w:r w:rsidR="006D5045">
        <w:rPr>
          <w:sz w:val="26"/>
          <w:szCs w:val="26"/>
        </w:rPr>
        <w:t>, waive</w:t>
      </w:r>
      <w:r w:rsidR="00C15ACD">
        <w:rPr>
          <w:sz w:val="26"/>
          <w:szCs w:val="26"/>
        </w:rPr>
        <w:t>d</w:t>
      </w:r>
      <w:r w:rsidR="006D5045">
        <w:rPr>
          <w:sz w:val="26"/>
          <w:szCs w:val="26"/>
        </w:rPr>
        <w:t xml:space="preserve"> </w:t>
      </w:r>
      <w:r w:rsidR="006D5045">
        <w:rPr>
          <w:sz w:val="26"/>
          <w:szCs w:val="26"/>
        </w:rPr>
        <w:lastRenderedPageBreak/>
        <w:t>the thirty day period for our consideration of the Certified Ques</w:t>
      </w:r>
      <w:r w:rsidR="00265ECA">
        <w:rPr>
          <w:sz w:val="26"/>
          <w:szCs w:val="26"/>
        </w:rPr>
        <w:t>tion set forth in 52 Pa. Code §</w:t>
      </w:r>
      <w:r w:rsidR="000722F9">
        <w:rPr>
          <w:sz w:val="26"/>
          <w:szCs w:val="26"/>
        </w:rPr>
        <w:t> </w:t>
      </w:r>
      <w:r w:rsidR="00141CBB">
        <w:rPr>
          <w:sz w:val="26"/>
          <w:szCs w:val="26"/>
        </w:rPr>
        <w:t>5.305</w:t>
      </w:r>
      <w:r w:rsidR="006D5045">
        <w:rPr>
          <w:sz w:val="26"/>
          <w:szCs w:val="26"/>
        </w:rPr>
        <w:t>(e) and, thereby, extend</w:t>
      </w:r>
      <w:r w:rsidR="00C15ACD">
        <w:rPr>
          <w:sz w:val="26"/>
          <w:szCs w:val="26"/>
        </w:rPr>
        <w:t>ed</w:t>
      </w:r>
      <w:r w:rsidR="006D5045">
        <w:rPr>
          <w:sz w:val="26"/>
          <w:szCs w:val="26"/>
        </w:rPr>
        <w:t xml:space="preserve"> the period for our consideration beyond the </w:t>
      </w:r>
      <w:r w:rsidR="00141CBB">
        <w:rPr>
          <w:sz w:val="26"/>
          <w:szCs w:val="26"/>
        </w:rPr>
        <w:t>thirty</w:t>
      </w:r>
      <w:r w:rsidR="006D5045">
        <w:rPr>
          <w:sz w:val="26"/>
          <w:szCs w:val="26"/>
        </w:rPr>
        <w:t xml:space="preserve"> </w:t>
      </w:r>
      <w:r w:rsidR="000722F9">
        <w:rPr>
          <w:sz w:val="26"/>
          <w:szCs w:val="26"/>
        </w:rPr>
        <w:t>day period provided for in the R</w:t>
      </w:r>
      <w:r w:rsidR="006D5045">
        <w:rPr>
          <w:sz w:val="26"/>
          <w:szCs w:val="26"/>
        </w:rPr>
        <w:t>egulation</w:t>
      </w:r>
      <w:r w:rsidR="00141CBB">
        <w:rPr>
          <w:sz w:val="26"/>
          <w:szCs w:val="26"/>
        </w:rPr>
        <w:t xml:space="preserve">.  </w:t>
      </w:r>
      <w:r w:rsidR="00141CBB">
        <w:rPr>
          <w:i/>
          <w:sz w:val="26"/>
          <w:szCs w:val="26"/>
        </w:rPr>
        <w:t xml:space="preserve">See </w:t>
      </w:r>
      <w:r w:rsidR="00265ECA">
        <w:rPr>
          <w:sz w:val="26"/>
          <w:szCs w:val="26"/>
        </w:rPr>
        <w:t>52 Pa. Code § 1.2</w:t>
      </w:r>
      <w:r w:rsidR="00141CBB">
        <w:rPr>
          <w:sz w:val="26"/>
          <w:szCs w:val="26"/>
        </w:rPr>
        <w:t xml:space="preserve">(c).  </w:t>
      </w:r>
    </w:p>
    <w:p w:rsidR="00C15ACD" w:rsidRDefault="00C15ACD" w:rsidP="00A1108B">
      <w:pPr>
        <w:ind w:firstLine="1440"/>
        <w:contextualSpacing/>
        <w:rPr>
          <w:sz w:val="26"/>
          <w:szCs w:val="26"/>
        </w:rPr>
      </w:pPr>
    </w:p>
    <w:p w:rsidR="00C15ACD" w:rsidRDefault="00AE0C9D" w:rsidP="00A1108B">
      <w:pPr>
        <w:ind w:firstLine="1440"/>
        <w:contextualSpacing/>
        <w:rPr>
          <w:sz w:val="26"/>
          <w:szCs w:val="26"/>
        </w:rPr>
      </w:pPr>
      <w:r>
        <w:rPr>
          <w:sz w:val="26"/>
          <w:szCs w:val="26"/>
        </w:rPr>
        <w:t>On March 22, 2010, BLEW filed</w:t>
      </w:r>
      <w:r w:rsidR="00C15ACD">
        <w:rPr>
          <w:sz w:val="26"/>
          <w:szCs w:val="26"/>
        </w:rPr>
        <w:t xml:space="preserve"> a Petition for Leave to Withdraw its Petition for Interim Emergency Order (Petition</w:t>
      </w:r>
      <w:r w:rsidR="00D7675D">
        <w:rPr>
          <w:sz w:val="26"/>
          <w:szCs w:val="26"/>
        </w:rPr>
        <w:t xml:space="preserve"> to Withdraw</w:t>
      </w:r>
      <w:r w:rsidR="00C15ACD">
        <w:rPr>
          <w:sz w:val="26"/>
          <w:szCs w:val="26"/>
        </w:rPr>
        <w:t>)</w:t>
      </w:r>
      <w:r w:rsidR="00D7675D">
        <w:rPr>
          <w:sz w:val="26"/>
          <w:szCs w:val="26"/>
        </w:rPr>
        <w:t xml:space="preserve">.  </w:t>
      </w:r>
      <w:r w:rsidR="008A67DB">
        <w:rPr>
          <w:sz w:val="26"/>
          <w:szCs w:val="26"/>
        </w:rPr>
        <w:t>The</w:t>
      </w:r>
      <w:r>
        <w:rPr>
          <w:sz w:val="26"/>
          <w:szCs w:val="26"/>
        </w:rPr>
        <w:t>rein, BLEW</w:t>
      </w:r>
      <w:r w:rsidR="00D7675D">
        <w:rPr>
          <w:sz w:val="26"/>
          <w:szCs w:val="26"/>
        </w:rPr>
        <w:t xml:space="preserve"> </w:t>
      </w:r>
      <w:r w:rsidR="00E5117D">
        <w:rPr>
          <w:sz w:val="26"/>
          <w:szCs w:val="26"/>
        </w:rPr>
        <w:t>submits</w:t>
      </w:r>
      <w:r w:rsidR="008A67DB">
        <w:rPr>
          <w:sz w:val="26"/>
          <w:szCs w:val="26"/>
        </w:rPr>
        <w:t xml:space="preserve"> that the </w:t>
      </w:r>
      <w:r w:rsidR="00D64509">
        <w:rPr>
          <w:sz w:val="26"/>
          <w:szCs w:val="26"/>
        </w:rPr>
        <w:t>P</w:t>
      </w:r>
      <w:r w:rsidR="008A67DB">
        <w:rPr>
          <w:sz w:val="26"/>
          <w:szCs w:val="26"/>
        </w:rPr>
        <w:t xml:space="preserve">arties have successfully reached agreement regarding the issues contained in BLEW’s Petition.  The Petition </w:t>
      </w:r>
      <w:r>
        <w:rPr>
          <w:sz w:val="26"/>
          <w:szCs w:val="26"/>
        </w:rPr>
        <w:t xml:space="preserve">to Withdraw </w:t>
      </w:r>
      <w:r w:rsidR="00E5117D">
        <w:rPr>
          <w:sz w:val="26"/>
          <w:szCs w:val="26"/>
        </w:rPr>
        <w:t>also contends</w:t>
      </w:r>
      <w:r w:rsidR="008A67DB">
        <w:rPr>
          <w:sz w:val="26"/>
          <w:szCs w:val="26"/>
        </w:rPr>
        <w:t xml:space="preserve"> that the agreement allows BLEW to continue to provide service to its end-user customers and, because Verizon agrees not </w:t>
      </w:r>
      <w:r w:rsidR="00265ECA">
        <w:rPr>
          <w:sz w:val="26"/>
          <w:szCs w:val="26"/>
        </w:rPr>
        <w:t xml:space="preserve">to </w:t>
      </w:r>
      <w:r w:rsidR="008A67DB">
        <w:rPr>
          <w:sz w:val="26"/>
          <w:szCs w:val="26"/>
        </w:rPr>
        <w:t xml:space="preserve">disconnect service pursuant to the condition in the settlement, the emergency situation presented by BLEW’s </w:t>
      </w:r>
      <w:r w:rsidR="00D64509">
        <w:rPr>
          <w:sz w:val="26"/>
          <w:szCs w:val="26"/>
        </w:rPr>
        <w:t>P</w:t>
      </w:r>
      <w:r w:rsidR="008A67DB">
        <w:rPr>
          <w:sz w:val="26"/>
          <w:szCs w:val="26"/>
        </w:rPr>
        <w:t>etition</w:t>
      </w:r>
      <w:r w:rsidR="00D64509">
        <w:rPr>
          <w:sz w:val="26"/>
          <w:szCs w:val="26"/>
        </w:rPr>
        <w:t xml:space="preserve"> and addressed by the ALJ’s Order and Certified Question is not longer present.  BLEW</w:t>
      </w:r>
      <w:r>
        <w:rPr>
          <w:sz w:val="26"/>
          <w:szCs w:val="26"/>
        </w:rPr>
        <w:t xml:space="preserve"> </w:t>
      </w:r>
      <w:r w:rsidR="00D64509">
        <w:rPr>
          <w:sz w:val="26"/>
          <w:szCs w:val="26"/>
        </w:rPr>
        <w:t xml:space="preserve">states that Verizon does not oppose </w:t>
      </w:r>
      <w:r w:rsidR="006B6645">
        <w:rPr>
          <w:sz w:val="26"/>
          <w:szCs w:val="26"/>
        </w:rPr>
        <w:t>the Petition</w:t>
      </w:r>
      <w:r w:rsidR="00C82A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to Withdraw </w:t>
      </w:r>
      <w:r w:rsidR="00C82A9E">
        <w:rPr>
          <w:sz w:val="26"/>
          <w:szCs w:val="26"/>
        </w:rPr>
        <w:t>and</w:t>
      </w:r>
      <w:r w:rsidR="006B6645">
        <w:rPr>
          <w:sz w:val="26"/>
          <w:szCs w:val="26"/>
        </w:rPr>
        <w:t xml:space="preserve"> </w:t>
      </w:r>
      <w:r w:rsidR="00D64509">
        <w:rPr>
          <w:sz w:val="26"/>
          <w:szCs w:val="26"/>
        </w:rPr>
        <w:t xml:space="preserve">requests that </w:t>
      </w:r>
      <w:r w:rsidR="006B6645">
        <w:rPr>
          <w:sz w:val="26"/>
          <w:szCs w:val="26"/>
        </w:rPr>
        <w:t>it</w:t>
      </w:r>
      <w:r>
        <w:rPr>
          <w:sz w:val="26"/>
          <w:szCs w:val="26"/>
        </w:rPr>
        <w:t xml:space="preserve"> </w:t>
      </w:r>
      <w:r w:rsidR="00E5117D">
        <w:rPr>
          <w:sz w:val="26"/>
          <w:szCs w:val="26"/>
        </w:rPr>
        <w:t xml:space="preserve">be granted, thus </w:t>
      </w:r>
      <w:r w:rsidR="006B6645">
        <w:rPr>
          <w:sz w:val="26"/>
          <w:szCs w:val="26"/>
        </w:rPr>
        <w:t>eliminating the need for the pending Certified Question to be addressed by the Commission.</w:t>
      </w:r>
    </w:p>
    <w:p w:rsidR="00C82A9E" w:rsidRDefault="00C82A9E" w:rsidP="00A1108B">
      <w:pPr>
        <w:ind w:firstLine="1440"/>
        <w:contextualSpacing/>
        <w:rPr>
          <w:sz w:val="26"/>
          <w:szCs w:val="26"/>
        </w:rPr>
      </w:pPr>
    </w:p>
    <w:p w:rsidR="00C82A9E" w:rsidRDefault="00C82A9E" w:rsidP="00A1108B">
      <w:pPr>
        <w:ind w:firstLine="1440"/>
        <w:contextualSpacing/>
        <w:rPr>
          <w:sz w:val="26"/>
          <w:szCs w:val="26"/>
        </w:rPr>
      </w:pPr>
      <w:r>
        <w:rPr>
          <w:sz w:val="26"/>
          <w:szCs w:val="26"/>
        </w:rPr>
        <w:t>Since the agreement reached by Verizon and BLEW has rendered the pending Certified Question before the Commission moot, we shall grant BLEW’</w:t>
      </w:r>
      <w:r w:rsidR="00A801D6">
        <w:rPr>
          <w:sz w:val="26"/>
          <w:szCs w:val="26"/>
        </w:rPr>
        <w:t>s Petition to Withdraw.</w:t>
      </w:r>
    </w:p>
    <w:p w:rsidR="006B6645" w:rsidRDefault="00B61112" w:rsidP="00A1108B">
      <w:pPr>
        <w:ind w:firstLine="1440"/>
        <w:contextualSpacing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122555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72B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Very truly yours,</w:t>
      </w:r>
    </w:p>
    <w:p w:rsidR="000F6B32" w:rsidRPr="00D12C93" w:rsidRDefault="000F6B32" w:rsidP="00E528E4">
      <w:pPr>
        <w:rPr>
          <w:sz w:val="26"/>
          <w:szCs w:val="26"/>
        </w:rPr>
      </w:pPr>
    </w:p>
    <w:p w:rsidR="003A072B" w:rsidRDefault="003A072B" w:rsidP="00E528E4">
      <w:pPr>
        <w:rPr>
          <w:sz w:val="26"/>
          <w:szCs w:val="26"/>
        </w:rPr>
      </w:pPr>
    </w:p>
    <w:p w:rsidR="00D12C93" w:rsidRPr="00D12C93" w:rsidRDefault="00D12C93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James J. McNulty</w:t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Secretary</w:t>
      </w:r>
    </w:p>
    <w:sectPr w:rsidR="003A072B" w:rsidRPr="00D12C93" w:rsidSect="00853286">
      <w:headerReference w:type="default" r:id="rId9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7FE" w:rsidRDefault="00CA17FE">
      <w:r>
        <w:separator/>
      </w:r>
    </w:p>
  </w:endnote>
  <w:endnote w:type="continuationSeparator" w:id="0">
    <w:p w:rsidR="00CA17FE" w:rsidRDefault="00CA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7FE" w:rsidRDefault="00CA17FE">
      <w:r>
        <w:separator/>
      </w:r>
    </w:p>
  </w:footnote>
  <w:footnote w:type="continuationSeparator" w:id="0">
    <w:p w:rsidR="00CA17FE" w:rsidRDefault="00CA1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32" w:rsidRDefault="000F6B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3515"/>
    <w:rsid w:val="0003439D"/>
    <w:rsid w:val="00060477"/>
    <w:rsid w:val="000722F9"/>
    <w:rsid w:val="000E3C2C"/>
    <w:rsid w:val="000F6B32"/>
    <w:rsid w:val="001101BF"/>
    <w:rsid w:val="001209F1"/>
    <w:rsid w:val="00141CBB"/>
    <w:rsid w:val="001C1E78"/>
    <w:rsid w:val="002131D7"/>
    <w:rsid w:val="002229C3"/>
    <w:rsid w:val="00265761"/>
    <w:rsid w:val="00265ECA"/>
    <w:rsid w:val="002739DE"/>
    <w:rsid w:val="0029471C"/>
    <w:rsid w:val="00295B24"/>
    <w:rsid w:val="002C35BB"/>
    <w:rsid w:val="00323381"/>
    <w:rsid w:val="003234BC"/>
    <w:rsid w:val="003677ED"/>
    <w:rsid w:val="003A072B"/>
    <w:rsid w:val="003B260B"/>
    <w:rsid w:val="003D06CB"/>
    <w:rsid w:val="003E6741"/>
    <w:rsid w:val="004063EC"/>
    <w:rsid w:val="00430574"/>
    <w:rsid w:val="004352F5"/>
    <w:rsid w:val="004428D3"/>
    <w:rsid w:val="004B786C"/>
    <w:rsid w:val="004C667C"/>
    <w:rsid w:val="004D32F3"/>
    <w:rsid w:val="004E351A"/>
    <w:rsid w:val="004E5172"/>
    <w:rsid w:val="004E6569"/>
    <w:rsid w:val="00527295"/>
    <w:rsid w:val="005C17A1"/>
    <w:rsid w:val="005D5479"/>
    <w:rsid w:val="005E25C5"/>
    <w:rsid w:val="005E7AF1"/>
    <w:rsid w:val="00661D02"/>
    <w:rsid w:val="006755C0"/>
    <w:rsid w:val="0067563E"/>
    <w:rsid w:val="006777A9"/>
    <w:rsid w:val="006942C9"/>
    <w:rsid w:val="006B6645"/>
    <w:rsid w:val="006D2FC1"/>
    <w:rsid w:val="006D3665"/>
    <w:rsid w:val="006D5045"/>
    <w:rsid w:val="006E656B"/>
    <w:rsid w:val="00747C56"/>
    <w:rsid w:val="00761F8F"/>
    <w:rsid w:val="007D1483"/>
    <w:rsid w:val="007D2F31"/>
    <w:rsid w:val="008045AB"/>
    <w:rsid w:val="00804782"/>
    <w:rsid w:val="008157E2"/>
    <w:rsid w:val="00853286"/>
    <w:rsid w:val="0089281D"/>
    <w:rsid w:val="008A67DB"/>
    <w:rsid w:val="008B6C82"/>
    <w:rsid w:val="008C2307"/>
    <w:rsid w:val="00904D69"/>
    <w:rsid w:val="00934072"/>
    <w:rsid w:val="009414CA"/>
    <w:rsid w:val="009635D1"/>
    <w:rsid w:val="009A7CE2"/>
    <w:rsid w:val="009B1DE9"/>
    <w:rsid w:val="009C3921"/>
    <w:rsid w:val="009E1F10"/>
    <w:rsid w:val="009F5F66"/>
    <w:rsid w:val="00A1108B"/>
    <w:rsid w:val="00A11632"/>
    <w:rsid w:val="00A554B8"/>
    <w:rsid w:val="00A575AD"/>
    <w:rsid w:val="00A801D6"/>
    <w:rsid w:val="00AE0C9D"/>
    <w:rsid w:val="00B61112"/>
    <w:rsid w:val="00BA3AB8"/>
    <w:rsid w:val="00BB5B2A"/>
    <w:rsid w:val="00BB6AF8"/>
    <w:rsid w:val="00BC3334"/>
    <w:rsid w:val="00BC4CDB"/>
    <w:rsid w:val="00BE5119"/>
    <w:rsid w:val="00C013A1"/>
    <w:rsid w:val="00C15ACD"/>
    <w:rsid w:val="00C22E4C"/>
    <w:rsid w:val="00C74A51"/>
    <w:rsid w:val="00C82A9E"/>
    <w:rsid w:val="00CA17FE"/>
    <w:rsid w:val="00CA50D1"/>
    <w:rsid w:val="00CB5738"/>
    <w:rsid w:val="00CC21FE"/>
    <w:rsid w:val="00D02A76"/>
    <w:rsid w:val="00D12C93"/>
    <w:rsid w:val="00D262A3"/>
    <w:rsid w:val="00D271EE"/>
    <w:rsid w:val="00D64509"/>
    <w:rsid w:val="00D7675D"/>
    <w:rsid w:val="00D85623"/>
    <w:rsid w:val="00DB45CB"/>
    <w:rsid w:val="00E1640E"/>
    <w:rsid w:val="00E229FE"/>
    <w:rsid w:val="00E256FB"/>
    <w:rsid w:val="00E5117D"/>
    <w:rsid w:val="00E528E4"/>
    <w:rsid w:val="00E822DC"/>
    <w:rsid w:val="00E86EC4"/>
    <w:rsid w:val="00E87F23"/>
    <w:rsid w:val="00EA6D68"/>
    <w:rsid w:val="00EB591C"/>
    <w:rsid w:val="00EC1ED9"/>
    <w:rsid w:val="00EE7CB1"/>
    <w:rsid w:val="00EF3F3E"/>
    <w:rsid w:val="00F167EA"/>
    <w:rsid w:val="00F477DA"/>
    <w:rsid w:val="00F7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286"/>
  </w:style>
  <w:style w:type="paragraph" w:styleId="Heading1">
    <w:name w:val="heading 1"/>
    <w:basedOn w:val="Normal"/>
    <w:next w:val="Normal"/>
    <w:qFormat/>
    <w:rsid w:val="0085328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53286"/>
    <w:pPr>
      <w:ind w:left="360"/>
    </w:pPr>
    <w:rPr>
      <w:sz w:val="24"/>
    </w:rPr>
  </w:style>
  <w:style w:type="paragraph" w:styleId="Header">
    <w:name w:val="header"/>
    <w:basedOn w:val="Normal"/>
    <w:rsid w:val="008532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32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6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Barrow</dc:creator>
  <cp:keywords/>
  <dc:description/>
  <cp:lastModifiedBy>Administrator</cp:lastModifiedBy>
  <cp:revision>3</cp:revision>
  <cp:lastPrinted>2010-03-26T11:58:00Z</cp:lastPrinted>
  <dcterms:created xsi:type="dcterms:W3CDTF">2010-03-25T16:53:00Z</dcterms:created>
  <dcterms:modified xsi:type="dcterms:W3CDTF">2010-03-26T11:58:00Z</dcterms:modified>
</cp:coreProperties>
</file>