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C84309">
        <w:rPr>
          <w:b/>
          <w:sz w:val="24"/>
        </w:rPr>
        <w:t>A-2010-2150814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C84309">
        <w:rPr>
          <w:sz w:val="24"/>
        </w:rPr>
        <w:t>Avalon Energy Services,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C84309">
        <w:rPr>
          <w:b/>
          <w:sz w:val="24"/>
        </w:rPr>
        <w:t>25</w:t>
      </w:r>
      <w:r w:rsidR="00C84309" w:rsidRPr="00C84309">
        <w:rPr>
          <w:b/>
          <w:sz w:val="24"/>
          <w:vertAlign w:val="superscript"/>
        </w:rPr>
        <w:t>th</w:t>
      </w:r>
      <w:r w:rsidR="00C84309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C84309">
        <w:rPr>
          <w:b/>
          <w:sz w:val="24"/>
        </w:rPr>
        <w:t>March 2010</w:t>
      </w:r>
      <w:r>
        <w:rPr>
          <w:b/>
          <w:sz w:val="24"/>
        </w:rPr>
        <w:t>.</w:t>
      </w:r>
    </w:p>
    <w:p w:rsidR="00D44530" w:rsidRDefault="00C84309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165100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3553A1"/>
    <w:rsid w:val="0071389D"/>
    <w:rsid w:val="00C84309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2010-02-01T12:44:00Z</cp:lastPrinted>
  <dcterms:created xsi:type="dcterms:W3CDTF">2010-03-24T14:47:00Z</dcterms:created>
  <dcterms:modified xsi:type="dcterms:W3CDTF">2010-03-24T14:47:00Z</dcterms:modified>
</cp:coreProperties>
</file>