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6D49DA">
        <w:rPr>
          <w:b/>
          <w:sz w:val="28"/>
          <w:szCs w:val="28"/>
        </w:rPr>
        <w:t>A-2009-</w:t>
      </w:r>
      <w:r w:rsidR="00AD2D02">
        <w:rPr>
          <w:b/>
          <w:sz w:val="28"/>
          <w:szCs w:val="28"/>
        </w:rPr>
        <w:t>2146558</w:t>
      </w:r>
    </w:p>
    <w:p w:rsidR="00B00110" w:rsidRDefault="00B00110">
      <w:pPr>
        <w:jc w:val="both"/>
        <w:rPr>
          <w:b/>
        </w:rPr>
      </w:pPr>
    </w:p>
    <w:p w:rsidR="00B00110" w:rsidRDefault="00B00110">
      <w:pPr>
        <w:jc w:val="both"/>
        <w:rPr>
          <w:b/>
        </w:rPr>
      </w:pPr>
    </w:p>
    <w:p w:rsidR="00C0070D" w:rsidRDefault="006D49DA" w:rsidP="00C0070D">
      <w:pPr>
        <w:ind w:left="720" w:right="900" w:firstLine="720"/>
        <w:jc w:val="center"/>
        <w:rPr>
          <w:b/>
          <w:sz w:val="26"/>
        </w:rPr>
      </w:pPr>
      <w:r>
        <w:rPr>
          <w:b/>
          <w:sz w:val="26"/>
        </w:rPr>
        <w:t xml:space="preserve">Joint Application of </w:t>
      </w:r>
      <w:proofErr w:type="spellStart"/>
      <w:r>
        <w:rPr>
          <w:b/>
          <w:sz w:val="26"/>
        </w:rPr>
        <w:t>McLeodUSA</w:t>
      </w:r>
      <w:proofErr w:type="spellEnd"/>
      <w:r>
        <w:rPr>
          <w:b/>
          <w:sz w:val="26"/>
        </w:rPr>
        <w:t xml:space="preserve"> Telecommunications Services, Inc. and US LEC of Pennsylvania LLC for approval of a corporate reorganization and application of </w:t>
      </w:r>
      <w:proofErr w:type="spellStart"/>
      <w:r>
        <w:rPr>
          <w:b/>
          <w:sz w:val="26"/>
        </w:rPr>
        <w:t>McLeodUSA</w:t>
      </w:r>
      <w:proofErr w:type="spellEnd"/>
      <w:r>
        <w:rPr>
          <w:b/>
          <w:sz w:val="26"/>
        </w:rPr>
        <w:t xml:space="preserve"> Telecommunications Services, Inc. for authorization to reflect change in corporate form and name.</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6D49DA">
        <w:rPr>
          <w:b/>
          <w:sz w:val="26"/>
        </w:rPr>
        <w:t>25</w:t>
      </w:r>
      <w:r w:rsidR="006D49DA" w:rsidRPr="006D49DA">
        <w:rPr>
          <w:b/>
          <w:sz w:val="26"/>
          <w:vertAlign w:val="superscript"/>
        </w:rPr>
        <w:t>th</w:t>
      </w:r>
      <w:r w:rsidR="006D49DA">
        <w:rPr>
          <w:b/>
          <w:sz w:val="26"/>
        </w:rPr>
        <w:t xml:space="preserve"> </w:t>
      </w:r>
      <w:r>
        <w:rPr>
          <w:b/>
          <w:sz w:val="26"/>
        </w:rPr>
        <w:t xml:space="preserve">day of </w:t>
      </w:r>
      <w:r w:rsidR="006D49DA">
        <w:rPr>
          <w:b/>
          <w:sz w:val="26"/>
        </w:rPr>
        <w:t>March 2010</w:t>
      </w:r>
      <w:r w:rsidR="00C0070D" w:rsidRPr="00C0070D">
        <w:rPr>
          <w:sz w:val="24"/>
          <w:szCs w:val="24"/>
        </w:rPr>
        <w:t xml:space="preserve"> </w:t>
      </w:r>
      <w:r>
        <w:rPr>
          <w:b/>
          <w:sz w:val="26"/>
        </w:rPr>
        <w:t>.</w:t>
      </w:r>
    </w:p>
    <w:p w:rsidR="00B00110" w:rsidRDefault="006D49DA">
      <w:pPr>
        <w:ind w:left="5040" w:right="900"/>
        <w:jc w:val="both"/>
        <w:rPr>
          <w:b/>
          <w:sz w:val="26"/>
        </w:rPr>
      </w:pPr>
      <w:r>
        <w:rPr>
          <w:noProof/>
          <w:sz w:val="24"/>
          <w:szCs w:val="24"/>
        </w:rPr>
        <w:drawing>
          <wp:anchor distT="0" distB="0" distL="114300" distR="114300" simplePos="0" relativeHeight="251657728" behindDoc="1" locked="0" layoutInCell="1" allowOverlap="1">
            <wp:simplePos x="0" y="0"/>
            <wp:positionH relativeFrom="column">
              <wp:posOffset>4997450</wp:posOffset>
            </wp:positionH>
            <wp:positionV relativeFrom="paragraph">
              <wp:posOffset>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6D49DA"/>
    <w:rsid w:val="00AD2D02"/>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2010-03-29T12:36:00Z</cp:lastPrinted>
  <dcterms:created xsi:type="dcterms:W3CDTF">2010-03-29T12:37:00Z</dcterms:created>
  <dcterms:modified xsi:type="dcterms:W3CDTF">2010-03-29T12:37:00Z</dcterms:modified>
</cp:coreProperties>
</file>