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D87" w:rsidRPr="00BC62AC" w:rsidRDefault="00EB6D87" w:rsidP="00EB6D87">
      <w:pPr>
        <w:jc w:val="center"/>
        <w:rPr>
          <w:b/>
          <w:sz w:val="26"/>
          <w:szCs w:val="26"/>
        </w:rPr>
      </w:pPr>
      <w:r w:rsidRPr="00BC62AC">
        <w:rPr>
          <w:b/>
          <w:sz w:val="26"/>
          <w:szCs w:val="26"/>
        </w:rPr>
        <w:t>PENNSYLVANIA PUBLIC UTILITY COMMISSION</w:t>
      </w:r>
    </w:p>
    <w:p w:rsidR="00EB6D87" w:rsidRPr="00BC62AC" w:rsidRDefault="00EB6D87" w:rsidP="00EB6D87">
      <w:pPr>
        <w:jc w:val="center"/>
        <w:rPr>
          <w:b/>
          <w:sz w:val="26"/>
          <w:szCs w:val="26"/>
        </w:rPr>
      </w:pPr>
      <w:r w:rsidRPr="00BC62AC">
        <w:rPr>
          <w:b/>
          <w:sz w:val="26"/>
          <w:szCs w:val="26"/>
        </w:rPr>
        <w:t>Harrisburg, Pennsylvania 17105-3265</w:t>
      </w:r>
    </w:p>
    <w:p w:rsidR="004D05AB" w:rsidRPr="00BC62AC" w:rsidRDefault="004D05AB" w:rsidP="00EB6D87">
      <w:pPr>
        <w:jc w:val="center"/>
        <w:rPr>
          <w:b/>
          <w:sz w:val="26"/>
          <w:szCs w:val="26"/>
        </w:rPr>
      </w:pPr>
    </w:p>
    <w:p w:rsidR="00EB6D87" w:rsidRPr="00BC62AC" w:rsidRDefault="00EB6D87" w:rsidP="00EB6D87">
      <w:pPr>
        <w:jc w:val="center"/>
        <w:rPr>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8"/>
        <w:gridCol w:w="4788"/>
      </w:tblGrid>
      <w:tr w:rsidR="00EB6D87" w:rsidRPr="00BC62AC" w:rsidTr="002A275F">
        <w:tc>
          <w:tcPr>
            <w:tcW w:w="4788" w:type="dxa"/>
          </w:tcPr>
          <w:p w:rsidR="00D823D2" w:rsidRPr="00BC62AC" w:rsidRDefault="00D823D2" w:rsidP="00D823D2">
            <w:pPr>
              <w:rPr>
                <w:b/>
                <w:sz w:val="26"/>
                <w:szCs w:val="26"/>
              </w:rPr>
            </w:pPr>
            <w:r w:rsidRPr="00BC62AC">
              <w:rPr>
                <w:b/>
                <w:sz w:val="26"/>
                <w:szCs w:val="26"/>
              </w:rPr>
              <w:t>Joint Petition of Metropolitan Edison Company, Pennsylvania Electric Company, and Pennsylvania Power Company for Approval of Smart Meter Technology Procurement and Installation Plan</w:t>
            </w:r>
          </w:p>
          <w:p w:rsidR="0090466C" w:rsidRPr="00BC62AC" w:rsidRDefault="0090466C" w:rsidP="00DB621D">
            <w:pPr>
              <w:rPr>
                <w:b/>
                <w:sz w:val="26"/>
                <w:szCs w:val="26"/>
              </w:rPr>
            </w:pPr>
          </w:p>
        </w:tc>
        <w:tc>
          <w:tcPr>
            <w:tcW w:w="4788" w:type="dxa"/>
          </w:tcPr>
          <w:p w:rsidR="00EB6D87" w:rsidRPr="00BC62AC" w:rsidRDefault="00D823D2" w:rsidP="00EB6D87">
            <w:pPr>
              <w:rPr>
                <w:b/>
                <w:sz w:val="26"/>
                <w:szCs w:val="26"/>
              </w:rPr>
            </w:pPr>
            <w:r w:rsidRPr="00BC62AC">
              <w:rPr>
                <w:b/>
                <w:sz w:val="26"/>
                <w:szCs w:val="26"/>
              </w:rPr>
              <w:t>Public Meeting held April</w:t>
            </w:r>
            <w:r w:rsidR="00DB621D" w:rsidRPr="00BC62AC">
              <w:rPr>
                <w:b/>
                <w:sz w:val="26"/>
                <w:szCs w:val="26"/>
              </w:rPr>
              <w:t xml:space="preserve"> </w:t>
            </w:r>
            <w:r w:rsidRPr="00BC62AC">
              <w:rPr>
                <w:b/>
                <w:sz w:val="26"/>
                <w:szCs w:val="26"/>
              </w:rPr>
              <w:t>1</w:t>
            </w:r>
            <w:r w:rsidR="00016F61" w:rsidRPr="00BC62AC">
              <w:rPr>
                <w:b/>
                <w:sz w:val="26"/>
                <w:szCs w:val="26"/>
              </w:rPr>
              <w:t>5</w:t>
            </w:r>
            <w:r w:rsidR="00DB621D" w:rsidRPr="00BC62AC">
              <w:rPr>
                <w:b/>
                <w:sz w:val="26"/>
                <w:szCs w:val="26"/>
              </w:rPr>
              <w:t>, 2010</w:t>
            </w:r>
          </w:p>
          <w:p w:rsidR="0090466C" w:rsidRPr="00BC62AC" w:rsidRDefault="00D823D2" w:rsidP="00EB6D87">
            <w:pPr>
              <w:rPr>
                <w:b/>
                <w:sz w:val="26"/>
                <w:szCs w:val="26"/>
              </w:rPr>
            </w:pPr>
            <w:r w:rsidRPr="00BC62AC">
              <w:rPr>
                <w:b/>
                <w:sz w:val="26"/>
                <w:szCs w:val="26"/>
              </w:rPr>
              <w:t>2123950-OSA</w:t>
            </w:r>
          </w:p>
          <w:p w:rsidR="00E74C52" w:rsidRPr="00BC62AC" w:rsidRDefault="00E74C52" w:rsidP="00EB6D87">
            <w:pPr>
              <w:rPr>
                <w:b/>
                <w:sz w:val="26"/>
                <w:szCs w:val="26"/>
              </w:rPr>
            </w:pPr>
          </w:p>
          <w:p w:rsidR="00D823D2" w:rsidRPr="00BC62AC" w:rsidRDefault="00EB6D87" w:rsidP="00D823D2">
            <w:pPr>
              <w:rPr>
                <w:b/>
                <w:sz w:val="26"/>
                <w:szCs w:val="26"/>
              </w:rPr>
            </w:pPr>
            <w:r w:rsidRPr="00BC62AC">
              <w:rPr>
                <w:b/>
                <w:sz w:val="26"/>
                <w:szCs w:val="26"/>
              </w:rPr>
              <w:t xml:space="preserve">Docket No. </w:t>
            </w:r>
            <w:r w:rsidR="00D823D2" w:rsidRPr="00BC62AC">
              <w:rPr>
                <w:b/>
                <w:sz w:val="26"/>
                <w:szCs w:val="26"/>
              </w:rPr>
              <w:t>M-2009-2123950</w:t>
            </w:r>
          </w:p>
          <w:p w:rsidR="00EB6D87" w:rsidRPr="00BC62AC" w:rsidRDefault="00EB6D87" w:rsidP="00530843">
            <w:pPr>
              <w:rPr>
                <w:b/>
                <w:sz w:val="26"/>
                <w:szCs w:val="26"/>
              </w:rPr>
            </w:pPr>
          </w:p>
        </w:tc>
      </w:tr>
    </w:tbl>
    <w:p w:rsidR="00EB6D87" w:rsidRPr="00BC62AC" w:rsidRDefault="00EB6D87" w:rsidP="00EB6D87">
      <w:pPr>
        <w:jc w:val="center"/>
        <w:rPr>
          <w:b/>
          <w:sz w:val="26"/>
          <w:szCs w:val="26"/>
          <w:u w:val="single"/>
        </w:rPr>
      </w:pPr>
    </w:p>
    <w:p w:rsidR="00EB6D87" w:rsidRPr="00BC62AC" w:rsidRDefault="00E74C52" w:rsidP="00EB6D87">
      <w:pPr>
        <w:jc w:val="center"/>
        <w:rPr>
          <w:sz w:val="26"/>
          <w:szCs w:val="26"/>
        </w:rPr>
      </w:pPr>
      <w:r w:rsidRPr="00BC62AC">
        <w:rPr>
          <w:b/>
          <w:sz w:val="26"/>
          <w:szCs w:val="26"/>
          <w:u w:val="single"/>
        </w:rPr>
        <w:t>STATEMENT</w:t>
      </w:r>
      <w:r w:rsidR="00D7574E" w:rsidRPr="00BC62AC">
        <w:rPr>
          <w:b/>
          <w:sz w:val="26"/>
          <w:szCs w:val="26"/>
          <w:u w:val="single"/>
        </w:rPr>
        <w:t xml:space="preserve"> </w:t>
      </w:r>
      <w:r w:rsidR="00D823D2" w:rsidRPr="00BC62AC">
        <w:rPr>
          <w:b/>
          <w:sz w:val="26"/>
          <w:szCs w:val="26"/>
          <w:u w:val="single"/>
        </w:rPr>
        <w:t xml:space="preserve">OF </w:t>
      </w:r>
      <w:r w:rsidR="00A95DDA" w:rsidRPr="00BC62AC">
        <w:rPr>
          <w:b/>
          <w:sz w:val="26"/>
          <w:szCs w:val="26"/>
          <w:u w:val="single"/>
        </w:rPr>
        <w:t xml:space="preserve">COMMISSIONER WAYNE E. GARDNER </w:t>
      </w:r>
    </w:p>
    <w:p w:rsidR="001805E8" w:rsidRPr="00BC62AC" w:rsidRDefault="001805E8" w:rsidP="00EB6D87">
      <w:pPr>
        <w:jc w:val="center"/>
        <w:rPr>
          <w:sz w:val="26"/>
          <w:szCs w:val="26"/>
        </w:rPr>
      </w:pPr>
    </w:p>
    <w:p w:rsidR="00434AEE" w:rsidRPr="00BC62AC" w:rsidRDefault="00434AEE" w:rsidP="00EB6D87">
      <w:pPr>
        <w:rPr>
          <w:sz w:val="26"/>
          <w:szCs w:val="26"/>
        </w:rPr>
      </w:pPr>
    </w:p>
    <w:p w:rsidR="00D823D2" w:rsidRPr="00BC62AC" w:rsidRDefault="00D823D2" w:rsidP="00D823D2">
      <w:pPr>
        <w:rPr>
          <w:sz w:val="26"/>
          <w:szCs w:val="26"/>
        </w:rPr>
      </w:pPr>
      <w:r w:rsidRPr="00BC62AC">
        <w:rPr>
          <w:sz w:val="26"/>
          <w:szCs w:val="26"/>
        </w:rPr>
        <w:t xml:space="preserve">Today we approved </w:t>
      </w:r>
      <w:r w:rsidR="00801432">
        <w:rPr>
          <w:sz w:val="26"/>
          <w:szCs w:val="26"/>
        </w:rPr>
        <w:t>First</w:t>
      </w:r>
      <w:r w:rsidRPr="00BC62AC">
        <w:rPr>
          <w:sz w:val="26"/>
          <w:szCs w:val="26"/>
        </w:rPr>
        <w:t xml:space="preserve">Energy’s Act 129 Smart Meter filing.  The Companies requested and have been given 24 months to further assess Plan needs and technology solutions; select vendors, design the smart meter network; and, train personnel.  The Companies intend to test </w:t>
      </w:r>
      <w:r w:rsidR="00BC62AC">
        <w:rPr>
          <w:sz w:val="26"/>
          <w:szCs w:val="26"/>
        </w:rPr>
        <w:t>5,000-10,000 meters and trouble</w:t>
      </w:r>
      <w:r w:rsidRPr="00BC62AC">
        <w:rPr>
          <w:sz w:val="26"/>
          <w:szCs w:val="26"/>
        </w:rPr>
        <w:t xml:space="preserve">shoot between 2011 and 2014.  The Companies plan system wide installation of the smart meters between 2017 and 2022.  </w:t>
      </w:r>
    </w:p>
    <w:p w:rsidR="00D823D2" w:rsidRPr="00BC62AC" w:rsidRDefault="00D823D2" w:rsidP="00D823D2">
      <w:pPr>
        <w:rPr>
          <w:sz w:val="26"/>
          <w:szCs w:val="26"/>
        </w:rPr>
      </w:pPr>
    </w:p>
    <w:p w:rsidR="00D823D2" w:rsidRPr="00BC62AC" w:rsidRDefault="00801432" w:rsidP="00D823D2">
      <w:pPr>
        <w:rPr>
          <w:sz w:val="26"/>
          <w:szCs w:val="26"/>
        </w:rPr>
      </w:pPr>
      <w:r w:rsidRPr="00BC62AC">
        <w:rPr>
          <w:sz w:val="26"/>
          <w:szCs w:val="26"/>
        </w:rPr>
        <w:t>Act 129</w:t>
      </w:r>
      <w:r>
        <w:rPr>
          <w:sz w:val="26"/>
          <w:szCs w:val="26"/>
        </w:rPr>
        <w:t xml:space="preserve"> requires</w:t>
      </w:r>
      <w:r w:rsidRPr="00BC62AC">
        <w:rPr>
          <w:sz w:val="26"/>
          <w:szCs w:val="26"/>
        </w:rPr>
        <w:t xml:space="preserve"> deployment within 15 years of Plan approval,</w:t>
      </w:r>
      <w:r>
        <w:rPr>
          <w:sz w:val="26"/>
          <w:szCs w:val="26"/>
        </w:rPr>
        <w:t xml:space="preserve"> or by 2025.  </w:t>
      </w:r>
      <w:r w:rsidR="00D823D2" w:rsidRPr="00BC62AC">
        <w:rPr>
          <w:sz w:val="26"/>
          <w:szCs w:val="26"/>
        </w:rPr>
        <w:t xml:space="preserve">While the </w:t>
      </w:r>
      <w:r>
        <w:rPr>
          <w:sz w:val="26"/>
          <w:szCs w:val="26"/>
        </w:rPr>
        <w:t xml:space="preserve">FirstEnergy Companies’ </w:t>
      </w:r>
      <w:r w:rsidR="00D823D2" w:rsidRPr="00BC62AC">
        <w:rPr>
          <w:sz w:val="26"/>
          <w:szCs w:val="26"/>
        </w:rPr>
        <w:t>2022 target for complete installation is three years earlier</w:t>
      </w:r>
      <w:r>
        <w:rPr>
          <w:sz w:val="26"/>
          <w:szCs w:val="26"/>
        </w:rPr>
        <w:t>,</w:t>
      </w:r>
      <w:r w:rsidR="00D823D2" w:rsidRPr="00BC62AC">
        <w:rPr>
          <w:sz w:val="26"/>
          <w:szCs w:val="26"/>
        </w:rPr>
        <w:t xml:space="preserve"> </w:t>
      </w:r>
      <w:r>
        <w:rPr>
          <w:sz w:val="26"/>
          <w:szCs w:val="26"/>
        </w:rPr>
        <w:t>I believe that they</w:t>
      </w:r>
      <w:r w:rsidR="00D823D2" w:rsidRPr="00BC62AC">
        <w:rPr>
          <w:sz w:val="26"/>
          <w:szCs w:val="26"/>
        </w:rPr>
        <w:t xml:space="preserve"> can and should aim for full deployment sooner than 2022.  </w:t>
      </w:r>
    </w:p>
    <w:p w:rsidR="00D823D2" w:rsidRPr="00BC62AC" w:rsidRDefault="00D823D2" w:rsidP="00D823D2">
      <w:pPr>
        <w:rPr>
          <w:sz w:val="26"/>
          <w:szCs w:val="26"/>
        </w:rPr>
      </w:pPr>
    </w:p>
    <w:p w:rsidR="00D823D2" w:rsidRPr="00BC62AC" w:rsidRDefault="00D823D2" w:rsidP="00D823D2">
      <w:pPr>
        <w:rPr>
          <w:b/>
          <w:sz w:val="26"/>
          <w:szCs w:val="26"/>
          <w:u w:val="single"/>
        </w:rPr>
      </w:pPr>
      <w:r w:rsidRPr="00BC62AC">
        <w:rPr>
          <w:sz w:val="26"/>
          <w:szCs w:val="26"/>
        </w:rPr>
        <w:t xml:space="preserve">Every year that the Companies wait represents money that ratepayers could potentially save on their electric utility bills.  The sooner that customers are given access to tools such as smart meters which allow them to better gauge how their usage patterns correspond to the price of electricity generation, the sooner the customers will have the option of tailoring their individual usage patterns to save money on their electric bills.  </w:t>
      </w:r>
      <w:r w:rsidR="00801432">
        <w:rPr>
          <w:sz w:val="26"/>
          <w:szCs w:val="26"/>
        </w:rPr>
        <w:t>I strongly advise First</w:t>
      </w:r>
      <w:r w:rsidRPr="00BC62AC">
        <w:rPr>
          <w:sz w:val="26"/>
          <w:szCs w:val="26"/>
        </w:rPr>
        <w:t xml:space="preserve">Energy that it is in the best interest of all parties involved, especially its customers, to deploy the smart meters as soon as safe and reliable operations will allow. </w:t>
      </w:r>
    </w:p>
    <w:p w:rsidR="00C77DA9" w:rsidRPr="00BC62AC" w:rsidRDefault="00C77DA9" w:rsidP="00EB6D87">
      <w:pPr>
        <w:rPr>
          <w:sz w:val="26"/>
          <w:szCs w:val="26"/>
        </w:rPr>
      </w:pPr>
    </w:p>
    <w:p w:rsidR="00EB6D87" w:rsidRPr="00BC62AC" w:rsidRDefault="00EB6D87" w:rsidP="0090466C">
      <w:pPr>
        <w:rPr>
          <w:b/>
          <w:sz w:val="26"/>
          <w:szCs w:val="26"/>
        </w:rPr>
      </w:pPr>
    </w:p>
    <w:p w:rsidR="005154B1" w:rsidRPr="00BC62AC" w:rsidRDefault="005154B1" w:rsidP="0090466C">
      <w:pPr>
        <w:rPr>
          <w:b/>
          <w:sz w:val="26"/>
          <w:szCs w:val="26"/>
        </w:rPr>
      </w:pPr>
    </w:p>
    <w:p w:rsidR="00C77DA9" w:rsidRPr="00BC62AC" w:rsidRDefault="00C77DA9" w:rsidP="0090466C">
      <w:pPr>
        <w:rPr>
          <w:b/>
          <w:sz w:val="26"/>
          <w:szCs w:val="26"/>
        </w:rPr>
      </w:pPr>
    </w:p>
    <w:p w:rsidR="00672853" w:rsidRPr="00BC62AC" w:rsidRDefault="00D823D2" w:rsidP="00672853">
      <w:pPr>
        <w:rPr>
          <w:b/>
          <w:sz w:val="26"/>
          <w:szCs w:val="26"/>
        </w:rPr>
      </w:pPr>
      <w:r w:rsidRPr="00BC62AC">
        <w:rPr>
          <w:b/>
          <w:sz w:val="26"/>
          <w:szCs w:val="26"/>
          <w:u w:val="single"/>
        </w:rPr>
        <w:t>April</w:t>
      </w:r>
      <w:r w:rsidR="00672853" w:rsidRPr="00BC62AC">
        <w:rPr>
          <w:b/>
          <w:sz w:val="26"/>
          <w:szCs w:val="26"/>
          <w:u w:val="single"/>
        </w:rPr>
        <w:t xml:space="preserve"> </w:t>
      </w:r>
      <w:r w:rsidRPr="00BC62AC">
        <w:rPr>
          <w:b/>
          <w:sz w:val="26"/>
          <w:szCs w:val="26"/>
          <w:u w:val="single"/>
        </w:rPr>
        <w:t>1</w:t>
      </w:r>
      <w:r w:rsidR="005154B1" w:rsidRPr="00BC62AC">
        <w:rPr>
          <w:b/>
          <w:sz w:val="26"/>
          <w:szCs w:val="26"/>
          <w:u w:val="single"/>
        </w:rPr>
        <w:t>5</w:t>
      </w:r>
      <w:r w:rsidR="00672853" w:rsidRPr="00BC62AC">
        <w:rPr>
          <w:b/>
          <w:sz w:val="26"/>
          <w:szCs w:val="26"/>
          <w:u w:val="single"/>
        </w:rPr>
        <w:t>, 2010</w:t>
      </w:r>
      <w:r w:rsidR="00672853" w:rsidRPr="00BC62AC">
        <w:rPr>
          <w:sz w:val="26"/>
          <w:szCs w:val="26"/>
        </w:rPr>
        <w:tab/>
      </w:r>
      <w:r w:rsidR="00672853" w:rsidRPr="00BC62AC">
        <w:rPr>
          <w:sz w:val="26"/>
          <w:szCs w:val="26"/>
        </w:rPr>
        <w:tab/>
      </w:r>
      <w:r w:rsidR="00672853" w:rsidRPr="00BC62AC">
        <w:rPr>
          <w:sz w:val="26"/>
          <w:szCs w:val="26"/>
        </w:rPr>
        <w:tab/>
      </w:r>
      <w:r w:rsidR="00672853" w:rsidRPr="00BC62AC">
        <w:rPr>
          <w:sz w:val="26"/>
          <w:szCs w:val="26"/>
        </w:rPr>
        <w:tab/>
      </w:r>
      <w:r w:rsidR="00672853" w:rsidRPr="00BC62AC">
        <w:rPr>
          <w:sz w:val="26"/>
          <w:szCs w:val="26"/>
        </w:rPr>
        <w:tab/>
      </w:r>
      <w:r w:rsidR="00672853" w:rsidRPr="00BC62AC">
        <w:rPr>
          <w:b/>
          <w:sz w:val="26"/>
          <w:szCs w:val="26"/>
        </w:rPr>
        <w:t>_____________________________</w:t>
      </w:r>
    </w:p>
    <w:p w:rsidR="00672853" w:rsidRPr="00BC62AC" w:rsidRDefault="005154B1" w:rsidP="00672853">
      <w:pPr>
        <w:rPr>
          <w:sz w:val="26"/>
          <w:szCs w:val="26"/>
        </w:rPr>
      </w:pPr>
      <w:r w:rsidRPr="00BC62AC">
        <w:rPr>
          <w:b/>
          <w:sz w:val="26"/>
          <w:szCs w:val="26"/>
        </w:rPr>
        <w:t>Date</w:t>
      </w:r>
      <w:r w:rsidR="00672853" w:rsidRPr="00BC62AC">
        <w:rPr>
          <w:b/>
          <w:sz w:val="26"/>
          <w:szCs w:val="26"/>
        </w:rPr>
        <w:tab/>
      </w:r>
      <w:r w:rsidR="00672853" w:rsidRPr="00BC62AC">
        <w:rPr>
          <w:b/>
          <w:sz w:val="26"/>
          <w:szCs w:val="26"/>
        </w:rPr>
        <w:tab/>
      </w:r>
      <w:r w:rsidR="00672853" w:rsidRPr="00BC62AC">
        <w:rPr>
          <w:b/>
          <w:sz w:val="26"/>
          <w:szCs w:val="26"/>
        </w:rPr>
        <w:tab/>
      </w:r>
      <w:r w:rsidR="00672853" w:rsidRPr="00BC62AC">
        <w:rPr>
          <w:b/>
          <w:sz w:val="26"/>
          <w:szCs w:val="26"/>
        </w:rPr>
        <w:tab/>
      </w:r>
      <w:r w:rsidR="00672853" w:rsidRPr="00BC62AC">
        <w:rPr>
          <w:b/>
          <w:sz w:val="26"/>
          <w:szCs w:val="26"/>
        </w:rPr>
        <w:tab/>
      </w:r>
      <w:r w:rsidR="00672853" w:rsidRPr="00BC62AC">
        <w:rPr>
          <w:b/>
          <w:sz w:val="26"/>
          <w:szCs w:val="26"/>
        </w:rPr>
        <w:tab/>
      </w:r>
      <w:r w:rsidR="00672853" w:rsidRPr="00BC62AC">
        <w:rPr>
          <w:b/>
          <w:sz w:val="26"/>
          <w:szCs w:val="26"/>
        </w:rPr>
        <w:tab/>
        <w:t>Wayne E. Gardner</w:t>
      </w:r>
      <w:r w:rsidRPr="00BC62AC">
        <w:rPr>
          <w:b/>
          <w:sz w:val="26"/>
          <w:szCs w:val="26"/>
        </w:rPr>
        <w:t>, Commissioner</w:t>
      </w:r>
    </w:p>
    <w:sectPr w:rsidR="00672853" w:rsidRPr="00BC62AC" w:rsidSect="001808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drawingGridHorizontalSpacing w:val="120"/>
  <w:displayHorizontalDrawingGridEvery w:val="2"/>
  <w:characterSpacingControl w:val="doNotCompress"/>
  <w:compat/>
  <w:rsids>
    <w:rsidRoot w:val="00EB6D87"/>
    <w:rsid w:val="00016F61"/>
    <w:rsid w:val="00021B5C"/>
    <w:rsid w:val="00032C22"/>
    <w:rsid w:val="00045F3E"/>
    <w:rsid w:val="000542CE"/>
    <w:rsid w:val="00057163"/>
    <w:rsid w:val="0006163D"/>
    <w:rsid w:val="000634EA"/>
    <w:rsid w:val="00075EB5"/>
    <w:rsid w:val="00077DB5"/>
    <w:rsid w:val="00097829"/>
    <w:rsid w:val="000B11E5"/>
    <w:rsid w:val="000B18DF"/>
    <w:rsid w:val="000B3636"/>
    <w:rsid w:val="000B60E4"/>
    <w:rsid w:val="000C4CBF"/>
    <w:rsid w:val="000D0CC9"/>
    <w:rsid w:val="000D2D4C"/>
    <w:rsid w:val="000D5137"/>
    <w:rsid w:val="000D55CF"/>
    <w:rsid w:val="000E31A9"/>
    <w:rsid w:val="000E7567"/>
    <w:rsid w:val="00107176"/>
    <w:rsid w:val="00117D45"/>
    <w:rsid w:val="001257FD"/>
    <w:rsid w:val="00125E0E"/>
    <w:rsid w:val="001423EA"/>
    <w:rsid w:val="00142FC1"/>
    <w:rsid w:val="00144CC3"/>
    <w:rsid w:val="0015521C"/>
    <w:rsid w:val="00157C2F"/>
    <w:rsid w:val="00171A9C"/>
    <w:rsid w:val="001805E8"/>
    <w:rsid w:val="00180832"/>
    <w:rsid w:val="00180C51"/>
    <w:rsid w:val="001908FA"/>
    <w:rsid w:val="00196258"/>
    <w:rsid w:val="001A1DC3"/>
    <w:rsid w:val="001A5D4A"/>
    <w:rsid w:val="001B2455"/>
    <w:rsid w:val="001C7FA4"/>
    <w:rsid w:val="001F2502"/>
    <w:rsid w:val="00205A80"/>
    <w:rsid w:val="00210034"/>
    <w:rsid w:val="002119F5"/>
    <w:rsid w:val="002125C4"/>
    <w:rsid w:val="00213553"/>
    <w:rsid w:val="00214F23"/>
    <w:rsid w:val="00227C7F"/>
    <w:rsid w:val="00240CB2"/>
    <w:rsid w:val="00266C0F"/>
    <w:rsid w:val="00271538"/>
    <w:rsid w:val="00280C20"/>
    <w:rsid w:val="002A275F"/>
    <w:rsid w:val="002A3386"/>
    <w:rsid w:val="002A4EDC"/>
    <w:rsid w:val="002B6F27"/>
    <w:rsid w:val="002C32CE"/>
    <w:rsid w:val="002C62B2"/>
    <w:rsid w:val="002D00A7"/>
    <w:rsid w:val="002D2F3C"/>
    <w:rsid w:val="002E18BC"/>
    <w:rsid w:val="002E6436"/>
    <w:rsid w:val="002F059A"/>
    <w:rsid w:val="002F0E80"/>
    <w:rsid w:val="002F26AC"/>
    <w:rsid w:val="002F5BBC"/>
    <w:rsid w:val="002F6658"/>
    <w:rsid w:val="0031110B"/>
    <w:rsid w:val="00336073"/>
    <w:rsid w:val="00341B5E"/>
    <w:rsid w:val="00347732"/>
    <w:rsid w:val="00362C60"/>
    <w:rsid w:val="003814DC"/>
    <w:rsid w:val="00382467"/>
    <w:rsid w:val="003A444D"/>
    <w:rsid w:val="003B13B9"/>
    <w:rsid w:val="003C24B1"/>
    <w:rsid w:val="003C3A35"/>
    <w:rsid w:val="003D29B0"/>
    <w:rsid w:val="003D73EE"/>
    <w:rsid w:val="003E625A"/>
    <w:rsid w:val="0040068B"/>
    <w:rsid w:val="00402F62"/>
    <w:rsid w:val="00405BCB"/>
    <w:rsid w:val="00416EB6"/>
    <w:rsid w:val="004215FB"/>
    <w:rsid w:val="004242E2"/>
    <w:rsid w:val="004259E3"/>
    <w:rsid w:val="00434AEE"/>
    <w:rsid w:val="00450886"/>
    <w:rsid w:val="004817D9"/>
    <w:rsid w:val="00484527"/>
    <w:rsid w:val="004949F2"/>
    <w:rsid w:val="004968F9"/>
    <w:rsid w:val="004B2499"/>
    <w:rsid w:val="004B59DC"/>
    <w:rsid w:val="004C7B06"/>
    <w:rsid w:val="004D05AB"/>
    <w:rsid w:val="004E31ED"/>
    <w:rsid w:val="004E36BC"/>
    <w:rsid w:val="00500257"/>
    <w:rsid w:val="00506536"/>
    <w:rsid w:val="0050676B"/>
    <w:rsid w:val="005154B1"/>
    <w:rsid w:val="00515BC4"/>
    <w:rsid w:val="00524EF4"/>
    <w:rsid w:val="00530843"/>
    <w:rsid w:val="005340DF"/>
    <w:rsid w:val="00537025"/>
    <w:rsid w:val="005371F6"/>
    <w:rsid w:val="005410F5"/>
    <w:rsid w:val="005416C3"/>
    <w:rsid w:val="00551C26"/>
    <w:rsid w:val="00562402"/>
    <w:rsid w:val="0056791B"/>
    <w:rsid w:val="00572748"/>
    <w:rsid w:val="00575886"/>
    <w:rsid w:val="00577166"/>
    <w:rsid w:val="00591E74"/>
    <w:rsid w:val="005A09FA"/>
    <w:rsid w:val="005A4BC8"/>
    <w:rsid w:val="005C512D"/>
    <w:rsid w:val="005C6759"/>
    <w:rsid w:val="005C7B5E"/>
    <w:rsid w:val="005E5B95"/>
    <w:rsid w:val="005F5B58"/>
    <w:rsid w:val="005F7F90"/>
    <w:rsid w:val="00611E23"/>
    <w:rsid w:val="0061269B"/>
    <w:rsid w:val="00624D37"/>
    <w:rsid w:val="00627054"/>
    <w:rsid w:val="00627653"/>
    <w:rsid w:val="006314DF"/>
    <w:rsid w:val="006363AF"/>
    <w:rsid w:val="00642C4D"/>
    <w:rsid w:val="006439D6"/>
    <w:rsid w:val="00650860"/>
    <w:rsid w:val="0065300A"/>
    <w:rsid w:val="00653059"/>
    <w:rsid w:val="00660069"/>
    <w:rsid w:val="00672853"/>
    <w:rsid w:val="00680C9B"/>
    <w:rsid w:val="00682711"/>
    <w:rsid w:val="006917BE"/>
    <w:rsid w:val="0069228A"/>
    <w:rsid w:val="00695384"/>
    <w:rsid w:val="00695FA6"/>
    <w:rsid w:val="00697D8D"/>
    <w:rsid w:val="006B12FA"/>
    <w:rsid w:val="006C0050"/>
    <w:rsid w:val="006F6C7A"/>
    <w:rsid w:val="0071460D"/>
    <w:rsid w:val="0073095C"/>
    <w:rsid w:val="007376D6"/>
    <w:rsid w:val="007439B6"/>
    <w:rsid w:val="00745048"/>
    <w:rsid w:val="0074530B"/>
    <w:rsid w:val="00751F5A"/>
    <w:rsid w:val="00757E94"/>
    <w:rsid w:val="00763ED6"/>
    <w:rsid w:val="00767F50"/>
    <w:rsid w:val="00770EFD"/>
    <w:rsid w:val="007721E1"/>
    <w:rsid w:val="0077284C"/>
    <w:rsid w:val="00776393"/>
    <w:rsid w:val="00776544"/>
    <w:rsid w:val="007816D8"/>
    <w:rsid w:val="007961A2"/>
    <w:rsid w:val="0079741A"/>
    <w:rsid w:val="007A06F8"/>
    <w:rsid w:val="007A13E9"/>
    <w:rsid w:val="007A6EF8"/>
    <w:rsid w:val="007C19B4"/>
    <w:rsid w:val="007D0135"/>
    <w:rsid w:val="007D1447"/>
    <w:rsid w:val="007E07DA"/>
    <w:rsid w:val="007E0E66"/>
    <w:rsid w:val="007E54CA"/>
    <w:rsid w:val="007E62B3"/>
    <w:rsid w:val="007F076B"/>
    <w:rsid w:val="00801432"/>
    <w:rsid w:val="00814147"/>
    <w:rsid w:val="00814D79"/>
    <w:rsid w:val="008152D5"/>
    <w:rsid w:val="00820C9C"/>
    <w:rsid w:val="00830CDE"/>
    <w:rsid w:val="00831C50"/>
    <w:rsid w:val="00842BC9"/>
    <w:rsid w:val="00847298"/>
    <w:rsid w:val="00862253"/>
    <w:rsid w:val="00871953"/>
    <w:rsid w:val="00874834"/>
    <w:rsid w:val="00880771"/>
    <w:rsid w:val="00886C77"/>
    <w:rsid w:val="0089542E"/>
    <w:rsid w:val="008A084D"/>
    <w:rsid w:val="008D1B2B"/>
    <w:rsid w:val="008D4247"/>
    <w:rsid w:val="008D7A42"/>
    <w:rsid w:val="008E6C04"/>
    <w:rsid w:val="0090466C"/>
    <w:rsid w:val="0090574E"/>
    <w:rsid w:val="0090626B"/>
    <w:rsid w:val="009343DD"/>
    <w:rsid w:val="0095400D"/>
    <w:rsid w:val="00954180"/>
    <w:rsid w:val="00963116"/>
    <w:rsid w:val="00965957"/>
    <w:rsid w:val="009662D4"/>
    <w:rsid w:val="00990E4B"/>
    <w:rsid w:val="009A1296"/>
    <w:rsid w:val="009A3F6A"/>
    <w:rsid w:val="009A73FB"/>
    <w:rsid w:val="009C684A"/>
    <w:rsid w:val="009D57E1"/>
    <w:rsid w:val="009E1E2C"/>
    <w:rsid w:val="009F5DDA"/>
    <w:rsid w:val="009F643D"/>
    <w:rsid w:val="00A02BA1"/>
    <w:rsid w:val="00A15441"/>
    <w:rsid w:val="00A2374F"/>
    <w:rsid w:val="00A30051"/>
    <w:rsid w:val="00A35CCA"/>
    <w:rsid w:val="00A64C20"/>
    <w:rsid w:val="00A727A0"/>
    <w:rsid w:val="00A7477E"/>
    <w:rsid w:val="00A76372"/>
    <w:rsid w:val="00A83FF6"/>
    <w:rsid w:val="00A94160"/>
    <w:rsid w:val="00A95DDA"/>
    <w:rsid w:val="00A95FBB"/>
    <w:rsid w:val="00AA321A"/>
    <w:rsid w:val="00AB7053"/>
    <w:rsid w:val="00AC370A"/>
    <w:rsid w:val="00AC49EE"/>
    <w:rsid w:val="00AC5F46"/>
    <w:rsid w:val="00AD627A"/>
    <w:rsid w:val="00AE48E1"/>
    <w:rsid w:val="00AF0898"/>
    <w:rsid w:val="00AF76C4"/>
    <w:rsid w:val="00B00887"/>
    <w:rsid w:val="00B05315"/>
    <w:rsid w:val="00B10BA9"/>
    <w:rsid w:val="00B10FAE"/>
    <w:rsid w:val="00B12379"/>
    <w:rsid w:val="00B40CE6"/>
    <w:rsid w:val="00B40EBB"/>
    <w:rsid w:val="00B535A7"/>
    <w:rsid w:val="00B6535B"/>
    <w:rsid w:val="00B76231"/>
    <w:rsid w:val="00B92948"/>
    <w:rsid w:val="00B946AE"/>
    <w:rsid w:val="00BA4533"/>
    <w:rsid w:val="00BC62AC"/>
    <w:rsid w:val="00BD1C54"/>
    <w:rsid w:val="00BD3BE4"/>
    <w:rsid w:val="00BD3E3B"/>
    <w:rsid w:val="00BD706D"/>
    <w:rsid w:val="00BD79F9"/>
    <w:rsid w:val="00BE4596"/>
    <w:rsid w:val="00BE4F0B"/>
    <w:rsid w:val="00BF6AC5"/>
    <w:rsid w:val="00BF7810"/>
    <w:rsid w:val="00C16924"/>
    <w:rsid w:val="00C271FE"/>
    <w:rsid w:val="00C32728"/>
    <w:rsid w:val="00C33190"/>
    <w:rsid w:val="00C337FD"/>
    <w:rsid w:val="00C4191D"/>
    <w:rsid w:val="00C519A5"/>
    <w:rsid w:val="00C52DDE"/>
    <w:rsid w:val="00C56D28"/>
    <w:rsid w:val="00C74BF5"/>
    <w:rsid w:val="00C77DA9"/>
    <w:rsid w:val="00C90F04"/>
    <w:rsid w:val="00C91C58"/>
    <w:rsid w:val="00C9400B"/>
    <w:rsid w:val="00CA3670"/>
    <w:rsid w:val="00CB36DC"/>
    <w:rsid w:val="00CC4C5F"/>
    <w:rsid w:val="00CC5B7F"/>
    <w:rsid w:val="00CC7050"/>
    <w:rsid w:val="00CD4A52"/>
    <w:rsid w:val="00CE12CF"/>
    <w:rsid w:val="00CE2C12"/>
    <w:rsid w:val="00CE7042"/>
    <w:rsid w:val="00D04556"/>
    <w:rsid w:val="00D06344"/>
    <w:rsid w:val="00D101A4"/>
    <w:rsid w:val="00D110FA"/>
    <w:rsid w:val="00D43531"/>
    <w:rsid w:val="00D6370E"/>
    <w:rsid w:val="00D67F08"/>
    <w:rsid w:val="00D71831"/>
    <w:rsid w:val="00D73957"/>
    <w:rsid w:val="00D7574E"/>
    <w:rsid w:val="00D757CF"/>
    <w:rsid w:val="00D77E01"/>
    <w:rsid w:val="00D823D2"/>
    <w:rsid w:val="00D830AC"/>
    <w:rsid w:val="00D87715"/>
    <w:rsid w:val="00D9484D"/>
    <w:rsid w:val="00DA1EFA"/>
    <w:rsid w:val="00DB621D"/>
    <w:rsid w:val="00DB6D06"/>
    <w:rsid w:val="00DB7B16"/>
    <w:rsid w:val="00DC0328"/>
    <w:rsid w:val="00DC6334"/>
    <w:rsid w:val="00DC7BAF"/>
    <w:rsid w:val="00DD5F26"/>
    <w:rsid w:val="00DE68DF"/>
    <w:rsid w:val="00E0272D"/>
    <w:rsid w:val="00E072D8"/>
    <w:rsid w:val="00E21D3D"/>
    <w:rsid w:val="00E331AE"/>
    <w:rsid w:val="00E33CDE"/>
    <w:rsid w:val="00E34620"/>
    <w:rsid w:val="00E35A6A"/>
    <w:rsid w:val="00E37B12"/>
    <w:rsid w:val="00E50775"/>
    <w:rsid w:val="00E52A9D"/>
    <w:rsid w:val="00E52EB0"/>
    <w:rsid w:val="00E53B0F"/>
    <w:rsid w:val="00E55EFB"/>
    <w:rsid w:val="00E613E8"/>
    <w:rsid w:val="00E629BD"/>
    <w:rsid w:val="00E65DFB"/>
    <w:rsid w:val="00E73ECD"/>
    <w:rsid w:val="00E7421B"/>
    <w:rsid w:val="00E74C52"/>
    <w:rsid w:val="00E81C48"/>
    <w:rsid w:val="00E90A58"/>
    <w:rsid w:val="00E91534"/>
    <w:rsid w:val="00EB6D87"/>
    <w:rsid w:val="00EC7E01"/>
    <w:rsid w:val="00ED7AF9"/>
    <w:rsid w:val="00EE5A1E"/>
    <w:rsid w:val="00EE67B2"/>
    <w:rsid w:val="00EF24E2"/>
    <w:rsid w:val="00EF31F6"/>
    <w:rsid w:val="00F06DB6"/>
    <w:rsid w:val="00F1146A"/>
    <w:rsid w:val="00F12E48"/>
    <w:rsid w:val="00F14BD8"/>
    <w:rsid w:val="00F15FE1"/>
    <w:rsid w:val="00F24899"/>
    <w:rsid w:val="00F25AE0"/>
    <w:rsid w:val="00F25B27"/>
    <w:rsid w:val="00F3056D"/>
    <w:rsid w:val="00F463AF"/>
    <w:rsid w:val="00F46B8A"/>
    <w:rsid w:val="00F5402E"/>
    <w:rsid w:val="00F8684A"/>
    <w:rsid w:val="00F96999"/>
    <w:rsid w:val="00FA7201"/>
    <w:rsid w:val="00FB3050"/>
    <w:rsid w:val="00FD1538"/>
    <w:rsid w:val="00FD33F4"/>
    <w:rsid w:val="00FD3FF4"/>
    <w:rsid w:val="00FE411C"/>
    <w:rsid w:val="00FE4D6B"/>
    <w:rsid w:val="00FF5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D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D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439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C86F8-39F2-4EF2-A789-1214C800D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PENNSYLVANIA PUBLIC UTILITY COMMISSION</vt:lpstr>
    </vt:vector>
  </TitlesOfParts>
  <Company>PA Public Utility Commission</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MIS</dc:creator>
  <cp:keywords/>
  <dc:description/>
  <cp:lastModifiedBy>temathias</cp:lastModifiedBy>
  <cp:revision>4</cp:revision>
  <cp:lastPrinted>2010-04-15T12:17:00Z</cp:lastPrinted>
  <dcterms:created xsi:type="dcterms:W3CDTF">2010-04-15T11:51:00Z</dcterms:created>
  <dcterms:modified xsi:type="dcterms:W3CDTF">2010-04-15T12:44:00Z</dcterms:modified>
</cp:coreProperties>
</file>