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ECF" w:rsidRPr="00C45B58" w:rsidRDefault="00796984" w:rsidP="00720CDD">
      <w:pPr>
        <w:jc w:val="center"/>
        <w:rPr>
          <w:b/>
          <w:sz w:val="26"/>
          <w:szCs w:val="26"/>
        </w:rPr>
      </w:pPr>
      <w:r>
        <w:rPr>
          <w:b/>
          <w:sz w:val="26"/>
          <w:szCs w:val="26"/>
        </w:rPr>
        <w:t>P</w:t>
      </w:r>
      <w:r w:rsidR="00720CDD" w:rsidRPr="00C45B58">
        <w:rPr>
          <w:b/>
          <w:sz w:val="26"/>
          <w:szCs w:val="26"/>
        </w:rPr>
        <w:t xml:space="preserve">ENNSYLVANIA </w:t>
      </w:r>
    </w:p>
    <w:p w:rsidR="00720CDD" w:rsidRPr="00C45B58" w:rsidRDefault="00720CDD" w:rsidP="00720CDD">
      <w:pPr>
        <w:jc w:val="center"/>
        <w:rPr>
          <w:b/>
          <w:sz w:val="26"/>
          <w:szCs w:val="26"/>
        </w:rPr>
      </w:pPr>
      <w:r w:rsidRPr="00C45B58">
        <w:rPr>
          <w:b/>
          <w:sz w:val="26"/>
          <w:szCs w:val="26"/>
        </w:rPr>
        <w:t>PUBLIC UTILITY COMMISSION</w:t>
      </w:r>
    </w:p>
    <w:p w:rsidR="00DF7ECF" w:rsidRPr="00C45B58" w:rsidRDefault="00DF7ECF" w:rsidP="00720CDD">
      <w:pPr>
        <w:jc w:val="center"/>
        <w:rPr>
          <w:b/>
          <w:sz w:val="26"/>
          <w:szCs w:val="26"/>
        </w:rPr>
      </w:pPr>
      <w:r w:rsidRPr="00C45B58">
        <w:rPr>
          <w:b/>
          <w:sz w:val="26"/>
          <w:szCs w:val="26"/>
        </w:rPr>
        <w:t>Harrisburg, PA 17105-3265</w:t>
      </w:r>
    </w:p>
    <w:p w:rsidR="00DF7ECF" w:rsidRPr="00C45B58" w:rsidRDefault="00DF7ECF" w:rsidP="00720CDD">
      <w:pPr>
        <w:jc w:val="center"/>
        <w:rPr>
          <w:sz w:val="26"/>
          <w:szCs w:val="26"/>
        </w:rPr>
      </w:pPr>
    </w:p>
    <w:p w:rsidR="00DF7ECF" w:rsidRPr="00C45B58" w:rsidRDefault="00DF7ECF" w:rsidP="00DF7ECF">
      <w:pPr>
        <w:jc w:val="right"/>
        <w:rPr>
          <w:sz w:val="26"/>
          <w:szCs w:val="26"/>
        </w:rPr>
      </w:pPr>
      <w:r w:rsidRPr="00C45B58">
        <w:rPr>
          <w:sz w:val="26"/>
          <w:szCs w:val="26"/>
        </w:rPr>
        <w:t xml:space="preserve">Public Meeting held </w:t>
      </w:r>
      <w:r w:rsidR="00BF10BD">
        <w:rPr>
          <w:sz w:val="26"/>
          <w:szCs w:val="26"/>
        </w:rPr>
        <w:t xml:space="preserve">April </w:t>
      </w:r>
      <w:r w:rsidR="00B12769">
        <w:rPr>
          <w:sz w:val="26"/>
          <w:szCs w:val="26"/>
        </w:rPr>
        <w:t>22</w:t>
      </w:r>
      <w:r w:rsidRPr="00C45B58">
        <w:rPr>
          <w:sz w:val="26"/>
          <w:szCs w:val="26"/>
        </w:rPr>
        <w:t>, 2010</w:t>
      </w:r>
    </w:p>
    <w:p w:rsidR="00DF7ECF" w:rsidRPr="00C45B58" w:rsidRDefault="00DF7ECF" w:rsidP="00DF7ECF">
      <w:pPr>
        <w:jc w:val="right"/>
        <w:rPr>
          <w:sz w:val="26"/>
          <w:szCs w:val="26"/>
        </w:rPr>
      </w:pPr>
    </w:p>
    <w:p w:rsidR="00DF7ECF" w:rsidRPr="00C45B58" w:rsidRDefault="00DF7ECF" w:rsidP="00DF7ECF">
      <w:pPr>
        <w:rPr>
          <w:sz w:val="26"/>
          <w:szCs w:val="26"/>
        </w:rPr>
      </w:pPr>
      <w:r w:rsidRPr="00C45B58">
        <w:rPr>
          <w:sz w:val="26"/>
          <w:szCs w:val="26"/>
        </w:rPr>
        <w:t>Commissioners Present:</w:t>
      </w:r>
    </w:p>
    <w:p w:rsidR="00DF7ECF" w:rsidRPr="00C45B58" w:rsidRDefault="00DF7ECF" w:rsidP="00DF7ECF">
      <w:pPr>
        <w:rPr>
          <w:sz w:val="26"/>
          <w:szCs w:val="26"/>
        </w:rPr>
      </w:pPr>
    </w:p>
    <w:p w:rsidR="00DF7ECF" w:rsidRPr="00C45B58" w:rsidRDefault="00DF7ECF" w:rsidP="00DF7ECF">
      <w:pPr>
        <w:rPr>
          <w:sz w:val="26"/>
          <w:szCs w:val="26"/>
        </w:rPr>
      </w:pPr>
      <w:r w:rsidRPr="00C45B58">
        <w:rPr>
          <w:sz w:val="26"/>
          <w:szCs w:val="26"/>
        </w:rPr>
        <w:tab/>
        <w:t>James H. Cawley, Chairman</w:t>
      </w:r>
    </w:p>
    <w:p w:rsidR="00DF7ECF" w:rsidRPr="00C45B58" w:rsidRDefault="00DF7ECF" w:rsidP="00DF7ECF">
      <w:pPr>
        <w:rPr>
          <w:sz w:val="26"/>
          <w:szCs w:val="26"/>
        </w:rPr>
      </w:pPr>
      <w:r w:rsidRPr="00C45B58">
        <w:rPr>
          <w:sz w:val="26"/>
          <w:szCs w:val="26"/>
        </w:rPr>
        <w:tab/>
        <w:t>Tyrone J. Christy, Vice Chairman</w:t>
      </w:r>
      <w:r w:rsidR="0008324E">
        <w:rPr>
          <w:sz w:val="26"/>
          <w:szCs w:val="26"/>
        </w:rPr>
        <w:t>, Dissenting Statement</w:t>
      </w:r>
    </w:p>
    <w:p w:rsidR="00DF7ECF" w:rsidRPr="00C45B58" w:rsidRDefault="00DF7ECF" w:rsidP="00DF7ECF">
      <w:pPr>
        <w:rPr>
          <w:sz w:val="26"/>
          <w:szCs w:val="26"/>
        </w:rPr>
      </w:pPr>
      <w:r w:rsidRPr="00C45B58">
        <w:rPr>
          <w:sz w:val="26"/>
          <w:szCs w:val="26"/>
        </w:rPr>
        <w:tab/>
        <w:t>Wayne E. Gardner</w:t>
      </w:r>
    </w:p>
    <w:p w:rsidR="00DF7ECF" w:rsidRPr="00C45B58" w:rsidRDefault="00DF7ECF" w:rsidP="00DF7ECF">
      <w:pPr>
        <w:rPr>
          <w:sz w:val="26"/>
          <w:szCs w:val="26"/>
        </w:rPr>
      </w:pPr>
      <w:r w:rsidRPr="00C45B58">
        <w:rPr>
          <w:sz w:val="26"/>
          <w:szCs w:val="26"/>
        </w:rPr>
        <w:tab/>
        <w:t>Robert F. Powelson</w:t>
      </w:r>
      <w:r w:rsidR="00207B78">
        <w:rPr>
          <w:sz w:val="26"/>
          <w:szCs w:val="26"/>
        </w:rPr>
        <w:t>, Statement</w:t>
      </w:r>
    </w:p>
    <w:p w:rsidR="00720CDD" w:rsidRPr="00C45B58" w:rsidRDefault="00720CDD" w:rsidP="00720CDD">
      <w:pPr>
        <w:jc w:val="center"/>
        <w:rPr>
          <w:sz w:val="26"/>
          <w:szCs w:val="26"/>
        </w:rPr>
      </w:pPr>
    </w:p>
    <w:p w:rsidR="00720CDD" w:rsidRPr="00C45B58" w:rsidRDefault="00720CDD" w:rsidP="00F4755D">
      <w:pPr>
        <w:jc w:val="center"/>
        <w:rPr>
          <w:sz w:val="26"/>
          <w:szCs w:val="26"/>
        </w:rPr>
      </w:pPr>
    </w:p>
    <w:p w:rsidR="00720CDD" w:rsidRPr="00C45B58" w:rsidRDefault="00720CDD" w:rsidP="00720CDD">
      <w:pPr>
        <w:rPr>
          <w:sz w:val="26"/>
          <w:szCs w:val="26"/>
        </w:rPr>
      </w:pPr>
      <w:r w:rsidRPr="00C45B58">
        <w:rPr>
          <w:sz w:val="26"/>
          <w:szCs w:val="26"/>
        </w:rPr>
        <w:t xml:space="preserve">Application of PPL </w:t>
      </w:r>
      <w:r w:rsidR="007A4E22" w:rsidRPr="00C45B58">
        <w:rPr>
          <w:sz w:val="26"/>
          <w:szCs w:val="26"/>
        </w:rPr>
        <w:t>Electric Utilities Corporation</w:t>
      </w:r>
      <w:r w:rsidR="007A4E22" w:rsidRPr="00C45B58">
        <w:rPr>
          <w:sz w:val="26"/>
          <w:szCs w:val="26"/>
        </w:rPr>
        <w:tab/>
      </w:r>
      <w:r w:rsidR="007607DB">
        <w:rPr>
          <w:sz w:val="26"/>
          <w:szCs w:val="26"/>
        </w:rPr>
        <w:tab/>
      </w:r>
      <w:r w:rsidR="007607DB">
        <w:rPr>
          <w:sz w:val="26"/>
          <w:szCs w:val="26"/>
        </w:rPr>
        <w:tab/>
      </w:r>
      <w:r w:rsidR="007607DB" w:rsidRPr="00C45B58">
        <w:rPr>
          <w:sz w:val="26"/>
          <w:szCs w:val="26"/>
        </w:rPr>
        <w:t>A-2009-2082652</w:t>
      </w:r>
    </w:p>
    <w:p w:rsidR="00720CDD" w:rsidRPr="00C45B58" w:rsidRDefault="00720CDD" w:rsidP="00720CDD">
      <w:pPr>
        <w:rPr>
          <w:sz w:val="26"/>
          <w:szCs w:val="26"/>
        </w:rPr>
      </w:pPr>
      <w:r w:rsidRPr="00C45B58">
        <w:rPr>
          <w:sz w:val="26"/>
          <w:szCs w:val="26"/>
        </w:rPr>
        <w:t>Filed Pursuan</w:t>
      </w:r>
      <w:r w:rsidR="007607DB">
        <w:rPr>
          <w:sz w:val="26"/>
          <w:szCs w:val="26"/>
        </w:rPr>
        <w:t>t to 52 Pa. Code Chapter 57,</w:t>
      </w:r>
    </w:p>
    <w:p w:rsidR="00720CDD" w:rsidRPr="00C45B58" w:rsidRDefault="00720CDD" w:rsidP="00720CDD">
      <w:pPr>
        <w:rPr>
          <w:sz w:val="26"/>
          <w:szCs w:val="26"/>
        </w:rPr>
      </w:pPr>
      <w:r w:rsidRPr="00C45B58">
        <w:rPr>
          <w:sz w:val="26"/>
          <w:szCs w:val="26"/>
        </w:rPr>
        <w:t xml:space="preserve">Subchapter G, </w:t>
      </w:r>
      <w:r w:rsidR="007607DB">
        <w:rPr>
          <w:sz w:val="26"/>
          <w:szCs w:val="26"/>
        </w:rPr>
        <w:t>for Approval of the Siting and</w:t>
      </w:r>
    </w:p>
    <w:p w:rsidR="00720CDD" w:rsidRPr="00C45B58" w:rsidRDefault="00720CDD" w:rsidP="00720CDD">
      <w:pPr>
        <w:rPr>
          <w:sz w:val="26"/>
          <w:szCs w:val="26"/>
        </w:rPr>
      </w:pPr>
      <w:r w:rsidRPr="00C45B58">
        <w:rPr>
          <w:sz w:val="26"/>
          <w:szCs w:val="26"/>
        </w:rPr>
        <w:t>Construction of the Pennsylvania Portion o</w:t>
      </w:r>
      <w:r w:rsidR="007607DB">
        <w:rPr>
          <w:sz w:val="26"/>
          <w:szCs w:val="26"/>
        </w:rPr>
        <w:t>f</w:t>
      </w:r>
    </w:p>
    <w:p w:rsidR="00720CDD" w:rsidRPr="00C45B58" w:rsidRDefault="00720CDD" w:rsidP="00720CDD">
      <w:pPr>
        <w:rPr>
          <w:sz w:val="26"/>
          <w:szCs w:val="26"/>
        </w:rPr>
      </w:pPr>
      <w:r w:rsidRPr="00C45B58">
        <w:rPr>
          <w:sz w:val="26"/>
          <w:szCs w:val="26"/>
        </w:rPr>
        <w:t>The Propose</w:t>
      </w:r>
      <w:r w:rsidR="007607DB">
        <w:rPr>
          <w:sz w:val="26"/>
          <w:szCs w:val="26"/>
        </w:rPr>
        <w:t xml:space="preserve">d Susquehanna-Roseland 500 kV </w:t>
      </w:r>
    </w:p>
    <w:p w:rsidR="00720CDD" w:rsidRPr="00C45B58" w:rsidRDefault="00720CDD" w:rsidP="00720CDD">
      <w:pPr>
        <w:rPr>
          <w:sz w:val="26"/>
          <w:szCs w:val="26"/>
        </w:rPr>
      </w:pPr>
      <w:r w:rsidRPr="00C45B58">
        <w:rPr>
          <w:sz w:val="26"/>
          <w:szCs w:val="26"/>
        </w:rPr>
        <w:t>Transmission L</w:t>
      </w:r>
      <w:r w:rsidR="007607DB">
        <w:rPr>
          <w:sz w:val="26"/>
          <w:szCs w:val="26"/>
        </w:rPr>
        <w:t>ine in Portions of Lackawanna,</w:t>
      </w:r>
    </w:p>
    <w:p w:rsidR="00720CDD" w:rsidRPr="00C45B58" w:rsidRDefault="00720CDD" w:rsidP="00720CDD">
      <w:pPr>
        <w:rPr>
          <w:sz w:val="26"/>
          <w:szCs w:val="26"/>
        </w:rPr>
      </w:pPr>
      <w:r w:rsidRPr="00C45B58">
        <w:rPr>
          <w:sz w:val="26"/>
          <w:szCs w:val="26"/>
        </w:rPr>
        <w:t>Luzerne, Mo</w:t>
      </w:r>
      <w:r w:rsidR="007607DB">
        <w:rPr>
          <w:sz w:val="26"/>
          <w:szCs w:val="26"/>
        </w:rPr>
        <w:t>nroe, Pike and Wayne Counties,</w:t>
      </w:r>
    </w:p>
    <w:p w:rsidR="00720CDD" w:rsidRPr="00C45B58" w:rsidRDefault="007607DB" w:rsidP="00720CDD">
      <w:pPr>
        <w:rPr>
          <w:sz w:val="26"/>
          <w:szCs w:val="26"/>
        </w:rPr>
      </w:pPr>
      <w:r>
        <w:rPr>
          <w:sz w:val="26"/>
          <w:szCs w:val="26"/>
        </w:rPr>
        <w:t>Pennsylvania</w:t>
      </w:r>
      <w:r>
        <w:rPr>
          <w:sz w:val="26"/>
          <w:szCs w:val="26"/>
        </w:rPr>
        <w:tab/>
      </w:r>
    </w:p>
    <w:p w:rsidR="00720CDD" w:rsidRPr="00C45B58" w:rsidRDefault="00720CDD" w:rsidP="00720CDD">
      <w:pPr>
        <w:rPr>
          <w:sz w:val="26"/>
          <w:szCs w:val="26"/>
        </w:rPr>
      </w:pPr>
    </w:p>
    <w:p w:rsidR="00720CDD" w:rsidRPr="00C45B58" w:rsidRDefault="00720CDD" w:rsidP="00720CDD">
      <w:pPr>
        <w:rPr>
          <w:sz w:val="26"/>
          <w:szCs w:val="26"/>
        </w:rPr>
      </w:pPr>
      <w:r w:rsidRPr="00C45B58">
        <w:rPr>
          <w:sz w:val="26"/>
          <w:szCs w:val="26"/>
        </w:rPr>
        <w:t xml:space="preserve">Petition of PPL </w:t>
      </w:r>
      <w:r w:rsidR="007A4E22" w:rsidRPr="00C45B58">
        <w:rPr>
          <w:sz w:val="26"/>
          <w:szCs w:val="26"/>
        </w:rPr>
        <w:t>Electric Utilities Corporation</w:t>
      </w:r>
      <w:r w:rsidR="007A4E22" w:rsidRPr="00C45B58">
        <w:rPr>
          <w:sz w:val="26"/>
          <w:szCs w:val="26"/>
        </w:rPr>
        <w:tab/>
      </w:r>
      <w:r w:rsidR="007607DB">
        <w:rPr>
          <w:sz w:val="26"/>
          <w:szCs w:val="26"/>
        </w:rPr>
        <w:tab/>
      </w:r>
      <w:r w:rsidR="007607DB">
        <w:rPr>
          <w:sz w:val="26"/>
          <w:szCs w:val="26"/>
        </w:rPr>
        <w:tab/>
      </w:r>
      <w:r w:rsidR="007607DB">
        <w:rPr>
          <w:sz w:val="26"/>
          <w:szCs w:val="26"/>
        </w:rPr>
        <w:tab/>
      </w:r>
      <w:r w:rsidR="007607DB" w:rsidRPr="00C45B58">
        <w:rPr>
          <w:sz w:val="26"/>
          <w:szCs w:val="26"/>
        </w:rPr>
        <w:t>A-2009-2082832</w:t>
      </w:r>
    </w:p>
    <w:p w:rsidR="00720CDD" w:rsidRPr="00C45B58" w:rsidRDefault="00720CDD" w:rsidP="00720CDD">
      <w:pPr>
        <w:rPr>
          <w:sz w:val="26"/>
          <w:szCs w:val="26"/>
        </w:rPr>
      </w:pPr>
      <w:r w:rsidRPr="00C45B58">
        <w:rPr>
          <w:sz w:val="26"/>
          <w:szCs w:val="26"/>
        </w:rPr>
        <w:t>For A Findi</w:t>
      </w:r>
      <w:r w:rsidR="007607DB">
        <w:rPr>
          <w:sz w:val="26"/>
          <w:szCs w:val="26"/>
        </w:rPr>
        <w:t>ng That A Building To Shelter</w:t>
      </w:r>
    </w:p>
    <w:p w:rsidR="00720CDD" w:rsidRPr="00C45B58" w:rsidRDefault="00720CDD" w:rsidP="00720CDD">
      <w:pPr>
        <w:rPr>
          <w:sz w:val="26"/>
          <w:szCs w:val="26"/>
        </w:rPr>
      </w:pPr>
      <w:r w:rsidRPr="00C45B58">
        <w:rPr>
          <w:sz w:val="26"/>
          <w:szCs w:val="26"/>
        </w:rPr>
        <w:t>Equipment A</w:t>
      </w:r>
      <w:r w:rsidR="007607DB">
        <w:rPr>
          <w:sz w:val="26"/>
          <w:szCs w:val="26"/>
        </w:rPr>
        <w:t>t The 500-230 kV Substation To</w:t>
      </w:r>
    </w:p>
    <w:p w:rsidR="00720CDD" w:rsidRPr="00C45B58" w:rsidRDefault="00720CDD" w:rsidP="00720CDD">
      <w:pPr>
        <w:rPr>
          <w:sz w:val="26"/>
          <w:szCs w:val="26"/>
        </w:rPr>
      </w:pPr>
      <w:r w:rsidRPr="00C45B58">
        <w:rPr>
          <w:sz w:val="26"/>
          <w:szCs w:val="26"/>
        </w:rPr>
        <w:t>Be Construct</w:t>
      </w:r>
      <w:r w:rsidR="007607DB">
        <w:rPr>
          <w:sz w:val="26"/>
          <w:szCs w:val="26"/>
        </w:rPr>
        <w:t>ed In The Borough of Blakely,</w:t>
      </w:r>
    </w:p>
    <w:p w:rsidR="00720CDD" w:rsidRPr="00C45B58" w:rsidRDefault="00720CDD" w:rsidP="00720CDD">
      <w:pPr>
        <w:rPr>
          <w:sz w:val="26"/>
          <w:szCs w:val="26"/>
        </w:rPr>
      </w:pPr>
      <w:r w:rsidRPr="00C45B58">
        <w:rPr>
          <w:sz w:val="26"/>
          <w:szCs w:val="26"/>
        </w:rPr>
        <w:t>Lackaw</w:t>
      </w:r>
      <w:r w:rsidR="007A4E22" w:rsidRPr="00C45B58">
        <w:rPr>
          <w:sz w:val="26"/>
          <w:szCs w:val="26"/>
        </w:rPr>
        <w:t>anna County, Pennsylvania is</w:t>
      </w:r>
    </w:p>
    <w:p w:rsidR="00720CDD" w:rsidRPr="00C45B58" w:rsidRDefault="00720CDD" w:rsidP="00720CDD">
      <w:pPr>
        <w:rPr>
          <w:sz w:val="26"/>
          <w:szCs w:val="26"/>
        </w:rPr>
      </w:pPr>
      <w:r w:rsidRPr="00C45B58">
        <w:rPr>
          <w:sz w:val="26"/>
          <w:szCs w:val="26"/>
        </w:rPr>
        <w:t xml:space="preserve">Reasonably </w:t>
      </w:r>
      <w:r w:rsidR="007607DB">
        <w:rPr>
          <w:sz w:val="26"/>
          <w:szCs w:val="26"/>
        </w:rPr>
        <w:t>Necessary For the Convenience</w:t>
      </w:r>
    </w:p>
    <w:p w:rsidR="00720CDD" w:rsidRPr="00C45B58" w:rsidRDefault="007607DB" w:rsidP="00720CDD">
      <w:pPr>
        <w:rPr>
          <w:sz w:val="26"/>
          <w:szCs w:val="26"/>
        </w:rPr>
      </w:pPr>
      <w:r>
        <w:rPr>
          <w:sz w:val="26"/>
          <w:szCs w:val="26"/>
        </w:rPr>
        <w:t>Or Welfare Of the Public</w:t>
      </w:r>
    </w:p>
    <w:p w:rsidR="00867DA8" w:rsidRPr="00C45B58" w:rsidRDefault="00867DA8">
      <w:pPr>
        <w:rPr>
          <w:sz w:val="26"/>
          <w:szCs w:val="26"/>
        </w:rPr>
      </w:pPr>
      <w:r w:rsidRPr="00C45B58">
        <w:rPr>
          <w:sz w:val="26"/>
          <w:szCs w:val="26"/>
        </w:rPr>
        <w:br w:type="page"/>
      </w:r>
    </w:p>
    <w:p w:rsidR="00720CDD" w:rsidRPr="00C45B58" w:rsidRDefault="00720CDD" w:rsidP="00720CDD">
      <w:pPr>
        <w:rPr>
          <w:sz w:val="26"/>
          <w:szCs w:val="26"/>
        </w:rPr>
      </w:pPr>
      <w:r w:rsidRPr="00C45B58">
        <w:rPr>
          <w:sz w:val="26"/>
          <w:szCs w:val="26"/>
        </w:rPr>
        <w:lastRenderedPageBreak/>
        <w:t>Application of PPL Electric Utilities C</w:t>
      </w:r>
      <w:r w:rsidR="007A4E22" w:rsidRPr="00C45B58">
        <w:rPr>
          <w:sz w:val="26"/>
          <w:szCs w:val="26"/>
        </w:rPr>
        <w:t xml:space="preserve">orporation </w:t>
      </w:r>
      <w:r w:rsidR="007A4E22" w:rsidRPr="00C45B58">
        <w:rPr>
          <w:sz w:val="26"/>
          <w:szCs w:val="26"/>
        </w:rPr>
        <w:tab/>
      </w:r>
      <w:r w:rsidR="007607DB">
        <w:rPr>
          <w:sz w:val="26"/>
          <w:szCs w:val="26"/>
        </w:rPr>
        <w:tab/>
      </w:r>
      <w:r w:rsidR="007607DB">
        <w:rPr>
          <w:sz w:val="26"/>
          <w:szCs w:val="26"/>
        </w:rPr>
        <w:tab/>
      </w:r>
      <w:r w:rsidR="007607DB" w:rsidRPr="00C45B58">
        <w:rPr>
          <w:sz w:val="26"/>
          <w:szCs w:val="26"/>
        </w:rPr>
        <w:t>A-2009-2088297</w:t>
      </w:r>
    </w:p>
    <w:p w:rsidR="00720CDD" w:rsidRPr="00C45B58" w:rsidRDefault="00720CDD" w:rsidP="00720CDD">
      <w:pPr>
        <w:rPr>
          <w:sz w:val="26"/>
          <w:szCs w:val="26"/>
        </w:rPr>
      </w:pPr>
      <w:r w:rsidRPr="00C45B58">
        <w:rPr>
          <w:sz w:val="26"/>
          <w:szCs w:val="26"/>
        </w:rPr>
        <w:t>Under 15 Pa. C.</w:t>
      </w:r>
      <w:r w:rsidR="007A4E22" w:rsidRPr="00C45B58">
        <w:rPr>
          <w:sz w:val="26"/>
          <w:szCs w:val="26"/>
        </w:rPr>
        <w:t>S. §§1511(c) for a Finding and</w:t>
      </w:r>
      <w:r w:rsidR="007A4E22" w:rsidRPr="00C45B58">
        <w:rPr>
          <w:sz w:val="26"/>
          <w:szCs w:val="26"/>
        </w:rPr>
        <w:tab/>
      </w:r>
    </w:p>
    <w:p w:rsidR="00720CDD" w:rsidRPr="00C45B58" w:rsidRDefault="00720CDD" w:rsidP="00720CDD">
      <w:pPr>
        <w:rPr>
          <w:sz w:val="26"/>
          <w:szCs w:val="26"/>
        </w:rPr>
      </w:pPr>
      <w:r w:rsidRPr="00C45B58">
        <w:rPr>
          <w:sz w:val="26"/>
          <w:szCs w:val="26"/>
        </w:rPr>
        <w:t>Determination Th</w:t>
      </w:r>
      <w:r w:rsidR="007A4E22" w:rsidRPr="00C45B58">
        <w:rPr>
          <w:sz w:val="26"/>
          <w:szCs w:val="26"/>
        </w:rPr>
        <w:t>at The Service To Be Furnished</w:t>
      </w:r>
    </w:p>
    <w:p w:rsidR="00720CDD" w:rsidRPr="00C45B58" w:rsidRDefault="00720CDD" w:rsidP="00720CDD">
      <w:pPr>
        <w:rPr>
          <w:sz w:val="26"/>
          <w:szCs w:val="26"/>
        </w:rPr>
      </w:pPr>
      <w:r w:rsidRPr="00C45B58">
        <w:rPr>
          <w:sz w:val="26"/>
          <w:szCs w:val="26"/>
        </w:rPr>
        <w:t xml:space="preserve">By The Applicant </w:t>
      </w:r>
      <w:r w:rsidR="007A4E22" w:rsidRPr="00C45B58">
        <w:rPr>
          <w:sz w:val="26"/>
          <w:szCs w:val="26"/>
        </w:rPr>
        <w:t xml:space="preserve">Through Its Proposed Exercise </w:t>
      </w:r>
    </w:p>
    <w:p w:rsidR="00720CDD" w:rsidRPr="00C45B58" w:rsidRDefault="00720CDD" w:rsidP="00720CDD">
      <w:pPr>
        <w:rPr>
          <w:sz w:val="26"/>
          <w:szCs w:val="26"/>
        </w:rPr>
      </w:pPr>
      <w:r w:rsidRPr="00C45B58">
        <w:rPr>
          <w:sz w:val="26"/>
          <w:szCs w:val="26"/>
        </w:rPr>
        <w:t>Of The Powe</w:t>
      </w:r>
      <w:r w:rsidR="007A4E22" w:rsidRPr="00C45B58">
        <w:rPr>
          <w:sz w:val="26"/>
          <w:szCs w:val="26"/>
        </w:rPr>
        <w:t>r Of Eminent Domain To Acquire</w:t>
      </w:r>
    </w:p>
    <w:p w:rsidR="00720CDD" w:rsidRPr="00C45B58" w:rsidRDefault="00720CDD" w:rsidP="00720CDD">
      <w:pPr>
        <w:rPr>
          <w:sz w:val="26"/>
          <w:szCs w:val="26"/>
        </w:rPr>
      </w:pPr>
      <w:r w:rsidRPr="00C45B58">
        <w:rPr>
          <w:sz w:val="26"/>
          <w:szCs w:val="26"/>
        </w:rPr>
        <w:t>A Right-Of-Wa</w:t>
      </w:r>
      <w:r w:rsidR="007A4E22" w:rsidRPr="00C45B58">
        <w:rPr>
          <w:sz w:val="26"/>
          <w:szCs w:val="26"/>
        </w:rPr>
        <w:t>y And Easement Over And Across</w:t>
      </w:r>
    </w:p>
    <w:p w:rsidR="00720CDD" w:rsidRPr="00C45B58" w:rsidRDefault="00720CDD" w:rsidP="00720CDD">
      <w:pPr>
        <w:rPr>
          <w:sz w:val="26"/>
          <w:szCs w:val="26"/>
        </w:rPr>
      </w:pPr>
      <w:r w:rsidRPr="00C45B58">
        <w:rPr>
          <w:sz w:val="26"/>
          <w:szCs w:val="26"/>
        </w:rPr>
        <w:t>The Lands Of Ch</w:t>
      </w:r>
      <w:r w:rsidR="007607DB">
        <w:rPr>
          <w:sz w:val="26"/>
          <w:szCs w:val="26"/>
        </w:rPr>
        <w:t>audari Family Limited Partner-</w:t>
      </w:r>
    </w:p>
    <w:p w:rsidR="00720CDD" w:rsidRPr="00C45B58" w:rsidRDefault="00720CDD" w:rsidP="00720CDD">
      <w:pPr>
        <w:rPr>
          <w:sz w:val="26"/>
          <w:szCs w:val="26"/>
        </w:rPr>
      </w:pPr>
      <w:r w:rsidRPr="00C45B58">
        <w:rPr>
          <w:sz w:val="26"/>
          <w:szCs w:val="26"/>
        </w:rPr>
        <w:t>Ship, David Mur</w:t>
      </w:r>
      <w:r w:rsidR="007607DB">
        <w:rPr>
          <w:sz w:val="26"/>
          <w:szCs w:val="26"/>
        </w:rPr>
        <w:t>phy, and Marguerite T. Kranick</w:t>
      </w:r>
    </w:p>
    <w:p w:rsidR="00720CDD" w:rsidRPr="00C45B58" w:rsidRDefault="00720CDD" w:rsidP="00720CDD">
      <w:pPr>
        <w:rPr>
          <w:sz w:val="26"/>
          <w:szCs w:val="26"/>
        </w:rPr>
      </w:pPr>
      <w:r w:rsidRPr="00C45B58">
        <w:rPr>
          <w:sz w:val="26"/>
          <w:szCs w:val="26"/>
        </w:rPr>
        <w:t>In South Can</w:t>
      </w:r>
      <w:r w:rsidR="007A4E22" w:rsidRPr="00C45B58">
        <w:rPr>
          <w:sz w:val="26"/>
          <w:szCs w:val="26"/>
        </w:rPr>
        <w:t>aan Township, Wayne County For</w:t>
      </w:r>
      <w:r w:rsidR="007A4E22" w:rsidRPr="00C45B58">
        <w:rPr>
          <w:sz w:val="26"/>
          <w:szCs w:val="26"/>
        </w:rPr>
        <w:tab/>
      </w:r>
    </w:p>
    <w:p w:rsidR="00720CDD" w:rsidRPr="00C45B58" w:rsidRDefault="00720CDD" w:rsidP="00720CDD">
      <w:pPr>
        <w:rPr>
          <w:sz w:val="26"/>
          <w:szCs w:val="26"/>
        </w:rPr>
      </w:pPr>
      <w:r w:rsidRPr="00C45B58">
        <w:rPr>
          <w:sz w:val="26"/>
          <w:szCs w:val="26"/>
        </w:rPr>
        <w:t>The Propos</w:t>
      </w:r>
      <w:r w:rsidR="007A4E22" w:rsidRPr="00C45B58">
        <w:rPr>
          <w:sz w:val="26"/>
          <w:szCs w:val="26"/>
        </w:rPr>
        <w:t>ed Susquehanna-Roseland 500 kV</w:t>
      </w:r>
      <w:r w:rsidR="007A4E22" w:rsidRPr="00C45B58">
        <w:rPr>
          <w:sz w:val="26"/>
          <w:szCs w:val="26"/>
        </w:rPr>
        <w:tab/>
      </w:r>
    </w:p>
    <w:p w:rsidR="00720CDD" w:rsidRPr="00C45B58" w:rsidRDefault="00720CDD" w:rsidP="00720CDD">
      <w:pPr>
        <w:rPr>
          <w:sz w:val="26"/>
          <w:szCs w:val="26"/>
        </w:rPr>
      </w:pPr>
      <w:r w:rsidRPr="00C45B58">
        <w:rPr>
          <w:sz w:val="26"/>
          <w:szCs w:val="26"/>
        </w:rPr>
        <w:t>Transmission L</w:t>
      </w:r>
      <w:r w:rsidR="007A4E22" w:rsidRPr="00C45B58">
        <w:rPr>
          <w:sz w:val="26"/>
          <w:szCs w:val="26"/>
        </w:rPr>
        <w:t>ine in Portions of Lackawanna,</w:t>
      </w:r>
      <w:r w:rsidR="007A4E22" w:rsidRPr="00C45B58">
        <w:rPr>
          <w:sz w:val="26"/>
          <w:szCs w:val="26"/>
        </w:rPr>
        <w:tab/>
      </w:r>
    </w:p>
    <w:p w:rsidR="00720CDD" w:rsidRPr="00C45B58" w:rsidRDefault="00720CDD" w:rsidP="00720CDD">
      <w:pPr>
        <w:rPr>
          <w:sz w:val="26"/>
          <w:szCs w:val="26"/>
        </w:rPr>
      </w:pPr>
      <w:r w:rsidRPr="00C45B58">
        <w:rPr>
          <w:sz w:val="26"/>
          <w:szCs w:val="26"/>
        </w:rPr>
        <w:t>Luzerne, Monro</w:t>
      </w:r>
      <w:r w:rsidR="007A4E22" w:rsidRPr="00C45B58">
        <w:rPr>
          <w:sz w:val="26"/>
          <w:szCs w:val="26"/>
        </w:rPr>
        <w:t xml:space="preserve">e, Pike and Wayne Counties, </w:t>
      </w:r>
      <w:r w:rsidR="007A4E22" w:rsidRPr="00C45B58">
        <w:rPr>
          <w:sz w:val="26"/>
          <w:szCs w:val="26"/>
        </w:rPr>
        <w:tab/>
      </w:r>
    </w:p>
    <w:p w:rsidR="00720CDD" w:rsidRPr="00C45B58" w:rsidRDefault="00720CDD" w:rsidP="00720CDD">
      <w:pPr>
        <w:rPr>
          <w:sz w:val="26"/>
          <w:szCs w:val="26"/>
        </w:rPr>
      </w:pPr>
      <w:r w:rsidRPr="00C45B58">
        <w:rPr>
          <w:sz w:val="26"/>
          <w:szCs w:val="26"/>
        </w:rPr>
        <w:t xml:space="preserve">Pennsylvania </w:t>
      </w:r>
      <w:r w:rsidR="007A4E22" w:rsidRPr="00C45B58">
        <w:rPr>
          <w:sz w:val="26"/>
          <w:szCs w:val="26"/>
        </w:rPr>
        <w:t>Is Necessary or Proper For The</w:t>
      </w:r>
      <w:r w:rsidR="007A4E22" w:rsidRPr="00C45B58">
        <w:rPr>
          <w:sz w:val="26"/>
          <w:szCs w:val="26"/>
        </w:rPr>
        <w:tab/>
      </w:r>
    </w:p>
    <w:p w:rsidR="00720CDD" w:rsidRPr="00C45B58" w:rsidRDefault="00720CDD" w:rsidP="00720CDD">
      <w:pPr>
        <w:rPr>
          <w:sz w:val="26"/>
          <w:szCs w:val="26"/>
        </w:rPr>
      </w:pPr>
      <w:r w:rsidRPr="00C45B58">
        <w:rPr>
          <w:sz w:val="26"/>
          <w:szCs w:val="26"/>
        </w:rPr>
        <w:t xml:space="preserve">Service, </w:t>
      </w:r>
      <w:r w:rsidR="007A4E22" w:rsidRPr="00C45B58">
        <w:rPr>
          <w:sz w:val="26"/>
          <w:szCs w:val="26"/>
        </w:rPr>
        <w:t>Accommodation, Convenience Or</w:t>
      </w:r>
    </w:p>
    <w:p w:rsidR="00720CDD" w:rsidRPr="00C45B58" w:rsidRDefault="007A4E22" w:rsidP="00720CDD">
      <w:pPr>
        <w:rPr>
          <w:sz w:val="26"/>
          <w:szCs w:val="26"/>
        </w:rPr>
      </w:pPr>
      <w:r w:rsidRPr="00C45B58">
        <w:rPr>
          <w:sz w:val="26"/>
          <w:szCs w:val="26"/>
        </w:rPr>
        <w:t>Safety Of The Public</w:t>
      </w:r>
    </w:p>
    <w:p w:rsidR="007A4E22" w:rsidRPr="00C45B58" w:rsidRDefault="007A4E22" w:rsidP="00720CDD">
      <w:pPr>
        <w:rPr>
          <w:sz w:val="26"/>
          <w:szCs w:val="26"/>
        </w:rPr>
      </w:pPr>
    </w:p>
    <w:p w:rsidR="00720CDD" w:rsidRPr="00C45B58" w:rsidRDefault="00720CDD" w:rsidP="00720CDD">
      <w:pPr>
        <w:rPr>
          <w:sz w:val="26"/>
          <w:szCs w:val="26"/>
        </w:rPr>
      </w:pPr>
      <w:r w:rsidRPr="00C45B58">
        <w:rPr>
          <w:sz w:val="26"/>
          <w:szCs w:val="26"/>
        </w:rPr>
        <w:t>Application of PPL E</w:t>
      </w:r>
      <w:r w:rsidR="007607DB">
        <w:rPr>
          <w:sz w:val="26"/>
          <w:szCs w:val="26"/>
        </w:rPr>
        <w:t>lectric Utilities Corporation</w:t>
      </w:r>
    </w:p>
    <w:p w:rsidR="00720CDD" w:rsidRPr="00C45B58" w:rsidRDefault="00720CDD" w:rsidP="00720CDD">
      <w:pPr>
        <w:rPr>
          <w:sz w:val="26"/>
          <w:szCs w:val="26"/>
        </w:rPr>
      </w:pPr>
      <w:r w:rsidRPr="00C45B58">
        <w:rPr>
          <w:sz w:val="26"/>
          <w:szCs w:val="26"/>
        </w:rPr>
        <w:t>Under 15 Pa. C.</w:t>
      </w:r>
      <w:r w:rsidR="007607DB">
        <w:rPr>
          <w:sz w:val="26"/>
          <w:szCs w:val="26"/>
        </w:rPr>
        <w:t>S. §§1511(c) for a Finding and</w:t>
      </w:r>
    </w:p>
    <w:p w:rsidR="00720CDD" w:rsidRPr="00C45B58" w:rsidRDefault="00720CDD" w:rsidP="00720CDD">
      <w:pPr>
        <w:rPr>
          <w:sz w:val="26"/>
          <w:szCs w:val="26"/>
        </w:rPr>
      </w:pPr>
      <w:r w:rsidRPr="00C45B58">
        <w:rPr>
          <w:sz w:val="26"/>
          <w:szCs w:val="26"/>
        </w:rPr>
        <w:t>Determination Th</w:t>
      </w:r>
      <w:r w:rsidR="007607DB">
        <w:rPr>
          <w:sz w:val="26"/>
          <w:szCs w:val="26"/>
        </w:rPr>
        <w:t>at The Service To Be Furnished</w:t>
      </w:r>
    </w:p>
    <w:p w:rsidR="007607DB" w:rsidRDefault="00720CDD" w:rsidP="00720CDD">
      <w:pPr>
        <w:rPr>
          <w:sz w:val="26"/>
          <w:szCs w:val="26"/>
        </w:rPr>
      </w:pPr>
      <w:r w:rsidRPr="00C45B58">
        <w:rPr>
          <w:sz w:val="26"/>
          <w:szCs w:val="26"/>
        </w:rPr>
        <w:t xml:space="preserve">By The Applicant </w:t>
      </w:r>
      <w:r w:rsidR="007A4E22" w:rsidRPr="00C45B58">
        <w:rPr>
          <w:sz w:val="26"/>
          <w:szCs w:val="26"/>
        </w:rPr>
        <w:t xml:space="preserve">Through Its Proposed Exercise </w:t>
      </w:r>
    </w:p>
    <w:p w:rsidR="00720CDD" w:rsidRPr="00C45B58" w:rsidRDefault="00720CDD" w:rsidP="00720CDD">
      <w:pPr>
        <w:rPr>
          <w:sz w:val="26"/>
          <w:szCs w:val="26"/>
        </w:rPr>
      </w:pPr>
      <w:r w:rsidRPr="00C45B58">
        <w:rPr>
          <w:sz w:val="26"/>
          <w:szCs w:val="26"/>
        </w:rPr>
        <w:t>Of The Powe</w:t>
      </w:r>
      <w:r w:rsidR="007A4E22" w:rsidRPr="00C45B58">
        <w:rPr>
          <w:sz w:val="26"/>
          <w:szCs w:val="26"/>
        </w:rPr>
        <w:t>r Of Eminent Domain To Acquire</w:t>
      </w:r>
    </w:p>
    <w:p w:rsidR="00720CDD" w:rsidRPr="00C45B58" w:rsidRDefault="00720CDD" w:rsidP="00720CDD">
      <w:pPr>
        <w:rPr>
          <w:sz w:val="26"/>
          <w:szCs w:val="26"/>
        </w:rPr>
      </w:pPr>
      <w:r w:rsidRPr="00C45B58">
        <w:rPr>
          <w:sz w:val="26"/>
          <w:szCs w:val="26"/>
        </w:rPr>
        <w:t>A Right-Of-Wa</w:t>
      </w:r>
      <w:r w:rsidR="007607DB">
        <w:rPr>
          <w:sz w:val="26"/>
          <w:szCs w:val="26"/>
        </w:rPr>
        <w:t>y And Easement Over And Across</w:t>
      </w:r>
    </w:p>
    <w:p w:rsidR="00720CDD" w:rsidRPr="00C45B58" w:rsidRDefault="00720CDD" w:rsidP="00720CDD">
      <w:pPr>
        <w:rPr>
          <w:sz w:val="26"/>
          <w:szCs w:val="26"/>
        </w:rPr>
      </w:pPr>
      <w:r w:rsidRPr="00C45B58">
        <w:rPr>
          <w:sz w:val="26"/>
          <w:szCs w:val="26"/>
        </w:rPr>
        <w:t>The Lands Of Th</w:t>
      </w:r>
      <w:r w:rsidR="007A4E22" w:rsidRPr="00C45B58">
        <w:rPr>
          <w:sz w:val="26"/>
          <w:szCs w:val="26"/>
        </w:rPr>
        <w:t>e Property Owners Listed Below</w:t>
      </w:r>
    </w:p>
    <w:p w:rsidR="00720CDD" w:rsidRPr="00C45B58" w:rsidRDefault="00720CDD" w:rsidP="00720CDD">
      <w:pPr>
        <w:rPr>
          <w:sz w:val="26"/>
          <w:szCs w:val="26"/>
        </w:rPr>
      </w:pPr>
      <w:r w:rsidRPr="00C45B58">
        <w:rPr>
          <w:sz w:val="26"/>
          <w:szCs w:val="26"/>
        </w:rPr>
        <w:t>For The Proposed Susquehan</w:t>
      </w:r>
      <w:r w:rsidR="007A4E22" w:rsidRPr="00C45B58">
        <w:rPr>
          <w:sz w:val="26"/>
          <w:szCs w:val="26"/>
        </w:rPr>
        <w:t>na-Roseland 500 kV</w:t>
      </w:r>
    </w:p>
    <w:p w:rsidR="00720CDD" w:rsidRPr="00C45B58" w:rsidRDefault="00720CDD" w:rsidP="00720CDD">
      <w:pPr>
        <w:rPr>
          <w:sz w:val="26"/>
          <w:szCs w:val="26"/>
        </w:rPr>
      </w:pPr>
      <w:r w:rsidRPr="00C45B58">
        <w:rPr>
          <w:sz w:val="26"/>
          <w:szCs w:val="26"/>
        </w:rPr>
        <w:t>Transmission L</w:t>
      </w:r>
      <w:r w:rsidR="007607DB">
        <w:rPr>
          <w:sz w:val="26"/>
          <w:szCs w:val="26"/>
        </w:rPr>
        <w:t>ine in Portions of Lackawanna,</w:t>
      </w:r>
    </w:p>
    <w:p w:rsidR="00720CDD" w:rsidRPr="00C45B58" w:rsidRDefault="00720CDD" w:rsidP="00720CDD">
      <w:pPr>
        <w:rPr>
          <w:sz w:val="26"/>
          <w:szCs w:val="26"/>
        </w:rPr>
      </w:pPr>
      <w:r w:rsidRPr="00C45B58">
        <w:rPr>
          <w:sz w:val="26"/>
          <w:szCs w:val="26"/>
        </w:rPr>
        <w:t>Luzerne, Mon</w:t>
      </w:r>
      <w:r w:rsidR="007A4E22" w:rsidRPr="00C45B58">
        <w:rPr>
          <w:sz w:val="26"/>
          <w:szCs w:val="26"/>
        </w:rPr>
        <w:t xml:space="preserve">roe, Pike and Wayne Counties, </w:t>
      </w:r>
    </w:p>
    <w:p w:rsidR="00720CDD" w:rsidRPr="00C45B58" w:rsidRDefault="00720CDD" w:rsidP="00720CDD">
      <w:pPr>
        <w:rPr>
          <w:sz w:val="26"/>
          <w:szCs w:val="26"/>
        </w:rPr>
      </w:pPr>
      <w:r w:rsidRPr="00C45B58">
        <w:rPr>
          <w:sz w:val="26"/>
          <w:szCs w:val="26"/>
        </w:rPr>
        <w:t xml:space="preserve">Pennsylvania </w:t>
      </w:r>
      <w:r w:rsidR="007A4E22" w:rsidRPr="00C45B58">
        <w:rPr>
          <w:sz w:val="26"/>
          <w:szCs w:val="26"/>
        </w:rPr>
        <w:t>Is Necessary or Proper For The</w:t>
      </w:r>
    </w:p>
    <w:p w:rsidR="00720CDD" w:rsidRPr="00C45B58" w:rsidRDefault="00720CDD" w:rsidP="00720CDD">
      <w:pPr>
        <w:rPr>
          <w:sz w:val="26"/>
          <w:szCs w:val="26"/>
        </w:rPr>
      </w:pPr>
      <w:r w:rsidRPr="00C45B58">
        <w:rPr>
          <w:sz w:val="26"/>
          <w:szCs w:val="26"/>
        </w:rPr>
        <w:t xml:space="preserve">Service, </w:t>
      </w:r>
      <w:r w:rsidR="007A4E22" w:rsidRPr="00C45B58">
        <w:rPr>
          <w:sz w:val="26"/>
          <w:szCs w:val="26"/>
        </w:rPr>
        <w:t>Accommodation, Convenience Or</w:t>
      </w:r>
    </w:p>
    <w:p w:rsidR="00720CDD" w:rsidRPr="00C45B58" w:rsidRDefault="007A4E22" w:rsidP="00720CDD">
      <w:pPr>
        <w:rPr>
          <w:sz w:val="26"/>
          <w:szCs w:val="26"/>
        </w:rPr>
      </w:pPr>
      <w:r w:rsidRPr="00C45B58">
        <w:rPr>
          <w:sz w:val="26"/>
          <w:szCs w:val="26"/>
        </w:rPr>
        <w:t>Safety Of The Public:</w:t>
      </w:r>
    </w:p>
    <w:p w:rsidR="00720CDD" w:rsidRPr="00C45B58" w:rsidRDefault="00720CDD" w:rsidP="00720CDD">
      <w:pPr>
        <w:rPr>
          <w:sz w:val="26"/>
          <w:szCs w:val="26"/>
        </w:rPr>
      </w:pPr>
    </w:p>
    <w:p w:rsidR="00720CDD" w:rsidRPr="00C45B58" w:rsidRDefault="007A4E22" w:rsidP="00720CDD">
      <w:pPr>
        <w:ind w:firstLine="720"/>
        <w:rPr>
          <w:sz w:val="26"/>
          <w:szCs w:val="26"/>
        </w:rPr>
      </w:pPr>
      <w:r w:rsidRPr="00C45B58">
        <w:rPr>
          <w:sz w:val="26"/>
          <w:szCs w:val="26"/>
        </w:rPr>
        <w:t>HaRa Corporation</w:t>
      </w:r>
      <w:r w:rsidRPr="00C45B58">
        <w:rPr>
          <w:sz w:val="26"/>
          <w:szCs w:val="26"/>
        </w:rPr>
        <w:tab/>
      </w:r>
      <w:r w:rsidRPr="00C45B58">
        <w:rPr>
          <w:sz w:val="26"/>
          <w:szCs w:val="26"/>
        </w:rPr>
        <w:tab/>
      </w:r>
      <w:r w:rsidRPr="00C45B58">
        <w:rPr>
          <w:sz w:val="26"/>
          <w:szCs w:val="26"/>
        </w:rPr>
        <w:tab/>
      </w:r>
      <w:r w:rsidRPr="00C45B58">
        <w:rPr>
          <w:sz w:val="26"/>
          <w:szCs w:val="26"/>
        </w:rPr>
        <w:tab/>
      </w:r>
      <w:r w:rsidR="00720CDD" w:rsidRPr="00C45B58">
        <w:rPr>
          <w:sz w:val="26"/>
          <w:szCs w:val="26"/>
        </w:rPr>
        <w:tab/>
      </w:r>
      <w:r w:rsidR="00720CDD" w:rsidRPr="00C45B58">
        <w:rPr>
          <w:sz w:val="26"/>
          <w:szCs w:val="26"/>
        </w:rPr>
        <w:tab/>
        <w:t>A-2009-2088337</w:t>
      </w:r>
    </w:p>
    <w:p w:rsidR="00720CDD" w:rsidRPr="00C45B58" w:rsidRDefault="00720CDD" w:rsidP="00BE0C48">
      <w:pPr>
        <w:ind w:left="4320" w:firstLine="720"/>
        <w:rPr>
          <w:sz w:val="26"/>
          <w:szCs w:val="26"/>
        </w:rPr>
      </w:pPr>
    </w:p>
    <w:p w:rsidR="0056321F" w:rsidRPr="00C45B58" w:rsidRDefault="00720CDD" w:rsidP="00720CDD">
      <w:pPr>
        <w:ind w:firstLine="720"/>
        <w:rPr>
          <w:sz w:val="26"/>
          <w:szCs w:val="26"/>
        </w:rPr>
      </w:pPr>
      <w:r w:rsidRPr="00C45B58">
        <w:rPr>
          <w:sz w:val="26"/>
          <w:szCs w:val="26"/>
        </w:rPr>
        <w:t>Richard Coccodrilli, Jr.,</w:t>
      </w:r>
      <w:r w:rsidR="007A4E22" w:rsidRPr="00C45B58">
        <w:rPr>
          <w:sz w:val="26"/>
          <w:szCs w:val="26"/>
        </w:rPr>
        <w:tab/>
      </w:r>
      <w:r w:rsidR="007A4E22" w:rsidRPr="00C45B58">
        <w:rPr>
          <w:sz w:val="26"/>
          <w:szCs w:val="26"/>
        </w:rPr>
        <w:tab/>
      </w:r>
      <w:r w:rsidR="007A4E22" w:rsidRPr="00C45B58">
        <w:rPr>
          <w:sz w:val="26"/>
          <w:szCs w:val="26"/>
        </w:rPr>
        <w:tab/>
      </w:r>
      <w:r w:rsidR="00C14E96" w:rsidRPr="00C45B58">
        <w:rPr>
          <w:sz w:val="26"/>
          <w:szCs w:val="26"/>
        </w:rPr>
        <w:tab/>
      </w:r>
      <w:r w:rsidR="00C14E96" w:rsidRPr="00C45B58">
        <w:rPr>
          <w:sz w:val="26"/>
          <w:szCs w:val="26"/>
        </w:rPr>
        <w:tab/>
        <w:t>A-2009-2088327</w:t>
      </w:r>
    </w:p>
    <w:p w:rsidR="00720CDD" w:rsidRPr="00C45B58" w:rsidRDefault="00720CDD" w:rsidP="00232980">
      <w:pPr>
        <w:ind w:firstLine="720"/>
        <w:rPr>
          <w:sz w:val="26"/>
          <w:szCs w:val="26"/>
        </w:rPr>
      </w:pPr>
      <w:r w:rsidRPr="00C45B58">
        <w:rPr>
          <w:sz w:val="26"/>
          <w:szCs w:val="26"/>
        </w:rPr>
        <w:t>Jeffrey J.</w:t>
      </w:r>
      <w:r w:rsidR="0056321F" w:rsidRPr="00C45B58">
        <w:rPr>
          <w:sz w:val="26"/>
          <w:szCs w:val="26"/>
        </w:rPr>
        <w:t xml:space="preserve"> Coccodrilli,</w:t>
      </w:r>
      <w:r w:rsidRPr="00C45B58">
        <w:rPr>
          <w:sz w:val="26"/>
          <w:szCs w:val="26"/>
        </w:rPr>
        <w:tab/>
      </w:r>
      <w:r w:rsidRPr="00C45B58">
        <w:rPr>
          <w:sz w:val="26"/>
          <w:szCs w:val="26"/>
        </w:rPr>
        <w:tab/>
      </w:r>
      <w:r w:rsidR="0056321F" w:rsidRPr="00C45B58">
        <w:rPr>
          <w:sz w:val="26"/>
          <w:szCs w:val="26"/>
        </w:rPr>
        <w:tab/>
      </w:r>
      <w:r w:rsidR="0056321F" w:rsidRPr="00C45B58">
        <w:rPr>
          <w:sz w:val="26"/>
          <w:szCs w:val="26"/>
        </w:rPr>
        <w:tab/>
      </w:r>
    </w:p>
    <w:p w:rsidR="00720CDD" w:rsidRPr="00C45B58" w:rsidRDefault="0056321F" w:rsidP="0056321F">
      <w:pPr>
        <w:tabs>
          <w:tab w:val="left" w:pos="720"/>
        </w:tabs>
        <w:ind w:firstLine="720"/>
        <w:rPr>
          <w:sz w:val="26"/>
          <w:szCs w:val="26"/>
        </w:rPr>
      </w:pPr>
      <w:r w:rsidRPr="00C45B58">
        <w:rPr>
          <w:sz w:val="26"/>
          <w:szCs w:val="26"/>
        </w:rPr>
        <w:t>Ryan T. Coccodrilli, and</w:t>
      </w:r>
      <w:r w:rsidR="004569D7" w:rsidRPr="00C45B58">
        <w:rPr>
          <w:sz w:val="26"/>
          <w:szCs w:val="26"/>
        </w:rPr>
        <w:t xml:space="preserve">  </w:t>
      </w:r>
      <w:r w:rsidRPr="00C45B58">
        <w:rPr>
          <w:sz w:val="26"/>
          <w:szCs w:val="26"/>
        </w:rPr>
        <w:tab/>
      </w:r>
      <w:r w:rsidRPr="00C45B58">
        <w:rPr>
          <w:sz w:val="26"/>
          <w:szCs w:val="26"/>
        </w:rPr>
        <w:tab/>
      </w:r>
      <w:r w:rsidRPr="00C45B58">
        <w:rPr>
          <w:sz w:val="26"/>
          <w:szCs w:val="26"/>
        </w:rPr>
        <w:tab/>
      </w:r>
    </w:p>
    <w:p w:rsidR="00720CDD" w:rsidRPr="00C45B58" w:rsidRDefault="0056321F" w:rsidP="00720CDD">
      <w:pPr>
        <w:ind w:firstLine="720"/>
        <w:rPr>
          <w:sz w:val="26"/>
          <w:szCs w:val="26"/>
        </w:rPr>
      </w:pPr>
      <w:r w:rsidRPr="00C45B58">
        <w:rPr>
          <w:sz w:val="26"/>
          <w:szCs w:val="26"/>
        </w:rPr>
        <w:t>Joseph Williams</w:t>
      </w:r>
      <w:r w:rsidRPr="00C45B58">
        <w:rPr>
          <w:sz w:val="26"/>
          <w:szCs w:val="26"/>
        </w:rPr>
        <w:tab/>
      </w:r>
      <w:r w:rsidRPr="00C45B58">
        <w:rPr>
          <w:sz w:val="26"/>
          <w:szCs w:val="26"/>
        </w:rPr>
        <w:tab/>
      </w:r>
      <w:r w:rsidRPr="00C45B58">
        <w:rPr>
          <w:sz w:val="26"/>
          <w:szCs w:val="26"/>
        </w:rPr>
        <w:tab/>
      </w:r>
      <w:r w:rsidRPr="00C45B58">
        <w:rPr>
          <w:sz w:val="26"/>
          <w:szCs w:val="26"/>
        </w:rPr>
        <w:tab/>
      </w:r>
    </w:p>
    <w:p w:rsidR="00720CDD" w:rsidRPr="00C45B58" w:rsidRDefault="00720CDD" w:rsidP="00BE0C48">
      <w:pPr>
        <w:ind w:left="4320" w:firstLine="720"/>
        <w:rPr>
          <w:sz w:val="26"/>
          <w:szCs w:val="26"/>
        </w:rPr>
      </w:pPr>
    </w:p>
    <w:p w:rsidR="00720CDD" w:rsidRPr="00C45B58" w:rsidRDefault="00720CDD" w:rsidP="0056321F">
      <w:pPr>
        <w:tabs>
          <w:tab w:val="left" w:pos="720"/>
        </w:tabs>
        <w:ind w:firstLine="720"/>
        <w:rPr>
          <w:sz w:val="26"/>
          <w:szCs w:val="26"/>
        </w:rPr>
      </w:pPr>
      <w:r w:rsidRPr="00C45B58">
        <w:rPr>
          <w:sz w:val="26"/>
          <w:szCs w:val="26"/>
        </w:rPr>
        <w:t>D&amp;L Rea</w:t>
      </w:r>
      <w:r w:rsidR="007A4E22" w:rsidRPr="00C45B58">
        <w:rPr>
          <w:sz w:val="26"/>
          <w:szCs w:val="26"/>
        </w:rPr>
        <w:t>lty Company</w:t>
      </w:r>
      <w:r w:rsidR="007A4E22" w:rsidRPr="00C45B58">
        <w:rPr>
          <w:sz w:val="26"/>
          <w:szCs w:val="26"/>
        </w:rPr>
        <w:tab/>
      </w:r>
      <w:r w:rsidR="007A4E22" w:rsidRPr="00C45B58">
        <w:rPr>
          <w:sz w:val="26"/>
          <w:szCs w:val="26"/>
        </w:rPr>
        <w:tab/>
      </w:r>
      <w:r w:rsidR="007A4E22" w:rsidRPr="00C45B58">
        <w:rPr>
          <w:sz w:val="26"/>
          <w:szCs w:val="26"/>
        </w:rPr>
        <w:tab/>
      </w:r>
      <w:r w:rsidR="007E3DF1" w:rsidRPr="00C45B58">
        <w:rPr>
          <w:sz w:val="26"/>
          <w:szCs w:val="26"/>
        </w:rPr>
        <w:tab/>
      </w:r>
      <w:r w:rsidR="007E3DF1" w:rsidRPr="00C45B58">
        <w:rPr>
          <w:sz w:val="26"/>
          <w:szCs w:val="26"/>
        </w:rPr>
        <w:tab/>
        <w:t>A-2009-2088340</w:t>
      </w:r>
    </w:p>
    <w:p w:rsidR="00720CDD" w:rsidRPr="00C45B58" w:rsidRDefault="00720CDD" w:rsidP="00BE0C48">
      <w:pPr>
        <w:ind w:left="4320" w:firstLine="720"/>
        <w:rPr>
          <w:sz w:val="26"/>
          <w:szCs w:val="26"/>
        </w:rPr>
      </w:pPr>
    </w:p>
    <w:p w:rsidR="00C14E96" w:rsidRPr="00C45B58" w:rsidRDefault="00C14E96" w:rsidP="00720CDD">
      <w:pPr>
        <w:ind w:firstLine="720"/>
        <w:rPr>
          <w:sz w:val="26"/>
          <w:szCs w:val="26"/>
        </w:rPr>
      </w:pPr>
      <w:r w:rsidRPr="00C45B58">
        <w:rPr>
          <w:sz w:val="26"/>
          <w:szCs w:val="26"/>
        </w:rPr>
        <w:t>Rudolph Saporito</w:t>
      </w:r>
      <w:r w:rsidR="00A055DA" w:rsidRPr="00C45B58">
        <w:rPr>
          <w:sz w:val="26"/>
          <w:szCs w:val="26"/>
        </w:rPr>
        <w:t xml:space="preserve"> and</w:t>
      </w:r>
      <w:r w:rsidR="007A4E22" w:rsidRPr="00C45B58">
        <w:rPr>
          <w:sz w:val="26"/>
          <w:szCs w:val="26"/>
        </w:rPr>
        <w:tab/>
      </w:r>
      <w:r w:rsidR="007A4E22" w:rsidRPr="00C45B58">
        <w:rPr>
          <w:sz w:val="26"/>
          <w:szCs w:val="26"/>
        </w:rPr>
        <w:tab/>
      </w:r>
      <w:r w:rsidR="007A4E22" w:rsidRPr="00C45B58">
        <w:rPr>
          <w:sz w:val="26"/>
          <w:szCs w:val="26"/>
        </w:rPr>
        <w:tab/>
      </w:r>
      <w:r w:rsidR="007A4E22" w:rsidRPr="00C45B58">
        <w:rPr>
          <w:sz w:val="26"/>
          <w:szCs w:val="26"/>
        </w:rPr>
        <w:tab/>
      </w:r>
      <w:r w:rsidR="00C45B58">
        <w:rPr>
          <w:sz w:val="26"/>
          <w:szCs w:val="26"/>
        </w:rPr>
        <w:tab/>
      </w:r>
      <w:r w:rsidRPr="00C45B58">
        <w:rPr>
          <w:sz w:val="26"/>
          <w:szCs w:val="26"/>
        </w:rPr>
        <w:t>A-2009-2088312</w:t>
      </w:r>
    </w:p>
    <w:p w:rsidR="00720CDD" w:rsidRPr="00C45B58" w:rsidRDefault="00720CDD" w:rsidP="00720CDD">
      <w:pPr>
        <w:ind w:firstLine="720"/>
        <w:rPr>
          <w:sz w:val="26"/>
          <w:szCs w:val="26"/>
        </w:rPr>
      </w:pPr>
      <w:r w:rsidRPr="00C45B58">
        <w:rPr>
          <w:sz w:val="26"/>
          <w:szCs w:val="26"/>
        </w:rPr>
        <w:t>Maria Saporito</w:t>
      </w:r>
      <w:r w:rsidRPr="00C45B58">
        <w:rPr>
          <w:sz w:val="26"/>
          <w:szCs w:val="26"/>
        </w:rPr>
        <w:tab/>
      </w:r>
      <w:r w:rsidR="00BE0C48" w:rsidRPr="00C45B58">
        <w:rPr>
          <w:sz w:val="26"/>
          <w:szCs w:val="26"/>
        </w:rPr>
        <w:tab/>
      </w:r>
      <w:r w:rsidR="00BE0C48" w:rsidRPr="00C45B58">
        <w:rPr>
          <w:sz w:val="26"/>
          <w:szCs w:val="26"/>
        </w:rPr>
        <w:tab/>
      </w:r>
      <w:r w:rsidR="00BE0C48" w:rsidRPr="00C45B58">
        <w:rPr>
          <w:sz w:val="26"/>
          <w:szCs w:val="26"/>
        </w:rPr>
        <w:tab/>
      </w:r>
    </w:p>
    <w:p w:rsidR="00720CDD" w:rsidRPr="00C45B58" w:rsidRDefault="00720CDD" w:rsidP="00BE0C48">
      <w:pPr>
        <w:ind w:left="4320" w:firstLine="720"/>
        <w:rPr>
          <w:sz w:val="26"/>
          <w:szCs w:val="26"/>
        </w:rPr>
      </w:pPr>
    </w:p>
    <w:p w:rsidR="00720CDD" w:rsidRPr="00C45B58" w:rsidRDefault="00720CDD" w:rsidP="00720CDD">
      <w:pPr>
        <w:ind w:firstLine="720"/>
        <w:rPr>
          <w:sz w:val="26"/>
          <w:szCs w:val="26"/>
        </w:rPr>
      </w:pPr>
      <w:r w:rsidRPr="00C45B58">
        <w:rPr>
          <w:sz w:val="26"/>
          <w:szCs w:val="26"/>
        </w:rPr>
        <w:t>David M</w:t>
      </w:r>
      <w:r w:rsidR="007A4E22" w:rsidRPr="00C45B58">
        <w:rPr>
          <w:sz w:val="26"/>
          <w:szCs w:val="26"/>
        </w:rPr>
        <w:t>urphy</w:t>
      </w:r>
      <w:r w:rsidR="007A4E22" w:rsidRPr="00C45B58">
        <w:rPr>
          <w:sz w:val="26"/>
          <w:szCs w:val="26"/>
        </w:rPr>
        <w:tab/>
      </w:r>
      <w:r w:rsidR="007A4E22" w:rsidRPr="00C45B58">
        <w:rPr>
          <w:sz w:val="26"/>
          <w:szCs w:val="26"/>
        </w:rPr>
        <w:tab/>
      </w:r>
      <w:r w:rsidR="007A4E22" w:rsidRPr="00C45B58">
        <w:rPr>
          <w:sz w:val="26"/>
          <w:szCs w:val="26"/>
        </w:rPr>
        <w:tab/>
      </w:r>
      <w:r w:rsidR="007A4E22" w:rsidRPr="00C45B58">
        <w:rPr>
          <w:sz w:val="26"/>
          <w:szCs w:val="26"/>
        </w:rPr>
        <w:tab/>
      </w:r>
      <w:r w:rsidR="007A4E22" w:rsidRPr="00C45B58">
        <w:rPr>
          <w:sz w:val="26"/>
          <w:szCs w:val="26"/>
        </w:rPr>
        <w:tab/>
      </w:r>
      <w:r w:rsidR="00C45B58">
        <w:rPr>
          <w:sz w:val="26"/>
          <w:szCs w:val="26"/>
        </w:rPr>
        <w:tab/>
      </w:r>
      <w:r w:rsidRPr="00C45B58">
        <w:rPr>
          <w:sz w:val="26"/>
          <w:szCs w:val="26"/>
        </w:rPr>
        <w:t>A-2009-2088360</w:t>
      </w:r>
    </w:p>
    <w:p w:rsidR="00B63E0F" w:rsidRPr="00C45B58" w:rsidRDefault="00B63E0F" w:rsidP="00720CDD">
      <w:pPr>
        <w:jc w:val="center"/>
        <w:rPr>
          <w:sz w:val="26"/>
          <w:szCs w:val="26"/>
        </w:rPr>
      </w:pPr>
    </w:p>
    <w:p w:rsidR="00B63E0F" w:rsidRDefault="00B63E0F" w:rsidP="00DF7ACC">
      <w:pPr>
        <w:spacing w:after="200"/>
        <w:jc w:val="center"/>
        <w:rPr>
          <w:sz w:val="26"/>
          <w:szCs w:val="26"/>
        </w:rPr>
      </w:pPr>
    </w:p>
    <w:p w:rsidR="00100BC6" w:rsidRPr="00C45B58" w:rsidRDefault="00100BC6" w:rsidP="00DF7ACC">
      <w:pPr>
        <w:spacing w:after="200"/>
        <w:jc w:val="center"/>
        <w:rPr>
          <w:sz w:val="26"/>
          <w:szCs w:val="26"/>
        </w:rPr>
        <w:sectPr w:rsidR="00100BC6" w:rsidRPr="00C45B58" w:rsidSect="00C45B58">
          <w:pgSz w:w="12240" w:h="15840" w:code="1"/>
          <w:pgMar w:top="1152" w:right="1440" w:bottom="1152" w:left="1440" w:header="720" w:footer="720" w:gutter="0"/>
          <w:pgNumType w:start="1"/>
          <w:cols w:space="720"/>
          <w:docGrid w:linePitch="360"/>
        </w:sectPr>
      </w:pPr>
    </w:p>
    <w:p w:rsidR="00281840" w:rsidRPr="00BB4C13" w:rsidRDefault="00281840" w:rsidP="00BB4C13">
      <w:pPr>
        <w:spacing w:line="360" w:lineRule="auto"/>
        <w:contextualSpacing/>
        <w:jc w:val="center"/>
        <w:rPr>
          <w:b/>
          <w:sz w:val="26"/>
          <w:szCs w:val="26"/>
        </w:rPr>
      </w:pPr>
      <w:r w:rsidRPr="00BB4C13">
        <w:rPr>
          <w:b/>
          <w:sz w:val="26"/>
          <w:szCs w:val="26"/>
        </w:rPr>
        <w:lastRenderedPageBreak/>
        <w:t>OPINION AND ORDER</w:t>
      </w:r>
    </w:p>
    <w:p w:rsidR="00BB4C13" w:rsidRPr="00BB4C13" w:rsidRDefault="00BB4C13" w:rsidP="00BB4C13">
      <w:pPr>
        <w:spacing w:line="360" w:lineRule="auto"/>
        <w:contextualSpacing/>
        <w:jc w:val="center"/>
        <w:rPr>
          <w:b/>
          <w:sz w:val="26"/>
          <w:szCs w:val="26"/>
        </w:rPr>
      </w:pPr>
    </w:p>
    <w:p w:rsidR="00BB4C13" w:rsidRPr="00BB4C13" w:rsidRDefault="00BB4C13" w:rsidP="00BB4C13">
      <w:pPr>
        <w:spacing w:line="360" w:lineRule="auto"/>
        <w:contextualSpacing/>
        <w:rPr>
          <w:b/>
          <w:sz w:val="26"/>
          <w:szCs w:val="26"/>
        </w:rPr>
      </w:pPr>
      <w:r w:rsidRPr="00BB4C13">
        <w:rPr>
          <w:b/>
          <w:sz w:val="26"/>
          <w:szCs w:val="26"/>
        </w:rPr>
        <w:t>BY THE COMMISSION:</w:t>
      </w:r>
    </w:p>
    <w:p w:rsidR="00BB4C13" w:rsidRPr="00BB4C13" w:rsidRDefault="00BB4C13" w:rsidP="00BB4C13">
      <w:pPr>
        <w:spacing w:line="360" w:lineRule="auto"/>
        <w:contextualSpacing/>
        <w:rPr>
          <w:b/>
          <w:sz w:val="26"/>
          <w:szCs w:val="26"/>
        </w:rPr>
      </w:pPr>
    </w:p>
    <w:p w:rsidR="00BF10BD" w:rsidRDefault="00BB4C13" w:rsidP="00BB4C13">
      <w:pPr>
        <w:spacing w:line="360" w:lineRule="auto"/>
        <w:ind w:firstLine="1440"/>
        <w:contextualSpacing/>
        <w:rPr>
          <w:sz w:val="26"/>
          <w:szCs w:val="26"/>
        </w:rPr>
      </w:pPr>
      <w:r w:rsidRPr="00BB4C13">
        <w:rPr>
          <w:sz w:val="26"/>
          <w:szCs w:val="26"/>
        </w:rPr>
        <w:t xml:space="preserve">Before the </w:t>
      </w:r>
      <w:r w:rsidR="00453993">
        <w:rPr>
          <w:sz w:val="26"/>
          <w:szCs w:val="26"/>
        </w:rPr>
        <w:t>Public Utility Commission (</w:t>
      </w:r>
      <w:r w:rsidRPr="00BB4C13">
        <w:rPr>
          <w:sz w:val="26"/>
          <w:szCs w:val="26"/>
        </w:rPr>
        <w:t>Commission</w:t>
      </w:r>
      <w:r w:rsidR="00453993">
        <w:rPr>
          <w:sz w:val="26"/>
          <w:szCs w:val="26"/>
        </w:rPr>
        <w:t>)</w:t>
      </w:r>
      <w:r w:rsidRPr="00BB4C13">
        <w:rPr>
          <w:sz w:val="26"/>
          <w:szCs w:val="26"/>
        </w:rPr>
        <w:t xml:space="preserve"> for consideration and disposition </w:t>
      </w:r>
      <w:r w:rsidR="00BF10BD">
        <w:rPr>
          <w:sz w:val="26"/>
          <w:szCs w:val="26"/>
        </w:rPr>
        <w:t xml:space="preserve">is the Petition for Reconsideration or Clarification (Petition) of the Office of Consumer Advocate (OCA) and the Answer thereto filed by </w:t>
      </w:r>
      <w:r w:rsidR="00BF10BD" w:rsidRPr="00BB4C13">
        <w:rPr>
          <w:sz w:val="26"/>
          <w:szCs w:val="26"/>
        </w:rPr>
        <w:t>PPL Electric Utilities Corporation (PPL</w:t>
      </w:r>
      <w:r w:rsidR="00BF10BD">
        <w:rPr>
          <w:sz w:val="26"/>
          <w:szCs w:val="26"/>
        </w:rPr>
        <w:t xml:space="preserve"> or Company</w:t>
      </w:r>
      <w:r w:rsidR="00BF10BD" w:rsidRPr="00BB4C13">
        <w:rPr>
          <w:sz w:val="26"/>
          <w:szCs w:val="26"/>
        </w:rPr>
        <w:t>)</w:t>
      </w:r>
      <w:r w:rsidR="00BF10BD">
        <w:rPr>
          <w:sz w:val="26"/>
          <w:szCs w:val="26"/>
        </w:rPr>
        <w:t xml:space="preserve">.  </w:t>
      </w:r>
      <w:r w:rsidR="003627C7">
        <w:rPr>
          <w:sz w:val="26"/>
          <w:szCs w:val="26"/>
        </w:rPr>
        <w:t>The Petition was filed on March 1, 2010, seeking reconsideration or clarification of our Opinion and Order of February 12, 2010</w:t>
      </w:r>
      <w:r w:rsidR="0053370D">
        <w:rPr>
          <w:sz w:val="26"/>
          <w:szCs w:val="26"/>
        </w:rPr>
        <w:t xml:space="preserve"> (Order of February 12, 2010)</w:t>
      </w:r>
      <w:r w:rsidR="003627C7">
        <w:rPr>
          <w:sz w:val="26"/>
          <w:szCs w:val="26"/>
        </w:rPr>
        <w:t xml:space="preserve"> in which we addressed the application of PPL t</w:t>
      </w:r>
      <w:r w:rsidR="0053370D">
        <w:rPr>
          <w:sz w:val="26"/>
          <w:szCs w:val="26"/>
        </w:rPr>
        <w:t>o construct the Susquehanna to R</w:t>
      </w:r>
      <w:r w:rsidR="003627C7">
        <w:rPr>
          <w:sz w:val="26"/>
          <w:szCs w:val="26"/>
        </w:rPr>
        <w:t>oseland 500kV transmission line project (Susquehanna-Roseland or SR500) within Pennsylvania.</w:t>
      </w:r>
    </w:p>
    <w:p w:rsidR="00BF10BD" w:rsidRDefault="00BF10BD" w:rsidP="00BB4C13">
      <w:pPr>
        <w:spacing w:line="360" w:lineRule="auto"/>
        <w:ind w:firstLine="1440"/>
        <w:contextualSpacing/>
        <w:rPr>
          <w:sz w:val="26"/>
          <w:szCs w:val="26"/>
        </w:rPr>
      </w:pPr>
    </w:p>
    <w:p w:rsidR="00720CDD" w:rsidRPr="003627C7" w:rsidRDefault="00A1464D" w:rsidP="008B379A">
      <w:pPr>
        <w:pStyle w:val="Heading1"/>
        <w:numPr>
          <w:ilvl w:val="0"/>
          <w:numId w:val="0"/>
        </w:numPr>
        <w:jc w:val="center"/>
        <w:rPr>
          <w:bCs w:val="0"/>
          <w:caps w:val="0"/>
          <w:sz w:val="26"/>
          <w:szCs w:val="26"/>
        </w:rPr>
      </w:pPr>
      <w:bookmarkStart w:id="0" w:name="_Toc253739910"/>
      <w:r w:rsidRPr="003627C7">
        <w:rPr>
          <w:caps w:val="0"/>
          <w:sz w:val="26"/>
          <w:szCs w:val="26"/>
          <w:u w:val="none"/>
        </w:rPr>
        <w:t>History of the Proceeding</w:t>
      </w:r>
      <w:bookmarkEnd w:id="0"/>
      <w:r w:rsidR="00ED05C5" w:rsidRPr="003627C7">
        <w:rPr>
          <w:bCs w:val="0"/>
          <w:caps w:val="0"/>
          <w:sz w:val="26"/>
          <w:szCs w:val="26"/>
        </w:rPr>
        <w:fldChar w:fldCharType="begin"/>
      </w:r>
      <w:r w:rsidR="00DF5FCF" w:rsidRPr="003627C7">
        <w:rPr>
          <w:bCs w:val="0"/>
          <w:caps w:val="0"/>
          <w:sz w:val="26"/>
          <w:szCs w:val="26"/>
        </w:rPr>
        <w:instrText xml:space="preserve"> TC "</w:instrText>
      </w:r>
      <w:bookmarkStart w:id="1" w:name="_Toc245781569"/>
      <w:bookmarkStart w:id="2" w:name="_Toc245783408"/>
      <w:r w:rsidR="00DF5FCF" w:rsidRPr="003627C7">
        <w:rPr>
          <w:bCs w:val="0"/>
          <w:caps w:val="0"/>
          <w:sz w:val="26"/>
          <w:szCs w:val="26"/>
        </w:rPr>
        <w:instrText>I.</w:instrText>
      </w:r>
      <w:r w:rsidR="00DF5FCF" w:rsidRPr="003627C7">
        <w:rPr>
          <w:bCs w:val="0"/>
          <w:caps w:val="0"/>
          <w:sz w:val="26"/>
          <w:szCs w:val="26"/>
        </w:rPr>
        <w:tab/>
        <w:instrText>HISTORY OF THE PROCEEDINGS</w:instrText>
      </w:r>
      <w:bookmarkEnd w:id="1"/>
      <w:bookmarkEnd w:id="2"/>
      <w:r w:rsidR="00DF5FCF" w:rsidRPr="003627C7">
        <w:rPr>
          <w:bCs w:val="0"/>
          <w:caps w:val="0"/>
          <w:sz w:val="26"/>
          <w:szCs w:val="26"/>
        </w:rPr>
        <w:instrText xml:space="preserve">" \f C \l "1" </w:instrText>
      </w:r>
      <w:r w:rsidR="00ED05C5" w:rsidRPr="003627C7">
        <w:rPr>
          <w:bCs w:val="0"/>
          <w:caps w:val="0"/>
          <w:sz w:val="26"/>
          <w:szCs w:val="26"/>
        </w:rPr>
        <w:fldChar w:fldCharType="end"/>
      </w:r>
    </w:p>
    <w:p w:rsidR="005B204E" w:rsidRPr="00E60457" w:rsidRDefault="005B204E" w:rsidP="005B204E">
      <w:pPr>
        <w:spacing w:line="360" w:lineRule="auto"/>
        <w:contextualSpacing/>
        <w:rPr>
          <w:sz w:val="26"/>
          <w:szCs w:val="26"/>
          <w:u w:val="single"/>
        </w:rPr>
      </w:pPr>
    </w:p>
    <w:p w:rsidR="00720CDD" w:rsidRPr="00E60457" w:rsidRDefault="00720CDD" w:rsidP="00E60457">
      <w:pPr>
        <w:pStyle w:val="BodyText"/>
        <w:spacing w:after="0" w:line="360" w:lineRule="auto"/>
        <w:rPr>
          <w:sz w:val="26"/>
          <w:szCs w:val="26"/>
        </w:rPr>
      </w:pPr>
      <w:r w:rsidRPr="00E60457">
        <w:rPr>
          <w:sz w:val="26"/>
          <w:szCs w:val="26"/>
        </w:rPr>
        <w:tab/>
      </w:r>
      <w:r w:rsidRPr="00E60457">
        <w:rPr>
          <w:sz w:val="26"/>
          <w:szCs w:val="26"/>
        </w:rPr>
        <w:tab/>
      </w:r>
      <w:r w:rsidR="0053370D">
        <w:rPr>
          <w:sz w:val="26"/>
          <w:szCs w:val="26"/>
        </w:rPr>
        <w:t xml:space="preserve">A detailed History of the proceeding is </w:t>
      </w:r>
      <w:r w:rsidR="0023719E">
        <w:rPr>
          <w:sz w:val="26"/>
          <w:szCs w:val="26"/>
        </w:rPr>
        <w:t>set forth</w:t>
      </w:r>
      <w:r w:rsidR="0053370D">
        <w:rPr>
          <w:sz w:val="26"/>
          <w:szCs w:val="26"/>
        </w:rPr>
        <w:t xml:space="preserve"> in the Order of February 12, 2010 and is incorporated herein by reference.  In summary, o</w:t>
      </w:r>
      <w:r w:rsidRPr="00E60457">
        <w:rPr>
          <w:sz w:val="26"/>
          <w:szCs w:val="26"/>
        </w:rPr>
        <w:t xml:space="preserve">n January 6, 2009, PPL filed </w:t>
      </w:r>
      <w:r w:rsidR="0053370D">
        <w:rPr>
          <w:sz w:val="26"/>
          <w:szCs w:val="26"/>
        </w:rPr>
        <w:t>an</w:t>
      </w:r>
      <w:r w:rsidRPr="00E60457">
        <w:rPr>
          <w:sz w:val="26"/>
          <w:szCs w:val="26"/>
        </w:rPr>
        <w:t xml:space="preserve"> Application for authorization to construct a new 500 kV transmission line</w:t>
      </w:r>
      <w:r w:rsidR="00536831">
        <w:rPr>
          <w:sz w:val="26"/>
          <w:szCs w:val="26"/>
        </w:rPr>
        <w:t>, and related facilities,</w:t>
      </w:r>
      <w:r w:rsidRPr="00E60457">
        <w:rPr>
          <w:sz w:val="26"/>
          <w:szCs w:val="26"/>
        </w:rPr>
        <w:t xml:space="preserve"> approximately 101 miles in length through portions of Lackawanna, Luzerne, Monroe, Pike and Wayne Counties.  </w:t>
      </w:r>
      <w:r w:rsidR="00536831">
        <w:rPr>
          <w:sz w:val="26"/>
          <w:szCs w:val="26"/>
        </w:rPr>
        <w:t xml:space="preserve">Related </w:t>
      </w:r>
      <w:r w:rsidRPr="00E60457">
        <w:rPr>
          <w:sz w:val="26"/>
          <w:szCs w:val="26"/>
        </w:rPr>
        <w:t xml:space="preserve">filings were consolidated for the purposes of discovery, litigation and decision by Order issued January 12, 2009.  </w:t>
      </w:r>
    </w:p>
    <w:p w:rsidR="00720CDD" w:rsidRPr="00E60457" w:rsidRDefault="00720CDD" w:rsidP="00E60457">
      <w:pPr>
        <w:spacing w:line="360" w:lineRule="auto"/>
        <w:rPr>
          <w:sz w:val="26"/>
          <w:szCs w:val="26"/>
        </w:rPr>
      </w:pPr>
    </w:p>
    <w:p w:rsidR="00720CDD" w:rsidRPr="00E60457" w:rsidRDefault="00720CDD" w:rsidP="00E60457">
      <w:pPr>
        <w:spacing w:line="360" w:lineRule="auto"/>
        <w:rPr>
          <w:sz w:val="26"/>
          <w:szCs w:val="26"/>
        </w:rPr>
      </w:pPr>
      <w:r w:rsidRPr="00E60457">
        <w:rPr>
          <w:sz w:val="26"/>
          <w:szCs w:val="26"/>
        </w:rPr>
        <w:tab/>
      </w:r>
      <w:r w:rsidRPr="00E60457">
        <w:rPr>
          <w:sz w:val="26"/>
          <w:szCs w:val="26"/>
        </w:rPr>
        <w:tab/>
        <w:t xml:space="preserve">On January 28, 2009, PPL filed applications for a determination that the proposed exercise of eminent domain over specific properties </w:t>
      </w:r>
      <w:r w:rsidR="002A73B4">
        <w:rPr>
          <w:sz w:val="26"/>
          <w:szCs w:val="26"/>
        </w:rPr>
        <w:t xml:space="preserve">on the proposed route of SR500 </w:t>
      </w:r>
      <w:r w:rsidRPr="00E60457">
        <w:rPr>
          <w:sz w:val="26"/>
          <w:szCs w:val="26"/>
        </w:rPr>
        <w:t>is necessary or proper for the service, accommodation, convenience or safety of the public.</w:t>
      </w:r>
      <w:r w:rsidR="00B12769">
        <w:rPr>
          <w:sz w:val="26"/>
          <w:szCs w:val="26"/>
        </w:rPr>
        <w:t xml:space="preserve">  Commission R</w:t>
      </w:r>
      <w:r w:rsidRPr="00E60457">
        <w:rPr>
          <w:sz w:val="26"/>
          <w:szCs w:val="26"/>
        </w:rPr>
        <w:t xml:space="preserve">egulations provide that associated eminent domain proceedings are entitled to consolidation with the application for </w:t>
      </w:r>
      <w:r w:rsidR="005F0998" w:rsidRPr="00E60457">
        <w:rPr>
          <w:sz w:val="26"/>
          <w:szCs w:val="26"/>
        </w:rPr>
        <w:t>high voltage (</w:t>
      </w:r>
      <w:r w:rsidRPr="00E60457">
        <w:rPr>
          <w:sz w:val="26"/>
          <w:szCs w:val="26"/>
        </w:rPr>
        <w:t>HV</w:t>
      </w:r>
      <w:r w:rsidR="005F0998" w:rsidRPr="00E60457">
        <w:rPr>
          <w:sz w:val="26"/>
          <w:szCs w:val="26"/>
        </w:rPr>
        <w:t>)</w:t>
      </w:r>
      <w:r w:rsidRPr="00E60457">
        <w:rPr>
          <w:sz w:val="26"/>
          <w:szCs w:val="26"/>
        </w:rPr>
        <w:t xml:space="preserve"> line siting, and by Order issued February 6, 2009, the</w:t>
      </w:r>
      <w:r w:rsidR="00536831">
        <w:rPr>
          <w:sz w:val="26"/>
          <w:szCs w:val="26"/>
        </w:rPr>
        <w:t xml:space="preserve"> proceedings</w:t>
      </w:r>
      <w:r w:rsidRPr="00E60457">
        <w:rPr>
          <w:sz w:val="26"/>
          <w:szCs w:val="26"/>
        </w:rPr>
        <w:t xml:space="preserve"> were consolidated.  </w:t>
      </w:r>
      <w:r w:rsidR="0023719E" w:rsidRPr="0023719E">
        <w:rPr>
          <w:i/>
          <w:sz w:val="26"/>
          <w:szCs w:val="26"/>
        </w:rPr>
        <w:t>See</w:t>
      </w:r>
      <w:r w:rsidR="0023719E">
        <w:rPr>
          <w:sz w:val="26"/>
          <w:szCs w:val="26"/>
        </w:rPr>
        <w:t xml:space="preserve"> </w:t>
      </w:r>
      <w:r w:rsidRPr="00E60457">
        <w:rPr>
          <w:sz w:val="26"/>
          <w:szCs w:val="26"/>
        </w:rPr>
        <w:t xml:space="preserve">52 Pa. Code § 57.75. </w:t>
      </w:r>
    </w:p>
    <w:p w:rsidR="00720CDD" w:rsidRPr="00E60457" w:rsidRDefault="00720CDD" w:rsidP="00E60457">
      <w:pPr>
        <w:spacing w:line="360" w:lineRule="auto"/>
        <w:rPr>
          <w:sz w:val="26"/>
          <w:szCs w:val="26"/>
        </w:rPr>
      </w:pPr>
    </w:p>
    <w:p w:rsidR="00C04960" w:rsidRPr="00E60457" w:rsidRDefault="00720CDD" w:rsidP="00E60457">
      <w:pPr>
        <w:spacing w:line="360" w:lineRule="auto"/>
        <w:rPr>
          <w:sz w:val="26"/>
          <w:szCs w:val="26"/>
        </w:rPr>
      </w:pPr>
      <w:r w:rsidRPr="00E60457">
        <w:rPr>
          <w:sz w:val="26"/>
          <w:szCs w:val="26"/>
        </w:rPr>
        <w:tab/>
      </w:r>
      <w:r w:rsidRPr="00E60457">
        <w:rPr>
          <w:sz w:val="26"/>
          <w:szCs w:val="26"/>
        </w:rPr>
        <w:tab/>
      </w:r>
      <w:r w:rsidR="00536831">
        <w:rPr>
          <w:sz w:val="26"/>
          <w:szCs w:val="26"/>
        </w:rPr>
        <w:t>E</w:t>
      </w:r>
      <w:r w:rsidR="00BA4299" w:rsidRPr="00E60457">
        <w:rPr>
          <w:sz w:val="26"/>
          <w:szCs w:val="26"/>
        </w:rPr>
        <w:t xml:space="preserve">videntiary hearings </w:t>
      </w:r>
      <w:r w:rsidR="00D93704" w:rsidRPr="00E60457">
        <w:rPr>
          <w:sz w:val="26"/>
          <w:szCs w:val="26"/>
        </w:rPr>
        <w:t>were held in Harrisburg on September 1</w:t>
      </w:r>
      <w:r w:rsidR="0023719E">
        <w:rPr>
          <w:sz w:val="26"/>
          <w:szCs w:val="26"/>
        </w:rPr>
        <w:t>-</w:t>
      </w:r>
      <w:r w:rsidR="00D93704" w:rsidRPr="00E60457">
        <w:rPr>
          <w:sz w:val="26"/>
          <w:szCs w:val="26"/>
        </w:rPr>
        <w:t>2, 4, 8</w:t>
      </w:r>
      <w:r w:rsidR="003347D7">
        <w:rPr>
          <w:sz w:val="26"/>
          <w:szCs w:val="26"/>
        </w:rPr>
        <w:noBreakHyphen/>
      </w:r>
      <w:r w:rsidR="0023719E">
        <w:rPr>
          <w:sz w:val="26"/>
          <w:szCs w:val="26"/>
        </w:rPr>
        <w:t>1</w:t>
      </w:r>
      <w:r w:rsidR="003347D7">
        <w:rPr>
          <w:sz w:val="26"/>
          <w:szCs w:val="26"/>
        </w:rPr>
        <w:t>0, </w:t>
      </w:r>
      <w:r w:rsidR="00D93704" w:rsidRPr="00E60457">
        <w:rPr>
          <w:sz w:val="26"/>
          <w:szCs w:val="26"/>
        </w:rPr>
        <w:t xml:space="preserve">2009.  Main </w:t>
      </w:r>
      <w:r w:rsidR="00536831">
        <w:rPr>
          <w:sz w:val="26"/>
          <w:szCs w:val="26"/>
        </w:rPr>
        <w:t>B</w:t>
      </w:r>
      <w:r w:rsidR="00D93704" w:rsidRPr="00E60457">
        <w:rPr>
          <w:sz w:val="26"/>
          <w:szCs w:val="26"/>
        </w:rPr>
        <w:t>riefs were filed</w:t>
      </w:r>
      <w:r w:rsidR="00536831">
        <w:rPr>
          <w:sz w:val="26"/>
          <w:szCs w:val="26"/>
        </w:rPr>
        <w:t xml:space="preserve"> on October 5, 2009, and Reply B</w:t>
      </w:r>
      <w:r w:rsidR="00D93704" w:rsidRPr="00E60457">
        <w:rPr>
          <w:sz w:val="26"/>
          <w:szCs w:val="26"/>
        </w:rPr>
        <w:t xml:space="preserve">riefs were filed on </w:t>
      </w:r>
      <w:r w:rsidR="0045695A" w:rsidRPr="00E60457">
        <w:rPr>
          <w:sz w:val="26"/>
          <w:szCs w:val="26"/>
        </w:rPr>
        <w:t>October 14, 2009</w:t>
      </w:r>
      <w:r w:rsidR="00232980" w:rsidRPr="00E60457">
        <w:rPr>
          <w:sz w:val="26"/>
          <w:szCs w:val="26"/>
        </w:rPr>
        <w:t>.</w:t>
      </w:r>
    </w:p>
    <w:p w:rsidR="001C54AD" w:rsidRPr="00E60457" w:rsidRDefault="001C54AD" w:rsidP="00E60457">
      <w:pPr>
        <w:spacing w:line="360" w:lineRule="auto"/>
        <w:rPr>
          <w:sz w:val="26"/>
          <w:szCs w:val="26"/>
        </w:rPr>
      </w:pPr>
    </w:p>
    <w:p w:rsidR="007C118E" w:rsidRDefault="0045695A" w:rsidP="00E60457">
      <w:pPr>
        <w:spacing w:line="360" w:lineRule="auto"/>
        <w:rPr>
          <w:sz w:val="26"/>
          <w:szCs w:val="26"/>
        </w:rPr>
      </w:pPr>
      <w:r w:rsidRPr="00E60457">
        <w:rPr>
          <w:sz w:val="26"/>
          <w:szCs w:val="26"/>
        </w:rPr>
        <w:tab/>
      </w:r>
      <w:r w:rsidRPr="00E60457">
        <w:rPr>
          <w:sz w:val="26"/>
          <w:szCs w:val="26"/>
        </w:rPr>
        <w:tab/>
      </w:r>
      <w:r w:rsidR="00536831">
        <w:rPr>
          <w:sz w:val="26"/>
          <w:szCs w:val="26"/>
        </w:rPr>
        <w:t xml:space="preserve">On November 12, 2009, Administrative Law Judge </w:t>
      </w:r>
      <w:r w:rsidR="000057B8">
        <w:rPr>
          <w:sz w:val="26"/>
          <w:szCs w:val="26"/>
        </w:rPr>
        <w:t xml:space="preserve">(ALJ) </w:t>
      </w:r>
      <w:r w:rsidR="00536831">
        <w:rPr>
          <w:sz w:val="26"/>
          <w:szCs w:val="26"/>
        </w:rPr>
        <w:t xml:space="preserve">Susan D. Colwell issued a Recommended Decision </w:t>
      </w:r>
      <w:r w:rsidR="007C118E">
        <w:rPr>
          <w:sz w:val="26"/>
          <w:szCs w:val="26"/>
        </w:rPr>
        <w:t xml:space="preserve">(RD) </w:t>
      </w:r>
      <w:r w:rsidR="00536831">
        <w:rPr>
          <w:sz w:val="26"/>
          <w:szCs w:val="26"/>
        </w:rPr>
        <w:t xml:space="preserve">in this matter.  </w:t>
      </w:r>
      <w:r w:rsidR="007C118E">
        <w:rPr>
          <w:sz w:val="26"/>
          <w:szCs w:val="26"/>
        </w:rPr>
        <w:t>Exceptions to the R</w:t>
      </w:r>
      <w:r w:rsidR="002A73B4">
        <w:rPr>
          <w:sz w:val="26"/>
          <w:szCs w:val="26"/>
        </w:rPr>
        <w:t xml:space="preserve">ecommended </w:t>
      </w:r>
      <w:r w:rsidR="007C118E">
        <w:rPr>
          <w:sz w:val="26"/>
          <w:szCs w:val="26"/>
        </w:rPr>
        <w:t>D</w:t>
      </w:r>
      <w:r w:rsidR="002A73B4">
        <w:rPr>
          <w:sz w:val="26"/>
          <w:szCs w:val="26"/>
        </w:rPr>
        <w:t>ecision</w:t>
      </w:r>
      <w:r w:rsidR="007C118E">
        <w:rPr>
          <w:sz w:val="26"/>
          <w:szCs w:val="26"/>
        </w:rPr>
        <w:t xml:space="preserve"> were filed by PPL, the OCA, the Office of Trial Staff (OTS), Saw Creek Estates, and the Energy Conservation Council.  Reply Exceptions were filed by PPL, the OCA, the OTS, Saw Creek Estates, and the Energy Conservation Council.</w:t>
      </w:r>
    </w:p>
    <w:p w:rsidR="007C118E" w:rsidRDefault="007C118E" w:rsidP="00E60457">
      <w:pPr>
        <w:spacing w:line="360" w:lineRule="auto"/>
        <w:rPr>
          <w:sz w:val="26"/>
          <w:szCs w:val="26"/>
        </w:rPr>
      </w:pPr>
    </w:p>
    <w:p w:rsidR="00842097" w:rsidRDefault="007C118E" w:rsidP="00E60457">
      <w:pPr>
        <w:spacing w:line="360" w:lineRule="auto"/>
        <w:rPr>
          <w:sz w:val="26"/>
          <w:szCs w:val="26"/>
        </w:rPr>
      </w:pPr>
      <w:r>
        <w:rPr>
          <w:sz w:val="26"/>
          <w:szCs w:val="26"/>
        </w:rPr>
        <w:tab/>
      </w:r>
      <w:r>
        <w:rPr>
          <w:sz w:val="26"/>
          <w:szCs w:val="26"/>
        </w:rPr>
        <w:tab/>
      </w:r>
      <w:r w:rsidR="000B4849">
        <w:rPr>
          <w:sz w:val="26"/>
          <w:szCs w:val="26"/>
        </w:rPr>
        <w:t>On January 14, 2010, the Commission adopted an Opinion and Order, subsequently entered on February 12, 2010, mod</w:t>
      </w:r>
      <w:r w:rsidR="00F94312">
        <w:rPr>
          <w:sz w:val="26"/>
          <w:szCs w:val="26"/>
        </w:rPr>
        <w:t xml:space="preserve">ifying the Recommended Decision, approving the Application of PPL for siting and construction of SR500 and granting </w:t>
      </w:r>
      <w:r w:rsidR="00B42168">
        <w:rPr>
          <w:sz w:val="26"/>
          <w:szCs w:val="26"/>
        </w:rPr>
        <w:t xml:space="preserve">the </w:t>
      </w:r>
      <w:r w:rsidR="00F94312" w:rsidRPr="00D01164">
        <w:rPr>
          <w:sz w:val="26"/>
          <w:szCs w:val="26"/>
        </w:rPr>
        <w:t>exercise of the power of eminent domain</w:t>
      </w:r>
      <w:r w:rsidR="00F94312">
        <w:rPr>
          <w:sz w:val="26"/>
          <w:szCs w:val="26"/>
        </w:rPr>
        <w:t xml:space="preserve"> </w:t>
      </w:r>
      <w:r w:rsidR="00F94312" w:rsidRPr="00D01164">
        <w:rPr>
          <w:sz w:val="26"/>
          <w:szCs w:val="26"/>
        </w:rPr>
        <w:t>subject to the conditions set forth in th</w:t>
      </w:r>
      <w:r w:rsidR="00F94312">
        <w:rPr>
          <w:sz w:val="26"/>
          <w:szCs w:val="26"/>
        </w:rPr>
        <w:t>e</w:t>
      </w:r>
      <w:r w:rsidR="00F94312" w:rsidRPr="00D01164">
        <w:rPr>
          <w:sz w:val="26"/>
          <w:szCs w:val="26"/>
        </w:rPr>
        <w:t xml:space="preserve"> Order</w:t>
      </w:r>
      <w:r w:rsidR="00F94312">
        <w:rPr>
          <w:sz w:val="26"/>
          <w:szCs w:val="26"/>
        </w:rPr>
        <w:t xml:space="preserve"> of February 12, 2010.</w:t>
      </w:r>
      <w:r w:rsidR="00B42168">
        <w:rPr>
          <w:sz w:val="26"/>
          <w:szCs w:val="26"/>
        </w:rPr>
        <w:t xml:space="preserve"> </w:t>
      </w:r>
    </w:p>
    <w:p w:rsidR="00842097" w:rsidRDefault="00842097" w:rsidP="00E33D86">
      <w:pPr>
        <w:spacing w:line="360" w:lineRule="auto"/>
        <w:rPr>
          <w:sz w:val="26"/>
          <w:szCs w:val="26"/>
        </w:rPr>
      </w:pPr>
    </w:p>
    <w:p w:rsidR="00B42168" w:rsidRDefault="00842097" w:rsidP="00E33D86">
      <w:pPr>
        <w:spacing w:line="360" w:lineRule="auto"/>
        <w:rPr>
          <w:sz w:val="26"/>
          <w:szCs w:val="26"/>
        </w:rPr>
      </w:pPr>
      <w:r>
        <w:rPr>
          <w:sz w:val="26"/>
          <w:szCs w:val="26"/>
        </w:rPr>
        <w:tab/>
      </w:r>
      <w:r>
        <w:rPr>
          <w:sz w:val="26"/>
          <w:szCs w:val="26"/>
        </w:rPr>
        <w:tab/>
        <w:t>On March 1, 2010, the OCA filed the Petition now before us.</w:t>
      </w:r>
      <w:r w:rsidR="00B12769">
        <w:rPr>
          <w:sz w:val="26"/>
          <w:szCs w:val="26"/>
        </w:rPr>
        <w:t xml:space="preserve">  </w:t>
      </w:r>
      <w:r>
        <w:rPr>
          <w:sz w:val="26"/>
          <w:szCs w:val="26"/>
        </w:rPr>
        <w:t>On March 9, 2010, PPL filed an Answer to the Petition.</w:t>
      </w:r>
      <w:r w:rsidR="00B12769">
        <w:rPr>
          <w:sz w:val="26"/>
          <w:szCs w:val="26"/>
        </w:rPr>
        <w:t xml:space="preserve">  </w:t>
      </w:r>
      <w:r>
        <w:rPr>
          <w:sz w:val="26"/>
          <w:szCs w:val="26"/>
        </w:rPr>
        <w:t xml:space="preserve">On March 11, 2010, the Commission adopted an Opinion and Order, subsequently entered March 12, 2010, </w:t>
      </w:r>
      <w:r w:rsidR="000776AD">
        <w:rPr>
          <w:sz w:val="26"/>
          <w:szCs w:val="26"/>
        </w:rPr>
        <w:t xml:space="preserve">granting the Petition </w:t>
      </w:r>
      <w:r w:rsidR="000776AD" w:rsidRPr="000776AD">
        <w:rPr>
          <w:sz w:val="26"/>
          <w:szCs w:val="26"/>
        </w:rPr>
        <w:t>pending further review and consideration on the merits</w:t>
      </w:r>
      <w:r w:rsidR="000776AD">
        <w:rPr>
          <w:sz w:val="26"/>
          <w:szCs w:val="26"/>
        </w:rPr>
        <w:t>.</w:t>
      </w:r>
      <w:r w:rsidR="00B42168">
        <w:rPr>
          <w:sz w:val="26"/>
          <w:szCs w:val="26"/>
        </w:rPr>
        <w:t xml:space="preserve"> </w:t>
      </w:r>
    </w:p>
    <w:p w:rsidR="007C118E" w:rsidRDefault="007C118E" w:rsidP="00E33D86">
      <w:pPr>
        <w:spacing w:line="360" w:lineRule="auto"/>
        <w:rPr>
          <w:sz w:val="26"/>
          <w:szCs w:val="26"/>
        </w:rPr>
      </w:pPr>
      <w:r>
        <w:rPr>
          <w:sz w:val="26"/>
          <w:szCs w:val="26"/>
        </w:rPr>
        <w:t xml:space="preserve"> </w:t>
      </w:r>
    </w:p>
    <w:p w:rsidR="007C118E" w:rsidRDefault="007C118E" w:rsidP="00E33D86">
      <w:pPr>
        <w:spacing w:line="360" w:lineRule="auto"/>
        <w:rPr>
          <w:sz w:val="26"/>
          <w:szCs w:val="26"/>
        </w:rPr>
      </w:pPr>
    </w:p>
    <w:p w:rsidR="000A0682" w:rsidRPr="000776AD" w:rsidRDefault="000776AD" w:rsidP="00E33D86">
      <w:pPr>
        <w:pStyle w:val="Heading1"/>
        <w:numPr>
          <w:ilvl w:val="0"/>
          <w:numId w:val="0"/>
        </w:numPr>
        <w:spacing w:line="360" w:lineRule="auto"/>
        <w:jc w:val="center"/>
        <w:rPr>
          <w:caps w:val="0"/>
          <w:sz w:val="26"/>
          <w:szCs w:val="26"/>
          <w:u w:val="none"/>
        </w:rPr>
      </w:pPr>
      <w:bookmarkStart w:id="3" w:name="_Toc253739911"/>
      <w:r w:rsidRPr="000776AD">
        <w:rPr>
          <w:caps w:val="0"/>
          <w:sz w:val="26"/>
          <w:szCs w:val="26"/>
          <w:u w:val="none"/>
        </w:rPr>
        <w:t>D</w:t>
      </w:r>
      <w:r w:rsidR="00A1464D" w:rsidRPr="000776AD">
        <w:rPr>
          <w:caps w:val="0"/>
          <w:sz w:val="26"/>
          <w:szCs w:val="26"/>
          <w:u w:val="none"/>
        </w:rPr>
        <w:t>iscussion</w:t>
      </w:r>
      <w:bookmarkEnd w:id="3"/>
    </w:p>
    <w:p w:rsidR="000A0682" w:rsidRPr="00853FBA" w:rsidRDefault="000A0682" w:rsidP="00E33D86">
      <w:pPr>
        <w:spacing w:line="360" w:lineRule="auto"/>
        <w:contextualSpacing/>
        <w:rPr>
          <w:sz w:val="26"/>
          <w:szCs w:val="26"/>
          <w:u w:val="single"/>
        </w:rPr>
      </w:pPr>
    </w:p>
    <w:p w:rsidR="00A959C2" w:rsidRDefault="000A0682" w:rsidP="00B240C9">
      <w:pPr>
        <w:pStyle w:val="BodyText2"/>
        <w:spacing w:line="360" w:lineRule="auto"/>
        <w:rPr>
          <w:sz w:val="26"/>
          <w:szCs w:val="26"/>
        </w:rPr>
      </w:pPr>
      <w:r w:rsidRPr="00853FBA">
        <w:rPr>
          <w:sz w:val="26"/>
          <w:szCs w:val="26"/>
        </w:rPr>
        <w:tab/>
      </w:r>
      <w:r w:rsidR="00A16E8E" w:rsidRPr="00853FBA">
        <w:rPr>
          <w:sz w:val="26"/>
          <w:szCs w:val="26"/>
        </w:rPr>
        <w:tab/>
      </w:r>
      <w:r w:rsidR="005E1057">
        <w:rPr>
          <w:sz w:val="26"/>
          <w:szCs w:val="26"/>
        </w:rPr>
        <w:t xml:space="preserve">The OCA’s </w:t>
      </w:r>
      <w:r w:rsidR="005E1057" w:rsidRPr="005E1057">
        <w:rPr>
          <w:sz w:val="26"/>
          <w:szCs w:val="26"/>
        </w:rPr>
        <w:t xml:space="preserve">Petition was filed pursuant to 52 Pa. Code § 5.572, </w:t>
      </w:r>
      <w:r w:rsidR="005E1057" w:rsidRPr="005E1057">
        <w:rPr>
          <w:i/>
          <w:sz w:val="26"/>
          <w:szCs w:val="26"/>
        </w:rPr>
        <w:t>Petitions for Relief</w:t>
      </w:r>
      <w:r w:rsidR="005E1057" w:rsidRPr="005E1057">
        <w:rPr>
          <w:sz w:val="26"/>
          <w:szCs w:val="26"/>
        </w:rPr>
        <w:t xml:space="preserve">.  This regulation encompasses “Petitions for Clarification,” and, as with Petitions for Reconsideration, these are decided by the application of the standards set forth in </w:t>
      </w:r>
      <w:r w:rsidR="005E1057" w:rsidRPr="005E1057">
        <w:rPr>
          <w:bCs/>
          <w:i/>
          <w:iCs/>
          <w:sz w:val="26"/>
          <w:szCs w:val="26"/>
        </w:rPr>
        <w:lastRenderedPageBreak/>
        <w:t>Duick</w:t>
      </w:r>
      <w:r w:rsidR="005E1057" w:rsidRPr="005E1057">
        <w:rPr>
          <w:i/>
          <w:iCs/>
          <w:sz w:val="26"/>
          <w:szCs w:val="26"/>
        </w:rPr>
        <w:t xml:space="preserve"> v. Pennsylvania Gas and Water Co.</w:t>
      </w:r>
      <w:r w:rsidR="005E1057" w:rsidRPr="005E1057">
        <w:rPr>
          <w:sz w:val="26"/>
          <w:szCs w:val="26"/>
        </w:rPr>
        <w:t xml:space="preserve">, Docket No. C-R0597001 </w:t>
      </w:r>
      <w:r w:rsidR="005E1057" w:rsidRPr="005E1057">
        <w:rPr>
          <w:i/>
          <w:iCs/>
          <w:sz w:val="26"/>
          <w:szCs w:val="26"/>
        </w:rPr>
        <w:t>et al.</w:t>
      </w:r>
      <w:r w:rsidR="005E1057" w:rsidRPr="005E1057">
        <w:rPr>
          <w:sz w:val="26"/>
          <w:szCs w:val="26"/>
        </w:rPr>
        <w:t>, 56 Pa. P.U.C. 553, 559 (1982).</w:t>
      </w:r>
      <w:r w:rsidR="005E1057" w:rsidRPr="005E1057">
        <w:rPr>
          <w:sz w:val="26"/>
          <w:szCs w:val="26"/>
          <w:vertAlign w:val="superscript"/>
        </w:rPr>
        <w:footnoteReference w:id="1"/>
      </w:r>
      <w:r w:rsidR="005E1057" w:rsidRPr="005E1057">
        <w:rPr>
          <w:sz w:val="26"/>
          <w:szCs w:val="26"/>
        </w:rPr>
        <w:t xml:space="preserve">   </w:t>
      </w:r>
      <w:r w:rsidR="00026E12" w:rsidRPr="00BA59C2">
        <w:rPr>
          <w:sz w:val="26"/>
          <w:szCs w:val="26"/>
        </w:rPr>
        <w:t xml:space="preserve">Under the standards set forth in </w:t>
      </w:r>
      <w:r w:rsidR="00026E12" w:rsidRPr="00BA59C2">
        <w:rPr>
          <w:i/>
          <w:sz w:val="26"/>
          <w:szCs w:val="26"/>
        </w:rPr>
        <w:t>Duick</w:t>
      </w:r>
      <w:r w:rsidR="00026E12" w:rsidRPr="00BA59C2">
        <w:rPr>
          <w:sz w:val="26"/>
          <w:szCs w:val="26"/>
        </w:rPr>
        <w:t xml:space="preserve">, a </w:t>
      </w:r>
      <w:r w:rsidR="00026E12">
        <w:rPr>
          <w:sz w:val="26"/>
          <w:szCs w:val="26"/>
        </w:rPr>
        <w:t>Petition for R</w:t>
      </w:r>
      <w:r w:rsidR="00026E12" w:rsidRPr="00BA59C2">
        <w:rPr>
          <w:sz w:val="26"/>
          <w:szCs w:val="26"/>
        </w:rPr>
        <w:t xml:space="preserve">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that appear to have been overlooked or not addressed by the Commission.  </w:t>
      </w:r>
      <w:r w:rsidR="00026E12" w:rsidRPr="00BA59C2">
        <w:rPr>
          <w:i/>
          <w:sz w:val="26"/>
          <w:szCs w:val="26"/>
        </w:rPr>
        <w:t>Duick</w:t>
      </w:r>
      <w:r w:rsidR="00026E12" w:rsidRPr="00BA59C2">
        <w:rPr>
          <w:sz w:val="26"/>
          <w:szCs w:val="26"/>
        </w:rPr>
        <w:t xml:space="preserve"> at 559.  </w:t>
      </w:r>
    </w:p>
    <w:p w:rsidR="00A959C2" w:rsidRDefault="00A959C2" w:rsidP="00B240C9">
      <w:pPr>
        <w:pStyle w:val="BodyText2"/>
        <w:spacing w:line="360" w:lineRule="auto"/>
        <w:rPr>
          <w:sz w:val="26"/>
          <w:szCs w:val="26"/>
        </w:rPr>
      </w:pPr>
    </w:p>
    <w:p w:rsidR="00026E12" w:rsidRPr="00BA59C2" w:rsidRDefault="00A959C2" w:rsidP="00B240C9">
      <w:pPr>
        <w:pStyle w:val="BodyText2"/>
        <w:spacing w:line="360" w:lineRule="auto"/>
        <w:rPr>
          <w:sz w:val="26"/>
          <w:szCs w:val="26"/>
        </w:rPr>
      </w:pPr>
      <w:r>
        <w:rPr>
          <w:sz w:val="26"/>
          <w:szCs w:val="26"/>
        </w:rPr>
        <w:tab/>
      </w:r>
      <w:r>
        <w:rPr>
          <w:sz w:val="26"/>
          <w:szCs w:val="26"/>
        </w:rPr>
        <w:tab/>
      </w:r>
      <w:r w:rsidR="00026E12" w:rsidRPr="00BA59C2">
        <w:rPr>
          <w:sz w:val="26"/>
          <w:szCs w:val="26"/>
        </w:rPr>
        <w:t xml:space="preserve">It has also been held that, because a grant of relief on such petitions may result in the disturbance of final orders, it should be granted judiciously and only under appropriate circumstances. </w:t>
      </w:r>
      <w:r w:rsidR="00026E12" w:rsidRPr="00BA59C2">
        <w:rPr>
          <w:i/>
          <w:iCs/>
          <w:sz w:val="26"/>
          <w:szCs w:val="26"/>
        </w:rPr>
        <w:t>West Penn Power v. P</w:t>
      </w:r>
      <w:r w:rsidR="00B12769">
        <w:rPr>
          <w:i/>
          <w:iCs/>
          <w:sz w:val="26"/>
          <w:szCs w:val="26"/>
        </w:rPr>
        <w:t>a. P.U.C.</w:t>
      </w:r>
      <w:r w:rsidR="00026E12" w:rsidRPr="00BA59C2">
        <w:rPr>
          <w:iCs/>
          <w:sz w:val="26"/>
          <w:szCs w:val="26"/>
        </w:rPr>
        <w:t>,</w:t>
      </w:r>
      <w:r w:rsidR="003347D7">
        <w:rPr>
          <w:sz w:val="26"/>
          <w:szCs w:val="26"/>
        </w:rPr>
        <w:t xml:space="preserve"> 659 A.2d 1055 (Pa. Cmwlth. </w:t>
      </w:r>
      <w:r w:rsidR="00026E12" w:rsidRPr="00BA59C2">
        <w:rPr>
          <w:sz w:val="26"/>
          <w:szCs w:val="26"/>
        </w:rPr>
        <w:t xml:space="preserve">1995), </w:t>
      </w:r>
      <w:r w:rsidR="00026E12" w:rsidRPr="00BA59C2">
        <w:rPr>
          <w:i/>
          <w:sz w:val="26"/>
          <w:szCs w:val="26"/>
        </w:rPr>
        <w:t>petition for allowance of appeal denied</w:t>
      </w:r>
      <w:r w:rsidR="00026E12" w:rsidRPr="00BA59C2">
        <w:rPr>
          <w:sz w:val="26"/>
          <w:szCs w:val="26"/>
        </w:rPr>
        <w:t xml:space="preserve">, No. 576 W.D., Allocatur Docket (April 9, 1996); </w:t>
      </w:r>
      <w:r w:rsidR="00026E12" w:rsidRPr="00BA59C2">
        <w:rPr>
          <w:i/>
          <w:sz w:val="26"/>
          <w:szCs w:val="26"/>
        </w:rPr>
        <w:t>City</w:t>
      </w:r>
      <w:r w:rsidR="00026E12" w:rsidRPr="00BA59C2">
        <w:rPr>
          <w:i/>
          <w:iCs/>
          <w:sz w:val="26"/>
          <w:szCs w:val="26"/>
        </w:rPr>
        <w:t xml:space="preserve"> of Pittsburgh v. PennDOT</w:t>
      </w:r>
      <w:r w:rsidR="00026E12" w:rsidRPr="00BA59C2">
        <w:rPr>
          <w:sz w:val="26"/>
          <w:szCs w:val="26"/>
        </w:rPr>
        <w:t>, 490 Pa. 264, 416 A.2d 461 (1980).</w:t>
      </w:r>
    </w:p>
    <w:p w:rsidR="00026E12" w:rsidRDefault="00026E12" w:rsidP="00026E12">
      <w:pPr>
        <w:spacing w:after="200" w:line="360" w:lineRule="auto"/>
        <w:rPr>
          <w:sz w:val="26"/>
          <w:szCs w:val="26"/>
        </w:rPr>
      </w:pPr>
    </w:p>
    <w:p w:rsidR="00026E12" w:rsidRPr="00BA59C2" w:rsidRDefault="00026E12" w:rsidP="00026E12">
      <w:pPr>
        <w:spacing w:after="200" w:line="360" w:lineRule="auto"/>
        <w:rPr>
          <w:sz w:val="26"/>
          <w:szCs w:val="26"/>
        </w:rPr>
      </w:pPr>
      <w:r>
        <w:rPr>
          <w:sz w:val="26"/>
          <w:szCs w:val="26"/>
        </w:rPr>
        <w:tab/>
      </w:r>
      <w:r w:rsidRPr="00BA59C2">
        <w:rPr>
          <w:sz w:val="26"/>
          <w:szCs w:val="26"/>
        </w:rPr>
        <w:tab/>
        <w:t xml:space="preserve">We note that any issue, which we do not specifically address herein, has been duly considered and will be denied without further discussion.  It is well settled that we are not required to consider expressly or at length each contention or argument raised by the parties.  </w:t>
      </w:r>
      <w:r w:rsidRPr="00BA59C2">
        <w:rPr>
          <w:i/>
          <w:sz w:val="26"/>
          <w:szCs w:val="26"/>
        </w:rPr>
        <w:t>Consolidated Rail Corp. v. Pa. PUC</w:t>
      </w:r>
      <w:r w:rsidRPr="00BA59C2">
        <w:rPr>
          <w:sz w:val="26"/>
          <w:szCs w:val="26"/>
        </w:rPr>
        <w:t xml:space="preserve">, 625 A.2d 741 (Pa. Cmwlth. 1993); also </w:t>
      </w:r>
      <w:r w:rsidRPr="00BA59C2">
        <w:rPr>
          <w:i/>
          <w:sz w:val="26"/>
          <w:szCs w:val="26"/>
        </w:rPr>
        <w:t>see, generally, University of Pennsylvania v. Pa. PUC</w:t>
      </w:r>
      <w:r w:rsidRPr="00BA59C2">
        <w:rPr>
          <w:sz w:val="26"/>
          <w:szCs w:val="26"/>
        </w:rPr>
        <w:t>, 485 A.2d 1217 (Pa. Cmwlth. 1984).</w:t>
      </w:r>
    </w:p>
    <w:p w:rsidR="006E610E" w:rsidRDefault="005E1057" w:rsidP="005E1057">
      <w:pPr>
        <w:pStyle w:val="BodyText2"/>
        <w:spacing w:after="0" w:line="360" w:lineRule="auto"/>
        <w:rPr>
          <w:sz w:val="26"/>
          <w:szCs w:val="26"/>
        </w:rPr>
      </w:pPr>
      <w:r w:rsidRPr="005E1057">
        <w:rPr>
          <w:sz w:val="26"/>
          <w:szCs w:val="26"/>
        </w:rPr>
        <w:tab/>
      </w:r>
      <w:r w:rsidRPr="005E1057">
        <w:rPr>
          <w:sz w:val="26"/>
          <w:szCs w:val="26"/>
        </w:rPr>
        <w:tab/>
        <w:t>In its Petition</w:t>
      </w:r>
      <w:r>
        <w:rPr>
          <w:sz w:val="26"/>
          <w:szCs w:val="26"/>
        </w:rPr>
        <w:t>, the OCA</w:t>
      </w:r>
      <w:r w:rsidRPr="005E1057">
        <w:rPr>
          <w:sz w:val="26"/>
          <w:szCs w:val="26"/>
        </w:rPr>
        <w:t xml:space="preserve"> requests</w:t>
      </w:r>
      <w:r w:rsidR="00B52EEA">
        <w:rPr>
          <w:sz w:val="26"/>
          <w:szCs w:val="26"/>
        </w:rPr>
        <w:t xml:space="preserve"> that</w:t>
      </w:r>
      <w:r w:rsidRPr="005E1057">
        <w:rPr>
          <w:sz w:val="26"/>
          <w:szCs w:val="26"/>
        </w:rPr>
        <w:t xml:space="preserve"> the Commission</w:t>
      </w:r>
      <w:r w:rsidR="00B52EEA">
        <w:rPr>
          <w:sz w:val="26"/>
          <w:szCs w:val="26"/>
        </w:rPr>
        <w:t xml:space="preserve"> not allow PPL to commence construction of SR500 anywhere in Pennsylvania until all major authorizations are obtained, including the permit from that National Park Service (NPS) to cross the </w:t>
      </w:r>
      <w:r w:rsidR="006E610E">
        <w:rPr>
          <w:sz w:val="26"/>
          <w:szCs w:val="26"/>
        </w:rPr>
        <w:t>Delaware Water Gap National Recreation Area (DEWA)</w:t>
      </w:r>
      <w:r w:rsidR="0023719E">
        <w:rPr>
          <w:sz w:val="26"/>
          <w:szCs w:val="26"/>
        </w:rPr>
        <w:t>, stating</w:t>
      </w:r>
      <w:r w:rsidR="006E610E">
        <w:rPr>
          <w:sz w:val="26"/>
          <w:szCs w:val="26"/>
        </w:rPr>
        <w:t>:</w:t>
      </w:r>
    </w:p>
    <w:p w:rsidR="006E610E" w:rsidRDefault="006E610E" w:rsidP="005E1057">
      <w:pPr>
        <w:pStyle w:val="BodyText2"/>
        <w:spacing w:after="0" w:line="360" w:lineRule="auto"/>
        <w:rPr>
          <w:sz w:val="26"/>
          <w:szCs w:val="26"/>
        </w:rPr>
      </w:pPr>
    </w:p>
    <w:p w:rsidR="006E610E" w:rsidRDefault="0085209B" w:rsidP="0085209B">
      <w:pPr>
        <w:pStyle w:val="BodyText2"/>
        <w:spacing w:after="0" w:line="240" w:lineRule="auto"/>
        <w:ind w:left="1440" w:right="1440"/>
        <w:rPr>
          <w:sz w:val="26"/>
          <w:szCs w:val="26"/>
        </w:rPr>
      </w:pPr>
      <w:r>
        <w:rPr>
          <w:sz w:val="26"/>
          <w:szCs w:val="26"/>
        </w:rPr>
        <w:t xml:space="preserve">To be clear, it is the OCA’s position that PPL should not be allowed to commence construction on any part of the SR500 line in Pennsylvania before the NPS permit issue is resolved.  </w:t>
      </w:r>
    </w:p>
    <w:p w:rsidR="0085209B" w:rsidRDefault="0085209B" w:rsidP="005E1057">
      <w:pPr>
        <w:pStyle w:val="BodyText2"/>
        <w:spacing w:after="0" w:line="360" w:lineRule="auto"/>
        <w:rPr>
          <w:sz w:val="26"/>
          <w:szCs w:val="26"/>
        </w:rPr>
      </w:pPr>
    </w:p>
    <w:p w:rsidR="008A49ED" w:rsidRDefault="006E610E" w:rsidP="005E1057">
      <w:pPr>
        <w:pStyle w:val="BodyText2"/>
        <w:spacing w:after="0" w:line="360" w:lineRule="auto"/>
        <w:rPr>
          <w:sz w:val="26"/>
          <w:szCs w:val="26"/>
        </w:rPr>
      </w:pPr>
      <w:r>
        <w:rPr>
          <w:sz w:val="26"/>
          <w:szCs w:val="26"/>
        </w:rPr>
        <w:t xml:space="preserve">Petition at 3, n. 1.  </w:t>
      </w:r>
    </w:p>
    <w:p w:rsidR="008A49ED" w:rsidRDefault="008A49ED" w:rsidP="00FF0BB3">
      <w:pPr>
        <w:pStyle w:val="BodyText2"/>
        <w:spacing w:after="0" w:line="360" w:lineRule="auto"/>
        <w:rPr>
          <w:sz w:val="26"/>
          <w:szCs w:val="26"/>
        </w:rPr>
      </w:pPr>
    </w:p>
    <w:p w:rsidR="00762365" w:rsidRDefault="00762365" w:rsidP="00FF0BB3">
      <w:pPr>
        <w:pStyle w:val="BodyText2"/>
        <w:spacing w:after="0" w:line="360" w:lineRule="auto"/>
        <w:rPr>
          <w:sz w:val="26"/>
          <w:szCs w:val="26"/>
        </w:rPr>
      </w:pPr>
      <w:r>
        <w:rPr>
          <w:sz w:val="26"/>
          <w:szCs w:val="26"/>
        </w:rPr>
        <w:tab/>
      </w:r>
      <w:r>
        <w:rPr>
          <w:sz w:val="26"/>
          <w:szCs w:val="26"/>
        </w:rPr>
        <w:tab/>
        <w:t xml:space="preserve">The OCA contends that the Order of February 12, 2010 is unclear in that it could be read as limiting commencement of construction </w:t>
      </w:r>
      <w:r w:rsidR="00C20A32">
        <w:rPr>
          <w:sz w:val="26"/>
          <w:szCs w:val="26"/>
        </w:rPr>
        <w:t>only to the Wallenpaupack to Bushkill portion of SR500.  The OCA also contends that the Commission erred in stating that no party raised the issue, below</w:t>
      </w:r>
      <w:r w:rsidR="00BD2EDD">
        <w:rPr>
          <w:sz w:val="26"/>
          <w:szCs w:val="26"/>
        </w:rPr>
        <w:t>, and refers to this as “an apparent oversight as to the record evidence in this matter</w:t>
      </w:r>
      <w:r w:rsidR="00C20A32">
        <w:rPr>
          <w:sz w:val="26"/>
          <w:szCs w:val="26"/>
        </w:rPr>
        <w:t>.</w:t>
      </w:r>
      <w:r w:rsidR="00BD2EDD">
        <w:rPr>
          <w:sz w:val="26"/>
          <w:szCs w:val="26"/>
        </w:rPr>
        <w:t>”</w:t>
      </w:r>
      <w:r w:rsidR="00C20A32">
        <w:rPr>
          <w:sz w:val="26"/>
          <w:szCs w:val="26"/>
        </w:rPr>
        <w:t xml:space="preserve">  Petition at 4</w:t>
      </w:r>
      <w:r w:rsidR="00BD2EDD">
        <w:rPr>
          <w:sz w:val="26"/>
          <w:szCs w:val="26"/>
        </w:rPr>
        <w:t>,</w:t>
      </w:r>
      <w:r w:rsidR="00A90DAA">
        <w:rPr>
          <w:sz w:val="26"/>
          <w:szCs w:val="26"/>
        </w:rPr>
        <w:t xml:space="preserve"> </w:t>
      </w:r>
      <w:r w:rsidR="00BD2EDD">
        <w:rPr>
          <w:sz w:val="26"/>
          <w:szCs w:val="26"/>
        </w:rPr>
        <w:t>8</w:t>
      </w:r>
      <w:r w:rsidR="00C20A32">
        <w:rPr>
          <w:sz w:val="26"/>
          <w:szCs w:val="26"/>
        </w:rPr>
        <w:t>.</w:t>
      </w:r>
    </w:p>
    <w:p w:rsidR="00762365" w:rsidRDefault="00762365" w:rsidP="00FF0BB3">
      <w:pPr>
        <w:pStyle w:val="BodyText2"/>
        <w:spacing w:after="0" w:line="360" w:lineRule="auto"/>
        <w:rPr>
          <w:sz w:val="26"/>
          <w:szCs w:val="26"/>
        </w:rPr>
      </w:pPr>
    </w:p>
    <w:p w:rsidR="008A49ED" w:rsidRDefault="00B12769" w:rsidP="00FF0BB3">
      <w:pPr>
        <w:pStyle w:val="BodyText2"/>
        <w:spacing w:after="0" w:line="360" w:lineRule="auto"/>
        <w:rPr>
          <w:sz w:val="26"/>
          <w:szCs w:val="26"/>
        </w:rPr>
      </w:pPr>
      <w:r>
        <w:rPr>
          <w:sz w:val="26"/>
          <w:szCs w:val="26"/>
        </w:rPr>
        <w:tab/>
      </w:r>
      <w:r>
        <w:rPr>
          <w:sz w:val="26"/>
          <w:szCs w:val="26"/>
        </w:rPr>
        <w:tab/>
      </w:r>
      <w:r w:rsidR="008D2F0E">
        <w:rPr>
          <w:sz w:val="26"/>
          <w:szCs w:val="26"/>
        </w:rPr>
        <w:t>The essence of the OCA’s concern, however, is as follows:</w:t>
      </w:r>
    </w:p>
    <w:p w:rsidR="008D2F0E" w:rsidRDefault="008D2F0E" w:rsidP="00FF0BB3">
      <w:pPr>
        <w:pStyle w:val="BodyText2"/>
        <w:spacing w:after="0" w:line="360" w:lineRule="auto"/>
        <w:rPr>
          <w:sz w:val="26"/>
          <w:szCs w:val="26"/>
        </w:rPr>
      </w:pPr>
    </w:p>
    <w:p w:rsidR="008D2F0E" w:rsidRDefault="008D2F0E" w:rsidP="008D2F0E">
      <w:pPr>
        <w:pStyle w:val="BodyText2"/>
        <w:spacing w:after="0" w:line="240" w:lineRule="auto"/>
        <w:ind w:left="1440" w:right="1440"/>
        <w:rPr>
          <w:sz w:val="26"/>
          <w:szCs w:val="26"/>
        </w:rPr>
      </w:pPr>
      <w:r>
        <w:rPr>
          <w:sz w:val="26"/>
          <w:szCs w:val="26"/>
        </w:rPr>
        <w:t>[S]tarting construction before all required authorizations were in hand could subject the ratepayers to great risk because if the project were abandoned PPL would still be able to collect its construction costs.</w:t>
      </w:r>
    </w:p>
    <w:p w:rsidR="008D2F0E" w:rsidRDefault="008D2F0E" w:rsidP="00FF0BB3">
      <w:pPr>
        <w:pStyle w:val="BodyText2"/>
        <w:spacing w:after="0" w:line="360" w:lineRule="auto"/>
        <w:rPr>
          <w:sz w:val="26"/>
          <w:szCs w:val="26"/>
        </w:rPr>
      </w:pPr>
    </w:p>
    <w:p w:rsidR="008D2F0E" w:rsidRDefault="008D2F0E" w:rsidP="00FF0BB3">
      <w:pPr>
        <w:pStyle w:val="BodyText2"/>
        <w:spacing w:after="0" w:line="360" w:lineRule="auto"/>
        <w:rPr>
          <w:sz w:val="26"/>
          <w:szCs w:val="26"/>
        </w:rPr>
      </w:pPr>
      <w:r>
        <w:rPr>
          <w:sz w:val="26"/>
          <w:szCs w:val="26"/>
        </w:rPr>
        <w:t>Petition at 6.</w:t>
      </w:r>
    </w:p>
    <w:p w:rsidR="008D2F0E" w:rsidRDefault="008D2F0E" w:rsidP="00FF0BB3">
      <w:pPr>
        <w:pStyle w:val="BodyText2"/>
        <w:spacing w:after="0" w:line="360" w:lineRule="auto"/>
        <w:rPr>
          <w:sz w:val="26"/>
          <w:szCs w:val="26"/>
        </w:rPr>
      </w:pPr>
    </w:p>
    <w:p w:rsidR="008D2F0E" w:rsidRDefault="00382DA4" w:rsidP="00FF0BB3">
      <w:pPr>
        <w:pStyle w:val="BodyText2"/>
        <w:spacing w:after="0" w:line="360" w:lineRule="auto"/>
        <w:rPr>
          <w:sz w:val="26"/>
          <w:szCs w:val="26"/>
        </w:rPr>
      </w:pPr>
      <w:r>
        <w:rPr>
          <w:sz w:val="26"/>
          <w:szCs w:val="26"/>
        </w:rPr>
        <w:tab/>
      </w:r>
      <w:r>
        <w:rPr>
          <w:sz w:val="26"/>
          <w:szCs w:val="26"/>
        </w:rPr>
        <w:tab/>
      </w:r>
      <w:r w:rsidR="008D2F0E">
        <w:rPr>
          <w:sz w:val="26"/>
          <w:szCs w:val="26"/>
        </w:rPr>
        <w:t>The OCA claims to have raised the issue of the need for the NPS permit before any construction commences because</w:t>
      </w:r>
      <w:r w:rsidR="00BC2AAD">
        <w:rPr>
          <w:sz w:val="26"/>
          <w:szCs w:val="26"/>
        </w:rPr>
        <w:t xml:space="preserve"> that permit affects the entire routing of SR500 in Pennsylvania.  Petition at 7-8.  According to the OCA, allowing the construction of SR500, “without the ability to cross the DEWA would result in a very expensive line to nowhere . . .” with the expense to be borne by PJM ratepayers</w:t>
      </w:r>
      <w:r w:rsidR="00DA2F29">
        <w:rPr>
          <w:sz w:val="26"/>
          <w:szCs w:val="26"/>
        </w:rPr>
        <w:t xml:space="preserve">.  Petition at 8.  </w:t>
      </w:r>
      <w:r w:rsidR="000057B8">
        <w:rPr>
          <w:sz w:val="26"/>
          <w:szCs w:val="26"/>
        </w:rPr>
        <w:t xml:space="preserve">The OCA concludes by asking that the Commission reinstate the ALJ’s recommendations as they relate to the NPS permit issue.  The OCA relies on </w:t>
      </w:r>
      <w:r w:rsidR="00A959C2">
        <w:rPr>
          <w:sz w:val="26"/>
          <w:szCs w:val="26"/>
        </w:rPr>
        <w:t xml:space="preserve">and requests the reinstatement of </w:t>
      </w:r>
      <w:r w:rsidR="000057B8">
        <w:rPr>
          <w:sz w:val="26"/>
          <w:szCs w:val="26"/>
        </w:rPr>
        <w:t>Ordering Paragraph No. 7 of the Recommended Decision, which states:</w:t>
      </w:r>
    </w:p>
    <w:p w:rsidR="000057B8" w:rsidRDefault="000057B8" w:rsidP="00FF0BB3">
      <w:pPr>
        <w:pStyle w:val="BodyText2"/>
        <w:spacing w:after="0" w:line="360" w:lineRule="auto"/>
        <w:rPr>
          <w:sz w:val="26"/>
          <w:szCs w:val="26"/>
        </w:rPr>
      </w:pPr>
    </w:p>
    <w:p w:rsidR="000057B8" w:rsidRDefault="000057B8" w:rsidP="000057B8">
      <w:pPr>
        <w:pStyle w:val="BodyText2"/>
        <w:spacing w:line="240" w:lineRule="auto"/>
        <w:ind w:left="1440" w:right="1440"/>
        <w:rPr>
          <w:sz w:val="26"/>
          <w:szCs w:val="26"/>
        </w:rPr>
      </w:pPr>
      <w:r>
        <w:rPr>
          <w:sz w:val="26"/>
          <w:szCs w:val="26"/>
        </w:rPr>
        <w:t xml:space="preserve">7.  </w:t>
      </w:r>
      <w:r w:rsidRPr="000057B8">
        <w:rPr>
          <w:sz w:val="26"/>
          <w:szCs w:val="26"/>
        </w:rPr>
        <w:t>That the request of PPL Electric Utilities Corporation to replace the 230 kV line from Wallenpaupack to Bushkill in kind is granted but construction shall not commence until PPL Electric Utilities Corporation has obtained or been denied all approvals necessary for construction of the Susquehanna-Roseland 500 kV Transmission Line.</w:t>
      </w:r>
    </w:p>
    <w:p w:rsidR="00BD2EDD" w:rsidRPr="000057B8" w:rsidRDefault="00BD2EDD" w:rsidP="000057B8">
      <w:pPr>
        <w:pStyle w:val="BodyText2"/>
        <w:spacing w:line="240" w:lineRule="auto"/>
        <w:ind w:left="1440" w:right="1440"/>
        <w:rPr>
          <w:sz w:val="26"/>
          <w:szCs w:val="26"/>
        </w:rPr>
      </w:pPr>
    </w:p>
    <w:p w:rsidR="000057B8" w:rsidRDefault="000057B8" w:rsidP="00FF0BB3">
      <w:pPr>
        <w:pStyle w:val="BodyText2"/>
        <w:spacing w:after="0" w:line="360" w:lineRule="auto"/>
        <w:rPr>
          <w:sz w:val="26"/>
          <w:szCs w:val="26"/>
        </w:rPr>
      </w:pPr>
      <w:r>
        <w:rPr>
          <w:sz w:val="26"/>
          <w:szCs w:val="26"/>
        </w:rPr>
        <w:t>Petition at 8.</w:t>
      </w:r>
    </w:p>
    <w:p w:rsidR="00BC2AAD" w:rsidRDefault="00BC2AAD" w:rsidP="00FF0BB3">
      <w:pPr>
        <w:pStyle w:val="BodyText2"/>
        <w:spacing w:after="0" w:line="360" w:lineRule="auto"/>
        <w:rPr>
          <w:sz w:val="26"/>
          <w:szCs w:val="26"/>
        </w:rPr>
      </w:pPr>
    </w:p>
    <w:p w:rsidR="00BC2AAD" w:rsidRDefault="007C2C9E" w:rsidP="00FF0BB3">
      <w:pPr>
        <w:pStyle w:val="BodyText2"/>
        <w:spacing w:after="0" w:line="360" w:lineRule="auto"/>
        <w:rPr>
          <w:sz w:val="26"/>
          <w:szCs w:val="26"/>
        </w:rPr>
      </w:pPr>
      <w:r>
        <w:rPr>
          <w:sz w:val="26"/>
          <w:szCs w:val="26"/>
        </w:rPr>
        <w:tab/>
      </w:r>
      <w:r>
        <w:rPr>
          <w:sz w:val="26"/>
          <w:szCs w:val="26"/>
        </w:rPr>
        <w:tab/>
        <w:t>In its Answer, PPL contends that the Petition should be denied in that it</w:t>
      </w:r>
      <w:r w:rsidR="0051632A">
        <w:rPr>
          <w:sz w:val="26"/>
          <w:szCs w:val="26"/>
        </w:rPr>
        <w:t xml:space="preserve"> </w:t>
      </w:r>
      <w:r>
        <w:rPr>
          <w:sz w:val="26"/>
          <w:szCs w:val="26"/>
        </w:rPr>
        <w:t xml:space="preserve">fails to meet the </w:t>
      </w:r>
      <w:r w:rsidRPr="007C2C9E">
        <w:rPr>
          <w:i/>
          <w:sz w:val="26"/>
          <w:szCs w:val="26"/>
        </w:rPr>
        <w:t xml:space="preserve">Duick </w:t>
      </w:r>
      <w:r>
        <w:rPr>
          <w:sz w:val="26"/>
          <w:szCs w:val="26"/>
        </w:rPr>
        <w:t>standard</w:t>
      </w:r>
      <w:r w:rsidR="0051632A">
        <w:rPr>
          <w:sz w:val="26"/>
          <w:szCs w:val="26"/>
        </w:rPr>
        <w:t xml:space="preserve"> because: (1) the Petition </w:t>
      </w:r>
      <w:r>
        <w:rPr>
          <w:sz w:val="26"/>
          <w:szCs w:val="26"/>
        </w:rPr>
        <w:t xml:space="preserve">restates a minor argument which is subsumed by the Commission’s analysis of when PPL should be </w:t>
      </w:r>
      <w:r w:rsidR="00BD2EDD">
        <w:rPr>
          <w:sz w:val="26"/>
          <w:szCs w:val="26"/>
        </w:rPr>
        <w:t>allowed</w:t>
      </w:r>
      <w:r w:rsidR="0051632A">
        <w:rPr>
          <w:sz w:val="26"/>
          <w:szCs w:val="26"/>
        </w:rPr>
        <w:t xml:space="preserve"> to commence construction</w:t>
      </w:r>
      <w:r w:rsidR="00BD2EDD">
        <w:rPr>
          <w:sz w:val="26"/>
          <w:szCs w:val="26"/>
        </w:rPr>
        <w:t>, and</w:t>
      </w:r>
      <w:r w:rsidR="0051632A">
        <w:rPr>
          <w:sz w:val="26"/>
          <w:szCs w:val="26"/>
        </w:rPr>
        <w:t xml:space="preserve">; (2) </w:t>
      </w:r>
      <w:r w:rsidR="006A1016">
        <w:rPr>
          <w:sz w:val="26"/>
          <w:szCs w:val="26"/>
        </w:rPr>
        <w:t>the underlying C</w:t>
      </w:r>
      <w:r w:rsidR="0051632A">
        <w:rPr>
          <w:sz w:val="26"/>
          <w:szCs w:val="26"/>
        </w:rPr>
        <w:t>ommission Order of February 12, 2010 is not ambiguous or inconsistent</w:t>
      </w:r>
      <w:r w:rsidR="006A1016">
        <w:rPr>
          <w:sz w:val="26"/>
          <w:szCs w:val="26"/>
        </w:rPr>
        <w:t xml:space="preserve">.  </w:t>
      </w:r>
      <w:r w:rsidR="00A959C2">
        <w:rPr>
          <w:sz w:val="26"/>
          <w:szCs w:val="26"/>
        </w:rPr>
        <w:t xml:space="preserve">PPL </w:t>
      </w:r>
      <w:r w:rsidR="006A1016">
        <w:rPr>
          <w:sz w:val="26"/>
          <w:szCs w:val="26"/>
        </w:rPr>
        <w:t>Answer at 2-3.</w:t>
      </w:r>
    </w:p>
    <w:p w:rsidR="00A27D5C" w:rsidRDefault="00A27D5C" w:rsidP="00FF0BB3">
      <w:pPr>
        <w:pStyle w:val="BodyText2"/>
        <w:spacing w:after="0" w:line="360" w:lineRule="auto"/>
        <w:rPr>
          <w:sz w:val="26"/>
          <w:szCs w:val="26"/>
        </w:rPr>
      </w:pPr>
    </w:p>
    <w:p w:rsidR="00026E12" w:rsidRDefault="00A27D5C" w:rsidP="00FF0BB3">
      <w:pPr>
        <w:pStyle w:val="BodyText2"/>
        <w:spacing w:after="0" w:line="360" w:lineRule="auto"/>
        <w:rPr>
          <w:sz w:val="26"/>
          <w:szCs w:val="26"/>
        </w:rPr>
      </w:pPr>
      <w:r>
        <w:rPr>
          <w:sz w:val="26"/>
          <w:szCs w:val="26"/>
        </w:rPr>
        <w:tab/>
      </w:r>
      <w:r>
        <w:rPr>
          <w:sz w:val="26"/>
          <w:szCs w:val="26"/>
        </w:rPr>
        <w:tab/>
      </w:r>
      <w:r w:rsidR="00026E12">
        <w:rPr>
          <w:sz w:val="26"/>
          <w:szCs w:val="26"/>
        </w:rPr>
        <w:t xml:space="preserve">We </w:t>
      </w:r>
      <w:r w:rsidR="00A959C2">
        <w:rPr>
          <w:sz w:val="26"/>
          <w:szCs w:val="26"/>
        </w:rPr>
        <w:t>find</w:t>
      </w:r>
      <w:r w:rsidR="00026E12">
        <w:rPr>
          <w:sz w:val="26"/>
          <w:szCs w:val="26"/>
        </w:rPr>
        <w:t xml:space="preserve"> that the OCA has met the </w:t>
      </w:r>
      <w:r w:rsidR="00026E12" w:rsidRPr="00B240C9">
        <w:rPr>
          <w:i/>
          <w:sz w:val="26"/>
          <w:szCs w:val="26"/>
        </w:rPr>
        <w:t>Duick</w:t>
      </w:r>
      <w:r w:rsidR="00026E12">
        <w:rPr>
          <w:sz w:val="26"/>
          <w:szCs w:val="26"/>
        </w:rPr>
        <w:t xml:space="preserve"> standard in that the issue of NPS permitting </w:t>
      </w:r>
      <w:r w:rsidR="00B240C9">
        <w:rPr>
          <w:sz w:val="26"/>
          <w:szCs w:val="26"/>
        </w:rPr>
        <w:t xml:space="preserve">appears to have been overlooked </w:t>
      </w:r>
      <w:r w:rsidR="00026E12">
        <w:rPr>
          <w:sz w:val="26"/>
          <w:szCs w:val="26"/>
        </w:rPr>
        <w:t>in our Order of February 12, 2010</w:t>
      </w:r>
      <w:r w:rsidR="00B240C9">
        <w:rPr>
          <w:sz w:val="26"/>
          <w:szCs w:val="26"/>
        </w:rPr>
        <w:t xml:space="preserve">.  The OCA contention is not a minor argument.  </w:t>
      </w:r>
    </w:p>
    <w:p w:rsidR="004706A2" w:rsidRDefault="004706A2" w:rsidP="00FF0BB3">
      <w:pPr>
        <w:pStyle w:val="BodyText2"/>
        <w:spacing w:after="0" w:line="360" w:lineRule="auto"/>
        <w:rPr>
          <w:sz w:val="26"/>
          <w:szCs w:val="26"/>
        </w:rPr>
      </w:pPr>
    </w:p>
    <w:p w:rsidR="00361D99" w:rsidRDefault="00AD7A22" w:rsidP="00FF0BB3">
      <w:pPr>
        <w:pStyle w:val="BodyText2"/>
        <w:spacing w:after="0" w:line="360" w:lineRule="auto"/>
        <w:rPr>
          <w:sz w:val="26"/>
          <w:szCs w:val="26"/>
        </w:rPr>
      </w:pPr>
      <w:r>
        <w:rPr>
          <w:sz w:val="26"/>
          <w:szCs w:val="26"/>
        </w:rPr>
        <w:tab/>
      </w:r>
      <w:r>
        <w:rPr>
          <w:sz w:val="26"/>
          <w:szCs w:val="26"/>
        </w:rPr>
        <w:tab/>
        <w:t xml:space="preserve">While we will grant reconsideration of our Order of February 12, 2010 </w:t>
      </w:r>
      <w:r w:rsidR="003B0781">
        <w:rPr>
          <w:sz w:val="26"/>
          <w:szCs w:val="26"/>
        </w:rPr>
        <w:t>in order to unequivocally address the issue raised by the OCA, we will not allow re-litigation of this case with respect to the need for SR500</w:t>
      </w:r>
      <w:r w:rsidR="00CB66BE">
        <w:rPr>
          <w:sz w:val="26"/>
          <w:szCs w:val="26"/>
        </w:rPr>
        <w:t xml:space="preserve">.  We </w:t>
      </w:r>
      <w:r w:rsidR="00361D99">
        <w:rPr>
          <w:sz w:val="26"/>
          <w:szCs w:val="26"/>
        </w:rPr>
        <w:t>will limit reconsideration to the issue of cost recovery raised by the OCA in its Petition</w:t>
      </w:r>
      <w:r w:rsidR="003B0781">
        <w:rPr>
          <w:sz w:val="26"/>
          <w:szCs w:val="26"/>
        </w:rPr>
        <w:t>.</w:t>
      </w:r>
    </w:p>
    <w:p w:rsidR="00361D99" w:rsidRDefault="00361D99" w:rsidP="00FF0BB3">
      <w:pPr>
        <w:pStyle w:val="BodyText2"/>
        <w:spacing w:after="0" w:line="360" w:lineRule="auto"/>
        <w:rPr>
          <w:sz w:val="26"/>
          <w:szCs w:val="26"/>
        </w:rPr>
      </w:pPr>
    </w:p>
    <w:p w:rsidR="003B0781" w:rsidRDefault="00361D99" w:rsidP="00FF0BB3">
      <w:pPr>
        <w:pStyle w:val="BodyText2"/>
        <w:spacing w:after="0" w:line="360" w:lineRule="auto"/>
        <w:rPr>
          <w:sz w:val="26"/>
          <w:szCs w:val="26"/>
        </w:rPr>
      </w:pPr>
      <w:r>
        <w:rPr>
          <w:sz w:val="26"/>
          <w:szCs w:val="26"/>
        </w:rPr>
        <w:tab/>
      </w:r>
      <w:r>
        <w:rPr>
          <w:sz w:val="26"/>
          <w:szCs w:val="26"/>
        </w:rPr>
        <w:tab/>
      </w:r>
      <w:r w:rsidR="004706A2">
        <w:rPr>
          <w:sz w:val="26"/>
          <w:szCs w:val="26"/>
        </w:rPr>
        <w:t>In terms of practical effect</w:t>
      </w:r>
      <w:r>
        <w:rPr>
          <w:sz w:val="26"/>
          <w:szCs w:val="26"/>
        </w:rPr>
        <w:t>, to reinstate the recommendation of the ALJ as the OCA would have us do would be</w:t>
      </w:r>
      <w:r w:rsidR="004706A2">
        <w:rPr>
          <w:sz w:val="26"/>
          <w:szCs w:val="26"/>
        </w:rPr>
        <w:t xml:space="preserve"> to</w:t>
      </w:r>
      <w:r>
        <w:rPr>
          <w:sz w:val="26"/>
          <w:szCs w:val="26"/>
        </w:rPr>
        <w:t xml:space="preserve"> </w:t>
      </w:r>
      <w:r w:rsidR="004706A2">
        <w:rPr>
          <w:sz w:val="26"/>
          <w:szCs w:val="26"/>
        </w:rPr>
        <w:t xml:space="preserve">significantly delay the construction of SR500.  </w:t>
      </w:r>
      <w:r w:rsidR="00BB7BD8">
        <w:rPr>
          <w:sz w:val="26"/>
          <w:szCs w:val="26"/>
        </w:rPr>
        <w:t>This delay is unacceptable, both because of the jurisdictional considerations relative to the OCA’s arg</w:t>
      </w:r>
      <w:r w:rsidR="00382DA4">
        <w:rPr>
          <w:sz w:val="26"/>
          <w:szCs w:val="26"/>
        </w:rPr>
        <w:t>ument (which will be considered</w:t>
      </w:r>
      <w:r w:rsidR="00BB7BD8">
        <w:rPr>
          <w:sz w:val="26"/>
          <w:szCs w:val="26"/>
        </w:rPr>
        <w:t xml:space="preserve"> below) and given the demonstrated need for the line.  </w:t>
      </w:r>
      <w:r w:rsidR="004706A2">
        <w:rPr>
          <w:sz w:val="26"/>
          <w:szCs w:val="26"/>
        </w:rPr>
        <w:t xml:space="preserve">We </w:t>
      </w:r>
      <w:r w:rsidR="003B0781">
        <w:rPr>
          <w:sz w:val="26"/>
          <w:szCs w:val="26"/>
        </w:rPr>
        <w:t>agree with PPL</w:t>
      </w:r>
      <w:r w:rsidR="004706A2">
        <w:rPr>
          <w:sz w:val="26"/>
          <w:szCs w:val="26"/>
        </w:rPr>
        <w:t>,</w:t>
      </w:r>
      <w:r w:rsidR="003B0781">
        <w:rPr>
          <w:sz w:val="26"/>
          <w:szCs w:val="26"/>
        </w:rPr>
        <w:t xml:space="preserve"> which states in its Answer:</w:t>
      </w:r>
    </w:p>
    <w:p w:rsidR="003B0781" w:rsidRDefault="003B0781" w:rsidP="00FF0BB3">
      <w:pPr>
        <w:pStyle w:val="BodyText2"/>
        <w:spacing w:after="0" w:line="360" w:lineRule="auto"/>
        <w:rPr>
          <w:sz w:val="26"/>
          <w:szCs w:val="26"/>
        </w:rPr>
      </w:pPr>
    </w:p>
    <w:p w:rsidR="00361D99" w:rsidRDefault="003B0781" w:rsidP="00361D99">
      <w:pPr>
        <w:pStyle w:val="BodyText2"/>
        <w:spacing w:after="0" w:line="240" w:lineRule="auto"/>
        <w:ind w:left="1440" w:right="1440"/>
        <w:rPr>
          <w:sz w:val="26"/>
          <w:szCs w:val="26"/>
        </w:rPr>
      </w:pPr>
      <w:r>
        <w:rPr>
          <w:sz w:val="26"/>
          <w:szCs w:val="26"/>
        </w:rPr>
        <w:lastRenderedPageBreak/>
        <w:t>Further, it is important that PPL Electric commence construction as soon as practical in order to resolve numerous electric transmission service reliability issues and to provide other benefits to the public.  The primary purpose of the S-R Transmission line is to enable PPL Electric and other electric utility members of PJM to continue to provide adequate and reliable transmission service</w:t>
      </w:r>
      <w:r w:rsidR="008323CF">
        <w:rPr>
          <w:sz w:val="26"/>
          <w:szCs w:val="26"/>
        </w:rPr>
        <w:t>.  PJM, PPL Electric and other PJM members and stakeholders have determined, through the FERC-approved Regional Transmission Expansion Plan (“RTEP”) process that has been approved by the FERC that the S-R Transmission Line is required in order for PPL Electric and PJM to continue to provide reliable and adequate transmission service and to resolve the multiple violations of the North Am</w:t>
      </w:r>
      <w:r w:rsidR="00361D99">
        <w:rPr>
          <w:sz w:val="26"/>
          <w:szCs w:val="26"/>
        </w:rPr>
        <w:t>e</w:t>
      </w:r>
      <w:r w:rsidR="008323CF">
        <w:rPr>
          <w:sz w:val="26"/>
          <w:szCs w:val="26"/>
        </w:rPr>
        <w:t>rican Electric Reliability Corporation (“NERC”) reliability standards.  These multiple violations have been substantial and persistent; they have been identified in three consecutive annual RTEPs</w:t>
      </w:r>
      <w:r w:rsidR="00361D99">
        <w:rPr>
          <w:sz w:val="26"/>
          <w:szCs w:val="26"/>
        </w:rPr>
        <w:t>.  The S-R Transmission Line is the only solution that will resolve all of the violations or mandatory NERC reliability standards.</w:t>
      </w:r>
    </w:p>
    <w:p w:rsidR="003B0781" w:rsidRDefault="008323CF" w:rsidP="00BB7BD8">
      <w:pPr>
        <w:pStyle w:val="BodyText2"/>
        <w:spacing w:after="0" w:line="360" w:lineRule="auto"/>
        <w:rPr>
          <w:sz w:val="26"/>
          <w:szCs w:val="26"/>
        </w:rPr>
      </w:pPr>
      <w:r>
        <w:rPr>
          <w:sz w:val="26"/>
          <w:szCs w:val="26"/>
        </w:rPr>
        <w:t xml:space="preserve"> </w:t>
      </w:r>
    </w:p>
    <w:p w:rsidR="003B0781" w:rsidRDefault="00361D99" w:rsidP="00FF0BB3">
      <w:pPr>
        <w:pStyle w:val="BodyText2"/>
        <w:spacing w:after="0" w:line="360" w:lineRule="auto"/>
        <w:rPr>
          <w:sz w:val="26"/>
          <w:szCs w:val="26"/>
        </w:rPr>
      </w:pPr>
      <w:r>
        <w:rPr>
          <w:sz w:val="26"/>
          <w:szCs w:val="26"/>
        </w:rPr>
        <w:t>PPL Answer at 6-7</w:t>
      </w:r>
    </w:p>
    <w:p w:rsidR="003B0781" w:rsidRDefault="003B0781" w:rsidP="00FF0BB3">
      <w:pPr>
        <w:pStyle w:val="BodyText2"/>
        <w:spacing w:after="0" w:line="360" w:lineRule="auto"/>
        <w:rPr>
          <w:sz w:val="26"/>
          <w:szCs w:val="26"/>
        </w:rPr>
      </w:pPr>
    </w:p>
    <w:p w:rsidR="00A27D5C" w:rsidRDefault="004706A2" w:rsidP="00FF0BB3">
      <w:pPr>
        <w:pStyle w:val="BodyText2"/>
        <w:spacing w:after="0" w:line="360" w:lineRule="auto"/>
        <w:rPr>
          <w:sz w:val="26"/>
          <w:szCs w:val="26"/>
        </w:rPr>
      </w:pPr>
      <w:r>
        <w:rPr>
          <w:sz w:val="26"/>
          <w:szCs w:val="26"/>
        </w:rPr>
        <w:tab/>
      </w:r>
      <w:r>
        <w:rPr>
          <w:sz w:val="26"/>
          <w:szCs w:val="26"/>
        </w:rPr>
        <w:tab/>
      </w:r>
      <w:r w:rsidR="00A27D5C">
        <w:rPr>
          <w:sz w:val="26"/>
          <w:szCs w:val="26"/>
        </w:rPr>
        <w:t>With respect to the OCA</w:t>
      </w:r>
      <w:r w:rsidR="008C614A">
        <w:rPr>
          <w:sz w:val="26"/>
          <w:szCs w:val="26"/>
        </w:rPr>
        <w:t>’s</w:t>
      </w:r>
      <w:r w:rsidR="00A27D5C">
        <w:rPr>
          <w:sz w:val="26"/>
          <w:szCs w:val="26"/>
        </w:rPr>
        <w:t xml:space="preserve"> contention that ratepayers may bear the risk of incurring the cost for an incomplete line absent an NPS permit, </w:t>
      </w:r>
      <w:r w:rsidR="00762365">
        <w:rPr>
          <w:sz w:val="26"/>
          <w:szCs w:val="26"/>
        </w:rPr>
        <w:t>PPL terms this contention “improper” in that the issue of cost recovery is FERC jurisdictional.  Answer at 8.</w:t>
      </w:r>
      <w:r>
        <w:rPr>
          <w:sz w:val="26"/>
          <w:szCs w:val="26"/>
        </w:rPr>
        <w:t xml:space="preserve">  We agree.  As PPL correctly states in its Answer, the issue of whether PPL should recover the revenue requirement associated with this high-voltage transmission line interconnected with the interstate electric grid </w:t>
      </w:r>
      <w:r w:rsidR="00361752">
        <w:rPr>
          <w:sz w:val="26"/>
          <w:szCs w:val="26"/>
        </w:rPr>
        <w:t>is properly dealt with pursuant to the Open Access Transmission Tariff (OATT) filed with and subject to the exclusive jurisdiction of the FERC.  The OCA’s legal recourse, if it disagrees with such recovery, is before the FERC</w:t>
      </w:r>
      <w:r w:rsidR="00B76A12">
        <w:rPr>
          <w:sz w:val="26"/>
          <w:szCs w:val="26"/>
        </w:rPr>
        <w:t xml:space="preserve"> regardless of whether PPL is successful in obtaining the necessary permits</w:t>
      </w:r>
      <w:r w:rsidR="00361752">
        <w:rPr>
          <w:sz w:val="26"/>
          <w:szCs w:val="26"/>
        </w:rPr>
        <w:t xml:space="preserve">.  </w:t>
      </w:r>
      <w:r w:rsidR="00361752" w:rsidRPr="00382DA4">
        <w:rPr>
          <w:i/>
          <w:sz w:val="26"/>
          <w:szCs w:val="26"/>
        </w:rPr>
        <w:t>See</w:t>
      </w:r>
      <w:r w:rsidR="000D024F">
        <w:rPr>
          <w:sz w:val="26"/>
          <w:szCs w:val="26"/>
        </w:rPr>
        <w:t>,</w:t>
      </w:r>
      <w:r w:rsidR="00361752">
        <w:rPr>
          <w:sz w:val="26"/>
          <w:szCs w:val="26"/>
        </w:rPr>
        <w:t xml:space="preserve"> Answer of PPL at 8-9, citing </w:t>
      </w:r>
      <w:r w:rsidR="00361752" w:rsidRPr="004504A4">
        <w:rPr>
          <w:i/>
          <w:sz w:val="26"/>
          <w:szCs w:val="26"/>
        </w:rPr>
        <w:t>Promoting Transmissi</w:t>
      </w:r>
      <w:r w:rsidR="004504A4">
        <w:rPr>
          <w:i/>
          <w:sz w:val="26"/>
          <w:szCs w:val="26"/>
        </w:rPr>
        <w:t>on Investment through Pricing R</w:t>
      </w:r>
      <w:r w:rsidR="00361752" w:rsidRPr="004504A4">
        <w:rPr>
          <w:i/>
          <w:sz w:val="26"/>
          <w:szCs w:val="26"/>
        </w:rPr>
        <w:t>eform</w:t>
      </w:r>
      <w:r w:rsidR="00361752">
        <w:rPr>
          <w:sz w:val="26"/>
          <w:szCs w:val="26"/>
        </w:rPr>
        <w:t>, Order No. 679, FERC Stats. &amp; Regs. ¶</w:t>
      </w:r>
      <w:r w:rsidR="004504A4">
        <w:rPr>
          <w:sz w:val="26"/>
          <w:szCs w:val="26"/>
        </w:rPr>
        <w:t xml:space="preserve"> 31,222 (2006), Order on Reh’g, Order No 679-A, FERC Stats. &amp; Regs. ¶</w:t>
      </w:r>
      <w:r w:rsidR="00382DA4">
        <w:rPr>
          <w:sz w:val="26"/>
          <w:szCs w:val="26"/>
        </w:rPr>
        <w:t xml:space="preserve"> </w:t>
      </w:r>
      <w:r w:rsidR="004504A4">
        <w:rPr>
          <w:sz w:val="26"/>
          <w:szCs w:val="26"/>
        </w:rPr>
        <w:t>31,236, Order on Reh’g, FERC Stats. &amp; Regs. ¶</w:t>
      </w:r>
      <w:r w:rsidR="00382DA4">
        <w:rPr>
          <w:sz w:val="26"/>
          <w:szCs w:val="26"/>
        </w:rPr>
        <w:t xml:space="preserve"> </w:t>
      </w:r>
      <w:r w:rsidR="004504A4">
        <w:rPr>
          <w:sz w:val="26"/>
          <w:szCs w:val="26"/>
        </w:rPr>
        <w:t>61,062 (2007); 16 U.S.C. §</w:t>
      </w:r>
      <w:r w:rsidR="00382DA4">
        <w:rPr>
          <w:sz w:val="26"/>
          <w:szCs w:val="26"/>
        </w:rPr>
        <w:t xml:space="preserve"> </w:t>
      </w:r>
      <w:r w:rsidR="004504A4">
        <w:rPr>
          <w:sz w:val="26"/>
          <w:szCs w:val="26"/>
        </w:rPr>
        <w:t>824s.</w:t>
      </w:r>
    </w:p>
    <w:p w:rsidR="000603C0" w:rsidRDefault="000603C0" w:rsidP="00FF0BB3">
      <w:pPr>
        <w:pStyle w:val="BodyText2"/>
        <w:spacing w:after="0" w:line="360" w:lineRule="auto"/>
        <w:rPr>
          <w:sz w:val="26"/>
          <w:szCs w:val="26"/>
        </w:rPr>
      </w:pPr>
    </w:p>
    <w:p w:rsidR="000603C0" w:rsidRDefault="000603C0" w:rsidP="00FF0BB3">
      <w:pPr>
        <w:pStyle w:val="BodyText2"/>
        <w:spacing w:after="0" w:line="360" w:lineRule="auto"/>
        <w:rPr>
          <w:sz w:val="26"/>
          <w:szCs w:val="26"/>
        </w:rPr>
      </w:pPr>
      <w:r>
        <w:rPr>
          <w:sz w:val="26"/>
          <w:szCs w:val="26"/>
        </w:rPr>
        <w:tab/>
      </w:r>
      <w:r>
        <w:rPr>
          <w:sz w:val="26"/>
          <w:szCs w:val="26"/>
        </w:rPr>
        <w:tab/>
        <w:t xml:space="preserve">Finally, </w:t>
      </w:r>
      <w:r w:rsidR="00CB66BE">
        <w:rPr>
          <w:sz w:val="26"/>
          <w:szCs w:val="26"/>
        </w:rPr>
        <w:t xml:space="preserve">we reject the OCA’s characterization of SR500 as, potentially, </w:t>
      </w:r>
      <w:r w:rsidR="00187B31">
        <w:rPr>
          <w:sz w:val="26"/>
          <w:szCs w:val="26"/>
        </w:rPr>
        <w:t>“a very expensive line to nowhere.”  Petition at 8.  We accept PPL’s representation that:</w:t>
      </w:r>
    </w:p>
    <w:p w:rsidR="00187B31" w:rsidRDefault="00187B31" w:rsidP="00FF0BB3">
      <w:pPr>
        <w:pStyle w:val="BodyText2"/>
        <w:spacing w:after="0" w:line="360" w:lineRule="auto"/>
        <w:rPr>
          <w:sz w:val="26"/>
          <w:szCs w:val="26"/>
        </w:rPr>
      </w:pPr>
    </w:p>
    <w:p w:rsidR="00187B31" w:rsidRDefault="00187B31" w:rsidP="008F0E60">
      <w:pPr>
        <w:pStyle w:val="BodyText2"/>
        <w:spacing w:after="0" w:line="240" w:lineRule="auto"/>
        <w:ind w:left="1440" w:right="1440"/>
        <w:rPr>
          <w:sz w:val="26"/>
          <w:szCs w:val="26"/>
        </w:rPr>
      </w:pPr>
      <w:r>
        <w:rPr>
          <w:sz w:val="26"/>
          <w:szCs w:val="26"/>
        </w:rPr>
        <w:t>Even if the NPS were to require PPL Electric to relocate the crossing to an alternative area within the DEWA, PPL Electric would still be able to u</w:t>
      </w:r>
      <w:r w:rsidR="00B76A12">
        <w:rPr>
          <w:sz w:val="26"/>
          <w:szCs w:val="26"/>
        </w:rPr>
        <w:t>s</w:t>
      </w:r>
      <w:r>
        <w:rPr>
          <w:sz w:val="26"/>
          <w:szCs w:val="26"/>
        </w:rPr>
        <w:t xml:space="preserve">e the entire length of the S-R Transmission Line from the Susquehanna Switchyard to the Wallenpaupack Hydroelectric Plant.  Tr. 816-817.  No portion of this segment of the S-R Transmission Line would have to be modified; </w:t>
      </w:r>
      <w:r w:rsidRPr="00B76A12">
        <w:rPr>
          <w:i/>
          <w:sz w:val="26"/>
          <w:szCs w:val="26"/>
        </w:rPr>
        <w:t>no investment would be wasted</w:t>
      </w:r>
      <w:r>
        <w:rPr>
          <w:sz w:val="26"/>
          <w:szCs w:val="26"/>
        </w:rPr>
        <w:t>.</w:t>
      </w:r>
    </w:p>
    <w:p w:rsidR="007C2C9E" w:rsidRDefault="007C2C9E" w:rsidP="00FF0BB3">
      <w:pPr>
        <w:pStyle w:val="BodyText2"/>
        <w:spacing w:after="0" w:line="360" w:lineRule="auto"/>
        <w:rPr>
          <w:sz w:val="26"/>
          <w:szCs w:val="26"/>
        </w:rPr>
      </w:pPr>
    </w:p>
    <w:p w:rsidR="008F0E60" w:rsidRDefault="008F0E60" w:rsidP="00B76A12">
      <w:pPr>
        <w:pStyle w:val="BodyText2"/>
        <w:spacing w:after="0" w:line="360" w:lineRule="auto"/>
        <w:rPr>
          <w:sz w:val="26"/>
          <w:szCs w:val="26"/>
        </w:rPr>
      </w:pPr>
      <w:r>
        <w:rPr>
          <w:sz w:val="26"/>
          <w:szCs w:val="26"/>
        </w:rPr>
        <w:t>PPL Answer at 11</w:t>
      </w:r>
      <w:r w:rsidR="00B76A12">
        <w:rPr>
          <w:sz w:val="26"/>
          <w:szCs w:val="26"/>
        </w:rPr>
        <w:t xml:space="preserve"> (emphasis added).</w:t>
      </w:r>
    </w:p>
    <w:p w:rsidR="007C3116" w:rsidRPr="004B2AEB" w:rsidRDefault="007C3116" w:rsidP="00395B17">
      <w:pPr>
        <w:pStyle w:val="Heading2"/>
        <w:numPr>
          <w:ilvl w:val="0"/>
          <w:numId w:val="0"/>
        </w:numPr>
        <w:spacing w:line="360" w:lineRule="auto"/>
        <w:jc w:val="center"/>
        <w:rPr>
          <w:caps w:val="0"/>
          <w:sz w:val="26"/>
          <w:szCs w:val="26"/>
        </w:rPr>
      </w:pPr>
      <w:bookmarkStart w:id="4" w:name="_Toc253739941"/>
      <w:r w:rsidRPr="004B2AEB">
        <w:rPr>
          <w:caps w:val="0"/>
          <w:sz w:val="26"/>
          <w:szCs w:val="26"/>
        </w:rPr>
        <w:t>C</w:t>
      </w:r>
      <w:bookmarkEnd w:id="4"/>
      <w:r w:rsidR="004B2AEB" w:rsidRPr="004B2AEB">
        <w:rPr>
          <w:caps w:val="0"/>
          <w:sz w:val="26"/>
          <w:szCs w:val="26"/>
        </w:rPr>
        <w:t>onclusion</w:t>
      </w:r>
    </w:p>
    <w:p w:rsidR="00B76A12" w:rsidRDefault="00B76A12" w:rsidP="00395B17">
      <w:pPr>
        <w:spacing w:line="360" w:lineRule="auto"/>
        <w:rPr>
          <w:sz w:val="26"/>
          <w:szCs w:val="26"/>
        </w:rPr>
      </w:pPr>
    </w:p>
    <w:p w:rsidR="007C3116" w:rsidRPr="005B412F" w:rsidRDefault="00091F5A" w:rsidP="00395B17">
      <w:pPr>
        <w:spacing w:line="360" w:lineRule="auto"/>
        <w:rPr>
          <w:color w:val="000000"/>
          <w:sz w:val="26"/>
          <w:szCs w:val="26"/>
        </w:rPr>
      </w:pPr>
      <w:r>
        <w:rPr>
          <w:sz w:val="26"/>
          <w:szCs w:val="26"/>
        </w:rPr>
        <w:tab/>
      </w:r>
      <w:r>
        <w:rPr>
          <w:sz w:val="26"/>
          <w:szCs w:val="26"/>
        </w:rPr>
        <w:tab/>
        <w:t xml:space="preserve">For the reasons set forth above, we will deny the Petition for Reconsideration </w:t>
      </w:r>
      <w:r w:rsidR="00395B17">
        <w:rPr>
          <w:sz w:val="26"/>
          <w:szCs w:val="26"/>
        </w:rPr>
        <w:t xml:space="preserve">or Clarification </w:t>
      </w:r>
      <w:r>
        <w:rPr>
          <w:sz w:val="26"/>
          <w:szCs w:val="26"/>
        </w:rPr>
        <w:t xml:space="preserve">of the Office of Consumer Advocate.  </w:t>
      </w:r>
      <w:r w:rsidR="007C3116" w:rsidRPr="005B412F">
        <w:rPr>
          <w:b/>
          <w:color w:val="000000"/>
          <w:sz w:val="26"/>
          <w:szCs w:val="26"/>
        </w:rPr>
        <w:t>THEREFORE,</w:t>
      </w:r>
    </w:p>
    <w:p w:rsidR="007C3116" w:rsidRPr="005B412F" w:rsidRDefault="007C3116" w:rsidP="00395B17">
      <w:pPr>
        <w:spacing w:line="360" w:lineRule="auto"/>
        <w:rPr>
          <w:color w:val="000000"/>
          <w:sz w:val="26"/>
          <w:szCs w:val="26"/>
        </w:rPr>
      </w:pPr>
    </w:p>
    <w:p w:rsidR="007C3116" w:rsidRPr="005B412F" w:rsidRDefault="007C3116" w:rsidP="00395B17">
      <w:pPr>
        <w:spacing w:line="360" w:lineRule="auto"/>
        <w:rPr>
          <w:color w:val="000000"/>
          <w:sz w:val="26"/>
          <w:szCs w:val="26"/>
        </w:rPr>
      </w:pPr>
      <w:r w:rsidRPr="005B412F">
        <w:rPr>
          <w:color w:val="000000"/>
          <w:sz w:val="26"/>
          <w:szCs w:val="26"/>
        </w:rPr>
        <w:tab/>
      </w:r>
      <w:r w:rsidRPr="005B412F">
        <w:rPr>
          <w:color w:val="000000"/>
          <w:sz w:val="26"/>
          <w:szCs w:val="26"/>
        </w:rPr>
        <w:tab/>
      </w:r>
      <w:bookmarkStart w:id="5" w:name="_Toc253726404"/>
      <w:r w:rsidRPr="005B412F">
        <w:rPr>
          <w:b/>
          <w:color w:val="000000"/>
          <w:sz w:val="26"/>
          <w:szCs w:val="26"/>
        </w:rPr>
        <w:t>IT IS ORDERED:</w:t>
      </w:r>
      <w:bookmarkEnd w:id="5"/>
    </w:p>
    <w:p w:rsidR="000A0682" w:rsidRPr="00D01164" w:rsidRDefault="000A0682" w:rsidP="00395B17">
      <w:pPr>
        <w:spacing w:line="360" w:lineRule="auto"/>
        <w:rPr>
          <w:sz w:val="26"/>
          <w:szCs w:val="26"/>
        </w:rPr>
      </w:pPr>
    </w:p>
    <w:p w:rsidR="00091F5A" w:rsidRDefault="00091F5A" w:rsidP="00395B17">
      <w:pPr>
        <w:spacing w:line="360" w:lineRule="auto"/>
        <w:ind w:firstLine="1440"/>
        <w:rPr>
          <w:sz w:val="26"/>
          <w:szCs w:val="26"/>
        </w:rPr>
      </w:pPr>
      <w:r>
        <w:rPr>
          <w:sz w:val="26"/>
          <w:szCs w:val="26"/>
        </w:rPr>
        <w:tab/>
      </w:r>
      <w:r w:rsidR="000A0682" w:rsidRPr="00D01164">
        <w:rPr>
          <w:sz w:val="26"/>
          <w:szCs w:val="26"/>
        </w:rPr>
        <w:t>1.</w:t>
      </w:r>
      <w:r>
        <w:rPr>
          <w:sz w:val="26"/>
          <w:szCs w:val="26"/>
        </w:rPr>
        <w:tab/>
        <w:t>That the Petition for Reconsideration</w:t>
      </w:r>
      <w:r w:rsidR="00395B17">
        <w:rPr>
          <w:sz w:val="26"/>
          <w:szCs w:val="26"/>
        </w:rPr>
        <w:t xml:space="preserve"> or Clarification of </w:t>
      </w:r>
      <w:r>
        <w:rPr>
          <w:sz w:val="26"/>
          <w:szCs w:val="26"/>
        </w:rPr>
        <w:t xml:space="preserve">the Office of Consumer Advocate of the </w:t>
      </w:r>
      <w:r w:rsidRPr="00472D01">
        <w:rPr>
          <w:sz w:val="26"/>
          <w:szCs w:val="26"/>
        </w:rPr>
        <w:t xml:space="preserve">Opinion and Order of </w:t>
      </w:r>
      <w:r>
        <w:rPr>
          <w:sz w:val="26"/>
          <w:szCs w:val="26"/>
        </w:rPr>
        <w:t>February 12, 2010</w:t>
      </w:r>
      <w:r w:rsidRPr="00472D01">
        <w:rPr>
          <w:sz w:val="26"/>
          <w:szCs w:val="26"/>
        </w:rPr>
        <w:t xml:space="preserve">, which approved </w:t>
      </w:r>
      <w:r w:rsidR="00395B17">
        <w:rPr>
          <w:sz w:val="26"/>
          <w:szCs w:val="26"/>
        </w:rPr>
        <w:t xml:space="preserve">the Application </w:t>
      </w:r>
      <w:r w:rsidR="00395B17" w:rsidRPr="00395B17">
        <w:rPr>
          <w:sz w:val="26"/>
          <w:szCs w:val="26"/>
        </w:rPr>
        <w:t>for Approval of the Siting and</w:t>
      </w:r>
      <w:r w:rsidR="00395B17">
        <w:rPr>
          <w:sz w:val="26"/>
          <w:szCs w:val="26"/>
        </w:rPr>
        <w:t xml:space="preserve"> </w:t>
      </w:r>
      <w:r w:rsidR="00395B17" w:rsidRPr="00395B17">
        <w:rPr>
          <w:sz w:val="26"/>
          <w:szCs w:val="26"/>
        </w:rPr>
        <w:t xml:space="preserve">Construction of the </w:t>
      </w:r>
      <w:r w:rsidR="00395B17">
        <w:rPr>
          <w:sz w:val="26"/>
          <w:szCs w:val="26"/>
        </w:rPr>
        <w:t>P</w:t>
      </w:r>
      <w:r w:rsidR="00395B17" w:rsidRPr="00395B17">
        <w:rPr>
          <w:sz w:val="26"/>
          <w:szCs w:val="26"/>
        </w:rPr>
        <w:t>ennsylvania Portion of</w:t>
      </w:r>
      <w:r w:rsidR="00395B17">
        <w:rPr>
          <w:sz w:val="26"/>
          <w:szCs w:val="26"/>
        </w:rPr>
        <w:t xml:space="preserve"> </w:t>
      </w:r>
      <w:r w:rsidR="00395B17" w:rsidRPr="00395B17">
        <w:rPr>
          <w:sz w:val="26"/>
          <w:szCs w:val="26"/>
        </w:rPr>
        <w:t>The Proposed Susquehanna-Roseland 500 kV Transmission Line in Portions of Lackawanna,</w:t>
      </w:r>
      <w:r w:rsidR="00395B17">
        <w:rPr>
          <w:sz w:val="26"/>
          <w:szCs w:val="26"/>
        </w:rPr>
        <w:t xml:space="preserve"> </w:t>
      </w:r>
      <w:r w:rsidR="00395B17" w:rsidRPr="00395B17">
        <w:rPr>
          <w:sz w:val="26"/>
          <w:szCs w:val="26"/>
        </w:rPr>
        <w:t>Luzerne, Monroe, Pike and Wayne Counties,</w:t>
      </w:r>
      <w:r w:rsidR="00395B17">
        <w:rPr>
          <w:sz w:val="26"/>
          <w:szCs w:val="26"/>
        </w:rPr>
        <w:t xml:space="preserve"> </w:t>
      </w:r>
      <w:r w:rsidR="00395B17" w:rsidRPr="00395B17">
        <w:rPr>
          <w:sz w:val="26"/>
          <w:szCs w:val="26"/>
        </w:rPr>
        <w:t>Pennsylvania</w:t>
      </w:r>
      <w:r w:rsidR="00395B17">
        <w:rPr>
          <w:sz w:val="26"/>
          <w:szCs w:val="26"/>
        </w:rPr>
        <w:t xml:space="preserve">, filed by </w:t>
      </w:r>
      <w:r>
        <w:rPr>
          <w:sz w:val="26"/>
          <w:szCs w:val="26"/>
        </w:rPr>
        <w:t>PPL Electric Utilities Corporation</w:t>
      </w:r>
      <w:r w:rsidR="00395B17">
        <w:rPr>
          <w:sz w:val="26"/>
          <w:szCs w:val="26"/>
        </w:rPr>
        <w:t>,</w:t>
      </w:r>
      <w:r>
        <w:rPr>
          <w:sz w:val="26"/>
          <w:szCs w:val="26"/>
        </w:rPr>
        <w:t xml:space="preserve"> is denied, consistent with this Opinion and Order.</w:t>
      </w:r>
    </w:p>
    <w:p w:rsidR="00B51404" w:rsidRDefault="00B51404">
      <w:pPr>
        <w:rPr>
          <w:sz w:val="26"/>
          <w:szCs w:val="26"/>
        </w:rPr>
      </w:pPr>
      <w:r>
        <w:rPr>
          <w:sz w:val="26"/>
          <w:szCs w:val="26"/>
        </w:rPr>
        <w:br w:type="page"/>
      </w:r>
    </w:p>
    <w:p w:rsidR="00395B17" w:rsidRDefault="00395B17" w:rsidP="00395B17">
      <w:pPr>
        <w:spacing w:line="360" w:lineRule="auto"/>
        <w:ind w:firstLine="1440"/>
        <w:rPr>
          <w:sz w:val="26"/>
          <w:szCs w:val="26"/>
        </w:rPr>
      </w:pPr>
    </w:p>
    <w:p w:rsidR="00395B17" w:rsidRDefault="00395B17" w:rsidP="00395B17">
      <w:pPr>
        <w:spacing w:line="360" w:lineRule="auto"/>
        <w:ind w:firstLine="1440"/>
        <w:rPr>
          <w:sz w:val="26"/>
          <w:szCs w:val="26"/>
        </w:rPr>
      </w:pPr>
      <w:r>
        <w:rPr>
          <w:sz w:val="26"/>
          <w:szCs w:val="26"/>
        </w:rPr>
        <w:tab/>
        <w:t>2.</w:t>
      </w:r>
      <w:r>
        <w:rPr>
          <w:sz w:val="26"/>
          <w:szCs w:val="26"/>
        </w:rPr>
        <w:tab/>
        <w:t xml:space="preserve">That </w:t>
      </w:r>
      <w:r w:rsidR="00382DA4">
        <w:rPr>
          <w:sz w:val="26"/>
          <w:szCs w:val="26"/>
        </w:rPr>
        <w:t>these proceedings be marked closed</w:t>
      </w:r>
      <w:r>
        <w:rPr>
          <w:sz w:val="26"/>
          <w:szCs w:val="26"/>
        </w:rPr>
        <w:t>.</w:t>
      </w:r>
    </w:p>
    <w:p w:rsidR="00395B17" w:rsidRDefault="00395B17" w:rsidP="00395B17">
      <w:pPr>
        <w:spacing w:line="360" w:lineRule="auto"/>
        <w:ind w:firstLine="1440"/>
        <w:rPr>
          <w:sz w:val="26"/>
          <w:szCs w:val="26"/>
        </w:rPr>
      </w:pPr>
    </w:p>
    <w:p w:rsidR="000A0682" w:rsidRPr="00D01164" w:rsidRDefault="00E75C43" w:rsidP="000A0682">
      <w:pPr>
        <w:spacing w:line="360" w:lineRule="auto"/>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3371850</wp:posOffset>
            </wp:positionH>
            <wp:positionV relativeFrom="paragraph">
              <wp:posOffset>155575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r w:rsidR="000A0682" w:rsidRPr="00D01164">
        <w:rPr>
          <w:sz w:val="26"/>
          <w:szCs w:val="26"/>
        </w:rPr>
        <w:tab/>
      </w:r>
    </w:p>
    <w:p w:rsidR="003A39FF" w:rsidRPr="00D01164" w:rsidRDefault="003347D7" w:rsidP="007410BD">
      <w:pPr>
        <w:tabs>
          <w:tab w:val="left" w:pos="5760"/>
        </w:tabs>
        <w:contextualSpacing/>
        <w:rPr>
          <w:b/>
          <w:sz w:val="26"/>
          <w:szCs w:val="26"/>
        </w:rPr>
      </w:pPr>
      <w:r>
        <w:rPr>
          <w:sz w:val="26"/>
          <w:szCs w:val="26"/>
        </w:rPr>
        <w:tab/>
      </w:r>
      <w:r w:rsidR="007410BD" w:rsidRPr="00D01164">
        <w:rPr>
          <w:b/>
          <w:sz w:val="26"/>
          <w:szCs w:val="26"/>
        </w:rPr>
        <w:t>BY THE COMMISSION,</w:t>
      </w:r>
    </w:p>
    <w:p w:rsidR="007410BD" w:rsidRPr="00D01164" w:rsidRDefault="007410BD" w:rsidP="007410BD">
      <w:pPr>
        <w:tabs>
          <w:tab w:val="left" w:pos="5760"/>
        </w:tabs>
        <w:contextualSpacing/>
        <w:rPr>
          <w:b/>
          <w:sz w:val="26"/>
          <w:szCs w:val="26"/>
        </w:rPr>
      </w:pPr>
    </w:p>
    <w:p w:rsidR="007410BD" w:rsidRPr="00D01164" w:rsidRDefault="007410BD" w:rsidP="007410BD">
      <w:pPr>
        <w:tabs>
          <w:tab w:val="left" w:pos="5760"/>
        </w:tabs>
        <w:contextualSpacing/>
        <w:rPr>
          <w:b/>
          <w:sz w:val="26"/>
          <w:szCs w:val="26"/>
        </w:rPr>
      </w:pPr>
    </w:p>
    <w:p w:rsidR="007410BD" w:rsidRPr="00D01164" w:rsidRDefault="007410BD" w:rsidP="007410BD">
      <w:pPr>
        <w:tabs>
          <w:tab w:val="left" w:pos="5760"/>
        </w:tabs>
        <w:contextualSpacing/>
        <w:rPr>
          <w:b/>
          <w:sz w:val="26"/>
          <w:szCs w:val="26"/>
        </w:rPr>
      </w:pPr>
      <w:r w:rsidRPr="00D01164">
        <w:rPr>
          <w:b/>
          <w:sz w:val="26"/>
          <w:szCs w:val="26"/>
        </w:rPr>
        <w:tab/>
      </w:r>
    </w:p>
    <w:p w:rsidR="007410BD" w:rsidRPr="00D01164" w:rsidRDefault="007410BD" w:rsidP="007410BD">
      <w:pPr>
        <w:tabs>
          <w:tab w:val="left" w:pos="5760"/>
        </w:tabs>
        <w:contextualSpacing/>
        <w:rPr>
          <w:b/>
          <w:sz w:val="26"/>
          <w:szCs w:val="26"/>
        </w:rPr>
      </w:pPr>
    </w:p>
    <w:p w:rsidR="007410BD" w:rsidRPr="00D01164" w:rsidRDefault="007410BD" w:rsidP="007410BD">
      <w:pPr>
        <w:tabs>
          <w:tab w:val="left" w:pos="5760"/>
        </w:tabs>
        <w:contextualSpacing/>
        <w:rPr>
          <w:sz w:val="26"/>
          <w:szCs w:val="26"/>
        </w:rPr>
      </w:pPr>
      <w:r w:rsidRPr="00D01164">
        <w:rPr>
          <w:b/>
          <w:sz w:val="26"/>
          <w:szCs w:val="26"/>
        </w:rPr>
        <w:tab/>
      </w:r>
      <w:r w:rsidRPr="00D01164">
        <w:rPr>
          <w:sz w:val="26"/>
          <w:szCs w:val="26"/>
        </w:rPr>
        <w:t>James J. McNulty</w:t>
      </w:r>
    </w:p>
    <w:p w:rsidR="007410BD" w:rsidRDefault="007410BD" w:rsidP="007410BD">
      <w:pPr>
        <w:tabs>
          <w:tab w:val="left" w:pos="5760"/>
        </w:tabs>
        <w:contextualSpacing/>
        <w:rPr>
          <w:sz w:val="26"/>
          <w:szCs w:val="26"/>
        </w:rPr>
      </w:pPr>
      <w:r w:rsidRPr="00D01164">
        <w:rPr>
          <w:sz w:val="26"/>
          <w:szCs w:val="26"/>
        </w:rPr>
        <w:tab/>
        <w:t>Secretary</w:t>
      </w:r>
    </w:p>
    <w:p w:rsidR="008E7414" w:rsidRDefault="008E7414" w:rsidP="007410BD">
      <w:pPr>
        <w:tabs>
          <w:tab w:val="left" w:pos="5760"/>
        </w:tabs>
        <w:contextualSpacing/>
        <w:rPr>
          <w:sz w:val="26"/>
          <w:szCs w:val="26"/>
        </w:rPr>
      </w:pPr>
    </w:p>
    <w:p w:rsidR="008E7414" w:rsidRDefault="008E7414" w:rsidP="007410BD">
      <w:pPr>
        <w:tabs>
          <w:tab w:val="left" w:pos="5760"/>
        </w:tabs>
        <w:contextualSpacing/>
        <w:rPr>
          <w:sz w:val="26"/>
          <w:szCs w:val="26"/>
        </w:rPr>
      </w:pPr>
    </w:p>
    <w:p w:rsidR="008E7414" w:rsidRDefault="008E7414" w:rsidP="007410BD">
      <w:pPr>
        <w:tabs>
          <w:tab w:val="left" w:pos="5760"/>
        </w:tabs>
        <w:contextualSpacing/>
        <w:rPr>
          <w:sz w:val="26"/>
          <w:szCs w:val="26"/>
        </w:rPr>
      </w:pPr>
    </w:p>
    <w:p w:rsidR="008E7414" w:rsidRPr="00D01164" w:rsidRDefault="008E7414" w:rsidP="007410BD">
      <w:pPr>
        <w:tabs>
          <w:tab w:val="left" w:pos="5760"/>
        </w:tabs>
        <w:contextualSpacing/>
        <w:rPr>
          <w:sz w:val="26"/>
          <w:szCs w:val="26"/>
        </w:rPr>
      </w:pPr>
    </w:p>
    <w:p w:rsidR="007410BD" w:rsidRPr="00D01164" w:rsidRDefault="007410BD" w:rsidP="007410BD">
      <w:pPr>
        <w:tabs>
          <w:tab w:val="left" w:pos="5760"/>
        </w:tabs>
        <w:contextualSpacing/>
        <w:rPr>
          <w:sz w:val="26"/>
          <w:szCs w:val="26"/>
        </w:rPr>
      </w:pPr>
    </w:p>
    <w:p w:rsidR="007410BD" w:rsidRPr="00D01164" w:rsidRDefault="007410BD" w:rsidP="007410BD">
      <w:pPr>
        <w:tabs>
          <w:tab w:val="left" w:pos="5760"/>
        </w:tabs>
        <w:contextualSpacing/>
        <w:rPr>
          <w:sz w:val="26"/>
          <w:szCs w:val="26"/>
        </w:rPr>
      </w:pPr>
    </w:p>
    <w:p w:rsidR="007410BD" w:rsidRPr="00D01164" w:rsidRDefault="007410BD" w:rsidP="007410BD">
      <w:pPr>
        <w:tabs>
          <w:tab w:val="left" w:pos="5760"/>
        </w:tabs>
        <w:contextualSpacing/>
        <w:rPr>
          <w:sz w:val="26"/>
          <w:szCs w:val="26"/>
        </w:rPr>
      </w:pPr>
      <w:r w:rsidRPr="00D01164">
        <w:rPr>
          <w:sz w:val="26"/>
          <w:szCs w:val="26"/>
        </w:rPr>
        <w:t>(SEAL)</w:t>
      </w:r>
    </w:p>
    <w:p w:rsidR="007410BD" w:rsidRPr="00D01164" w:rsidRDefault="007410BD" w:rsidP="007410BD">
      <w:pPr>
        <w:tabs>
          <w:tab w:val="left" w:pos="5760"/>
        </w:tabs>
        <w:contextualSpacing/>
        <w:rPr>
          <w:sz w:val="26"/>
          <w:szCs w:val="26"/>
        </w:rPr>
      </w:pPr>
    </w:p>
    <w:p w:rsidR="007410BD" w:rsidRPr="00D01164" w:rsidRDefault="007410BD" w:rsidP="007410BD">
      <w:pPr>
        <w:tabs>
          <w:tab w:val="left" w:pos="5760"/>
        </w:tabs>
        <w:contextualSpacing/>
        <w:rPr>
          <w:sz w:val="26"/>
          <w:szCs w:val="26"/>
        </w:rPr>
      </w:pPr>
      <w:r w:rsidRPr="00D01164">
        <w:rPr>
          <w:sz w:val="26"/>
          <w:szCs w:val="26"/>
        </w:rPr>
        <w:t xml:space="preserve">ORDER ADOPTED:  </w:t>
      </w:r>
      <w:r w:rsidR="00B76A12">
        <w:rPr>
          <w:sz w:val="26"/>
          <w:szCs w:val="26"/>
        </w:rPr>
        <w:t>April 22, 2010</w:t>
      </w:r>
    </w:p>
    <w:p w:rsidR="007410BD" w:rsidRPr="00D01164" w:rsidRDefault="007410BD" w:rsidP="007410BD">
      <w:pPr>
        <w:tabs>
          <w:tab w:val="left" w:pos="5760"/>
        </w:tabs>
        <w:contextualSpacing/>
        <w:rPr>
          <w:sz w:val="26"/>
          <w:szCs w:val="26"/>
        </w:rPr>
      </w:pPr>
    </w:p>
    <w:p w:rsidR="00D046C1" w:rsidRDefault="007410BD" w:rsidP="00573213">
      <w:pPr>
        <w:tabs>
          <w:tab w:val="left" w:pos="2340"/>
          <w:tab w:val="left" w:pos="5760"/>
        </w:tabs>
        <w:contextualSpacing/>
      </w:pPr>
      <w:r w:rsidRPr="00D01164">
        <w:rPr>
          <w:sz w:val="26"/>
          <w:szCs w:val="26"/>
        </w:rPr>
        <w:t>ORDER ENT</w:t>
      </w:r>
      <w:r>
        <w:t xml:space="preserve">ERED:  </w:t>
      </w:r>
      <w:r w:rsidR="00573213">
        <w:tab/>
      </w:r>
      <w:r w:rsidR="00E75C43">
        <w:t>April 23, 2010</w:t>
      </w:r>
    </w:p>
    <w:sectPr w:rsidR="00D046C1" w:rsidSect="00D12805">
      <w:headerReference w:type="default" r:id="rId9"/>
      <w:footerReference w:type="even" r:id="rId10"/>
      <w:footerReference w:type="default" r:id="rId11"/>
      <w:footerReference w:type="first" r:id="rId12"/>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72B" w:rsidRDefault="00F9672B" w:rsidP="00DF7ACC">
      <w:r>
        <w:separator/>
      </w:r>
    </w:p>
  </w:endnote>
  <w:endnote w:type="continuationSeparator" w:id="0">
    <w:p w:rsidR="00F9672B" w:rsidRDefault="00F9672B" w:rsidP="00DF7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0D" w:rsidRDefault="00ED05C5">
    <w:pPr>
      <w:pStyle w:val="Footer"/>
      <w:framePr w:wrap="around" w:vAnchor="text" w:hAnchor="margin" w:xAlign="center" w:y="1"/>
      <w:rPr>
        <w:rStyle w:val="PageNumber"/>
      </w:rPr>
    </w:pPr>
    <w:r>
      <w:rPr>
        <w:rStyle w:val="PageNumber"/>
      </w:rPr>
      <w:fldChar w:fldCharType="begin"/>
    </w:r>
    <w:r w:rsidR="0053370D">
      <w:rPr>
        <w:rStyle w:val="PageNumber"/>
      </w:rPr>
      <w:instrText xml:space="preserve">PAGE  </w:instrText>
    </w:r>
    <w:r>
      <w:rPr>
        <w:rStyle w:val="PageNumber"/>
      </w:rPr>
      <w:fldChar w:fldCharType="end"/>
    </w:r>
  </w:p>
  <w:p w:rsidR="0053370D" w:rsidRDefault="005337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970876"/>
      <w:docPartObj>
        <w:docPartGallery w:val="Page Numbers (Bottom of Page)"/>
        <w:docPartUnique/>
      </w:docPartObj>
    </w:sdtPr>
    <w:sdtContent>
      <w:p w:rsidR="008F56CD" w:rsidRDefault="00ED05C5">
        <w:pPr>
          <w:pStyle w:val="Footer"/>
          <w:jc w:val="center"/>
        </w:pPr>
        <w:fldSimple w:instr=" PAGE   \* MERGEFORMAT ">
          <w:r w:rsidR="00E75C43">
            <w:rPr>
              <w:noProof/>
            </w:rPr>
            <w:t>8</w:t>
          </w:r>
        </w:fldSimple>
      </w:p>
    </w:sdtContent>
  </w:sdt>
  <w:p w:rsidR="0053370D" w:rsidRDefault="0053370D" w:rsidP="00CC0D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0D" w:rsidRDefault="0053370D">
    <w:pPr>
      <w:pStyle w:val="Footer"/>
    </w:pPr>
    <w:r>
      <w:rPr>
        <w:rStyle w:val="DocID"/>
      </w:rPr>
      <w:t>6518563v1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72B" w:rsidRDefault="00F9672B" w:rsidP="00DF7ACC">
      <w:r>
        <w:separator/>
      </w:r>
    </w:p>
  </w:footnote>
  <w:footnote w:type="continuationSeparator" w:id="0">
    <w:p w:rsidR="00F9672B" w:rsidRDefault="00F9672B" w:rsidP="00DF7ACC">
      <w:r>
        <w:continuationSeparator/>
      </w:r>
    </w:p>
  </w:footnote>
  <w:footnote w:id="1">
    <w:p w:rsidR="00B12769" w:rsidRDefault="005E1057" w:rsidP="00B12769">
      <w:pPr>
        <w:pStyle w:val="FootnoteText"/>
        <w:spacing w:line="240" w:lineRule="auto"/>
        <w:rPr>
          <w:sz w:val="26"/>
          <w:szCs w:val="26"/>
        </w:rPr>
      </w:pPr>
      <w:r>
        <w:rPr>
          <w:sz w:val="26"/>
          <w:szCs w:val="26"/>
        </w:rPr>
        <w:tab/>
      </w:r>
      <w:r w:rsidRPr="00B6295C">
        <w:rPr>
          <w:rStyle w:val="FootnoteReference"/>
          <w:sz w:val="26"/>
        </w:rPr>
        <w:footnoteRef/>
      </w:r>
      <w:r w:rsidRPr="00B6295C">
        <w:rPr>
          <w:sz w:val="26"/>
          <w:szCs w:val="26"/>
        </w:rPr>
        <w:t xml:space="preserve"> </w:t>
      </w:r>
      <w:r>
        <w:rPr>
          <w:sz w:val="26"/>
          <w:szCs w:val="26"/>
        </w:rPr>
        <w:tab/>
      </w:r>
      <w:r w:rsidRPr="00B12769">
        <w:rPr>
          <w:i/>
          <w:sz w:val="26"/>
          <w:szCs w:val="26"/>
        </w:rPr>
        <w:t>See</w:t>
      </w:r>
      <w:r w:rsidRPr="00B6295C">
        <w:rPr>
          <w:sz w:val="26"/>
          <w:szCs w:val="26"/>
        </w:rPr>
        <w:t xml:space="preserve">, </w:t>
      </w:r>
      <w:r w:rsidRPr="00B6295C">
        <w:rPr>
          <w:i/>
          <w:sz w:val="26"/>
          <w:szCs w:val="26"/>
        </w:rPr>
        <w:t>Robert J. Brunn v. Pennsylvania Power Company</w:t>
      </w:r>
      <w:r w:rsidRPr="00B6295C">
        <w:rPr>
          <w:sz w:val="26"/>
          <w:szCs w:val="26"/>
        </w:rPr>
        <w:t xml:space="preserve">, Docket No. </w:t>
      </w:r>
    </w:p>
    <w:p w:rsidR="005E1057" w:rsidRPr="00B6295C" w:rsidRDefault="005E1057" w:rsidP="00B12769">
      <w:pPr>
        <w:pStyle w:val="FootnoteText"/>
        <w:spacing w:line="240" w:lineRule="auto"/>
        <w:rPr>
          <w:sz w:val="26"/>
          <w:szCs w:val="26"/>
        </w:rPr>
      </w:pPr>
      <w:r w:rsidRPr="00B6295C">
        <w:rPr>
          <w:sz w:val="26"/>
          <w:szCs w:val="26"/>
        </w:rPr>
        <w:t>C-20066209 (Order entered January 9, 2007)</w:t>
      </w:r>
      <w:r>
        <w:rPr>
          <w:sz w:val="26"/>
          <w:szCs w:val="2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0D" w:rsidRPr="003206FB" w:rsidRDefault="0053370D" w:rsidP="003206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E80A42"/>
    <w:lvl w:ilvl="0">
      <w:start w:val="1"/>
      <w:numFmt w:val="decimal"/>
      <w:lvlText w:val="%1."/>
      <w:lvlJc w:val="center"/>
      <w:pPr>
        <w:ind w:left="360" w:hanging="360"/>
      </w:pPr>
      <w:rPr>
        <w:rFonts w:ascii="Times New Roman" w:hAnsi="Times New Roman" w:hint="default"/>
        <w:sz w:val="20"/>
      </w:rPr>
    </w:lvl>
  </w:abstractNum>
  <w:abstractNum w:abstractNumId="1">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2">
    <w:nsid w:val="053F73C8"/>
    <w:multiLevelType w:val="hybridMultilevel"/>
    <w:tmpl w:val="2BA49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937546"/>
    <w:multiLevelType w:val="hybridMultilevel"/>
    <w:tmpl w:val="37D2C2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DB57A21"/>
    <w:multiLevelType w:val="hybridMultilevel"/>
    <w:tmpl w:val="5EDCA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45BB7"/>
    <w:multiLevelType w:val="hybridMultilevel"/>
    <w:tmpl w:val="B43CF64A"/>
    <w:lvl w:ilvl="0" w:tplc="E250CA34">
      <w:start w:val="296"/>
      <w:numFmt w:val="decimal"/>
      <w:lvlText w:val="%1."/>
      <w:lvlJc w:val="left"/>
      <w:pPr>
        <w:ind w:left="1230" w:hanging="4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1814193"/>
    <w:multiLevelType w:val="hybridMultilevel"/>
    <w:tmpl w:val="BB46DC62"/>
    <w:lvl w:ilvl="0" w:tplc="0F9638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0335FE"/>
    <w:multiLevelType w:val="hybridMultilevel"/>
    <w:tmpl w:val="FBB4DB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8163E8C"/>
    <w:multiLevelType w:val="multilevel"/>
    <w:tmpl w:val="B2423E60"/>
    <w:lvl w:ilvl="0">
      <w:start w:val="1"/>
      <w:numFmt w:val="decimal"/>
      <w:lvlText w:val="%1."/>
      <w:lvlJc w:val="left"/>
      <w:pPr>
        <w:tabs>
          <w:tab w:val="num" w:pos="1440"/>
        </w:tabs>
        <w:ind w:firstLine="720"/>
      </w:pPr>
      <w:rPr>
        <w:rFonts w:cs="Times New Roman" w:hint="default"/>
      </w:rPr>
    </w:lvl>
    <w:lvl w:ilvl="1">
      <w:start w:val="1"/>
      <w:numFmt w:val="lowerLetter"/>
      <w:lvlText w:val="%2."/>
      <w:lvlJc w:val="left"/>
      <w:pPr>
        <w:tabs>
          <w:tab w:val="num" w:pos="0"/>
        </w:tabs>
        <w:ind w:left="720"/>
      </w:pPr>
      <w:rPr>
        <w:rFonts w:cs="Times New Roman" w:hint="default"/>
      </w:rPr>
    </w:lvl>
    <w:lvl w:ilvl="2">
      <w:start w:val="1"/>
      <w:numFmt w:val="lowerRoman"/>
      <w:lvlText w:val="%3."/>
      <w:lvlJc w:val="left"/>
      <w:pPr>
        <w:tabs>
          <w:tab w:val="num" w:pos="0"/>
        </w:tabs>
        <w:ind w:left="1440" w:firstLine="720"/>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lef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9">
    <w:nsid w:val="2394210C"/>
    <w:multiLevelType w:val="hybridMultilevel"/>
    <w:tmpl w:val="E82698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4F03D22"/>
    <w:multiLevelType w:val="multilevel"/>
    <w:tmpl w:val="E9620C62"/>
    <w:name w:val="PS Standard"/>
    <w:lvl w:ilvl="0">
      <w:start w:val="1"/>
      <w:numFmt w:val="upperRoman"/>
      <w:pStyle w:val="Heading1"/>
      <w:lvlText w:val="%1."/>
      <w:lvlJc w:val="left"/>
      <w:pPr>
        <w:tabs>
          <w:tab w:val="num" w:pos="720"/>
        </w:tabs>
        <w:ind w:left="720" w:hanging="720"/>
      </w:pPr>
      <w:rPr>
        <w:caps w:val="0"/>
        <w:color w:val="000000"/>
        <w:u w:val="none"/>
      </w:rPr>
    </w:lvl>
    <w:lvl w:ilvl="1">
      <w:start w:val="1"/>
      <w:numFmt w:val="upperLetter"/>
      <w:pStyle w:val="Heading2"/>
      <w:lvlText w:val="%2."/>
      <w:lvlJc w:val="left"/>
      <w:pPr>
        <w:tabs>
          <w:tab w:val="num" w:pos="1440"/>
        </w:tabs>
        <w:ind w:left="1440" w:hanging="720"/>
      </w:pPr>
      <w:rPr>
        <w:caps w:val="0"/>
        <w:color w:val="000000"/>
        <w:u w:val="none"/>
      </w:rPr>
    </w:lvl>
    <w:lvl w:ilvl="2">
      <w:start w:val="1"/>
      <w:numFmt w:val="decimal"/>
      <w:pStyle w:val="Heading3"/>
      <w:lvlText w:val="%3."/>
      <w:lvlJc w:val="left"/>
      <w:pPr>
        <w:tabs>
          <w:tab w:val="num" w:pos="2160"/>
        </w:tabs>
        <w:ind w:left="2160" w:hanging="720"/>
      </w:pPr>
      <w:rPr>
        <w:caps w:val="0"/>
        <w:color w:val="000000"/>
        <w:u w:val="none"/>
      </w:rPr>
    </w:lvl>
    <w:lvl w:ilvl="3">
      <w:start w:val="1"/>
      <w:numFmt w:val="lowerLetter"/>
      <w:pStyle w:val="Heading4"/>
      <w:lvlText w:val="%4."/>
      <w:lvlJc w:val="left"/>
      <w:pPr>
        <w:tabs>
          <w:tab w:val="num" w:pos="2880"/>
        </w:tabs>
        <w:ind w:left="2880" w:hanging="720"/>
      </w:pPr>
      <w:rPr>
        <w:caps w:val="0"/>
        <w:color w:val="000000"/>
        <w:u w:val="none"/>
      </w:rPr>
    </w:lvl>
    <w:lvl w:ilvl="4">
      <w:start w:val="1"/>
      <w:numFmt w:val="lowerRoman"/>
      <w:pStyle w:val="Heading5"/>
      <w:lvlText w:val="%5."/>
      <w:lvlJc w:val="left"/>
      <w:pPr>
        <w:tabs>
          <w:tab w:val="num" w:pos="3600"/>
        </w:tabs>
        <w:ind w:left="3600" w:hanging="720"/>
      </w:pPr>
      <w:rPr>
        <w:caps w:val="0"/>
        <w:color w:val="000000"/>
        <w:u w:val="none"/>
      </w:rPr>
    </w:lvl>
    <w:lvl w:ilvl="5">
      <w:start w:val="1"/>
      <w:numFmt w:val="upperLetter"/>
      <w:pStyle w:val="Heading6"/>
      <w:lvlText w:val="(%6)"/>
      <w:lvlJc w:val="left"/>
      <w:pPr>
        <w:tabs>
          <w:tab w:val="num" w:pos="4320"/>
        </w:tabs>
        <w:ind w:left="4320" w:hanging="720"/>
      </w:pPr>
      <w:rPr>
        <w:caps w:val="0"/>
        <w:color w:val="000000"/>
        <w:u w:val="none"/>
      </w:rPr>
    </w:lvl>
    <w:lvl w:ilvl="6">
      <w:start w:val="1"/>
      <w:numFmt w:val="decimal"/>
      <w:pStyle w:val="Heading7"/>
      <w:lvlText w:val="(%7)"/>
      <w:lvlJc w:val="left"/>
      <w:pPr>
        <w:tabs>
          <w:tab w:val="num" w:pos="5040"/>
        </w:tabs>
        <w:ind w:left="5040" w:hanging="720"/>
      </w:pPr>
      <w:rPr>
        <w:caps w:val="0"/>
        <w:color w:val="000000"/>
        <w:u w:val="none"/>
      </w:rPr>
    </w:lvl>
    <w:lvl w:ilvl="7">
      <w:start w:val="1"/>
      <w:numFmt w:val="lowerLetter"/>
      <w:pStyle w:val="Heading8"/>
      <w:lvlText w:val="(%8)"/>
      <w:lvlJc w:val="left"/>
      <w:pPr>
        <w:tabs>
          <w:tab w:val="num" w:pos="5760"/>
        </w:tabs>
        <w:ind w:left="5760" w:hanging="720"/>
      </w:pPr>
      <w:rPr>
        <w:caps w:val="0"/>
        <w:color w:val="000000"/>
        <w:u w:val="none"/>
      </w:rPr>
    </w:lvl>
    <w:lvl w:ilvl="8">
      <w:start w:val="1"/>
      <w:numFmt w:val="lowerRoman"/>
      <w:pStyle w:val="Heading9"/>
      <w:lvlText w:val="(%9)"/>
      <w:lvlJc w:val="left"/>
      <w:pPr>
        <w:tabs>
          <w:tab w:val="num" w:pos="6480"/>
        </w:tabs>
        <w:ind w:left="6480" w:hanging="720"/>
      </w:pPr>
      <w:rPr>
        <w:caps w:val="0"/>
        <w:color w:val="000000"/>
        <w:u w:val="none"/>
      </w:rPr>
    </w:lvl>
  </w:abstractNum>
  <w:abstractNum w:abstractNumId="11">
    <w:nsid w:val="29F963BC"/>
    <w:multiLevelType w:val="multilevel"/>
    <w:tmpl w:val="5EDCA6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E04914"/>
    <w:multiLevelType w:val="hybridMultilevel"/>
    <w:tmpl w:val="788CF5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12ACF"/>
    <w:multiLevelType w:val="hybridMultilevel"/>
    <w:tmpl w:val="B08A54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66C1E86"/>
    <w:multiLevelType w:val="hybridMultilevel"/>
    <w:tmpl w:val="6924FC0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3D22035B"/>
    <w:multiLevelType w:val="hybridMultilevel"/>
    <w:tmpl w:val="D9AE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1A76E6"/>
    <w:multiLevelType w:val="hybridMultilevel"/>
    <w:tmpl w:val="529A4A86"/>
    <w:lvl w:ilvl="0" w:tplc="D792A6BE">
      <w:start w:val="38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CD23DD"/>
    <w:multiLevelType w:val="hybridMultilevel"/>
    <w:tmpl w:val="B4FE06CA"/>
    <w:lvl w:ilvl="0" w:tplc="6256EE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18E0765"/>
    <w:multiLevelType w:val="hybridMultilevel"/>
    <w:tmpl w:val="EDBE38D4"/>
    <w:lvl w:ilvl="0" w:tplc="24A8910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30C3D9B"/>
    <w:multiLevelType w:val="hybridMultilevel"/>
    <w:tmpl w:val="584E24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5207DA5"/>
    <w:multiLevelType w:val="hybridMultilevel"/>
    <w:tmpl w:val="45EE0BD0"/>
    <w:lvl w:ilvl="0" w:tplc="703AE74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9902288"/>
    <w:multiLevelType w:val="hybridMultilevel"/>
    <w:tmpl w:val="220A44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47625FC"/>
    <w:multiLevelType w:val="singleLevel"/>
    <w:tmpl w:val="8FB69CA4"/>
    <w:lvl w:ilvl="0">
      <w:start w:val="1"/>
      <w:numFmt w:val="decimal"/>
      <w:pStyle w:val="ListNumber"/>
      <w:lvlText w:val="%1."/>
      <w:lvlJc w:val="left"/>
      <w:pPr>
        <w:tabs>
          <w:tab w:val="num" w:pos="1440"/>
        </w:tabs>
        <w:ind w:left="0" w:firstLine="720"/>
      </w:pPr>
    </w:lvl>
  </w:abstractNum>
  <w:abstractNum w:abstractNumId="23">
    <w:nsid w:val="74F23F11"/>
    <w:multiLevelType w:val="hybridMultilevel"/>
    <w:tmpl w:val="65F6F3B0"/>
    <w:name w:val=" Numbered List"/>
    <w:lvl w:ilvl="0" w:tplc="A24253F6">
      <w:start w:val="1"/>
      <w:numFmt w:val="bullet"/>
      <w:lvlText w:val=""/>
      <w:lvlJc w:val="left"/>
      <w:pPr>
        <w:ind w:left="720" w:hanging="360"/>
      </w:pPr>
      <w:rPr>
        <w:rFonts w:ascii="Symbol" w:hAnsi="Symbol" w:hint="default"/>
      </w:rPr>
    </w:lvl>
    <w:lvl w:ilvl="1" w:tplc="99EA41C6" w:tentative="1">
      <w:start w:val="1"/>
      <w:numFmt w:val="bullet"/>
      <w:lvlText w:val="o"/>
      <w:lvlJc w:val="left"/>
      <w:pPr>
        <w:ind w:left="1440" w:hanging="360"/>
      </w:pPr>
      <w:rPr>
        <w:rFonts w:ascii="Courier New" w:hAnsi="Courier New" w:cs="Courier New" w:hint="default"/>
      </w:rPr>
    </w:lvl>
    <w:lvl w:ilvl="2" w:tplc="A2C86366" w:tentative="1">
      <w:start w:val="1"/>
      <w:numFmt w:val="bullet"/>
      <w:lvlText w:val=""/>
      <w:lvlJc w:val="left"/>
      <w:pPr>
        <w:ind w:left="2160" w:hanging="360"/>
      </w:pPr>
      <w:rPr>
        <w:rFonts w:ascii="Wingdings" w:hAnsi="Wingdings" w:hint="default"/>
      </w:rPr>
    </w:lvl>
    <w:lvl w:ilvl="3" w:tplc="B316C234" w:tentative="1">
      <w:start w:val="1"/>
      <w:numFmt w:val="bullet"/>
      <w:lvlText w:val=""/>
      <w:lvlJc w:val="left"/>
      <w:pPr>
        <w:ind w:left="2880" w:hanging="360"/>
      </w:pPr>
      <w:rPr>
        <w:rFonts w:ascii="Symbol" w:hAnsi="Symbol" w:hint="default"/>
      </w:rPr>
    </w:lvl>
    <w:lvl w:ilvl="4" w:tplc="E796068C" w:tentative="1">
      <w:start w:val="1"/>
      <w:numFmt w:val="bullet"/>
      <w:lvlText w:val="o"/>
      <w:lvlJc w:val="left"/>
      <w:pPr>
        <w:ind w:left="3600" w:hanging="360"/>
      </w:pPr>
      <w:rPr>
        <w:rFonts w:ascii="Courier New" w:hAnsi="Courier New" w:cs="Courier New" w:hint="default"/>
      </w:rPr>
    </w:lvl>
    <w:lvl w:ilvl="5" w:tplc="9842C12E" w:tentative="1">
      <w:start w:val="1"/>
      <w:numFmt w:val="bullet"/>
      <w:lvlText w:val=""/>
      <w:lvlJc w:val="left"/>
      <w:pPr>
        <w:ind w:left="4320" w:hanging="360"/>
      </w:pPr>
      <w:rPr>
        <w:rFonts w:ascii="Wingdings" w:hAnsi="Wingdings" w:hint="default"/>
      </w:rPr>
    </w:lvl>
    <w:lvl w:ilvl="6" w:tplc="9118EA46" w:tentative="1">
      <w:start w:val="1"/>
      <w:numFmt w:val="bullet"/>
      <w:lvlText w:val=""/>
      <w:lvlJc w:val="left"/>
      <w:pPr>
        <w:ind w:left="5040" w:hanging="360"/>
      </w:pPr>
      <w:rPr>
        <w:rFonts w:ascii="Symbol" w:hAnsi="Symbol" w:hint="default"/>
      </w:rPr>
    </w:lvl>
    <w:lvl w:ilvl="7" w:tplc="1B76C32A" w:tentative="1">
      <w:start w:val="1"/>
      <w:numFmt w:val="bullet"/>
      <w:lvlText w:val="o"/>
      <w:lvlJc w:val="left"/>
      <w:pPr>
        <w:ind w:left="5760" w:hanging="360"/>
      </w:pPr>
      <w:rPr>
        <w:rFonts w:ascii="Courier New" w:hAnsi="Courier New" w:cs="Courier New" w:hint="default"/>
      </w:rPr>
    </w:lvl>
    <w:lvl w:ilvl="8" w:tplc="98789878" w:tentative="1">
      <w:start w:val="1"/>
      <w:numFmt w:val="bullet"/>
      <w:lvlText w:val=""/>
      <w:lvlJc w:val="left"/>
      <w:pPr>
        <w:ind w:left="6480" w:hanging="360"/>
      </w:pPr>
      <w:rPr>
        <w:rFonts w:ascii="Wingdings" w:hAnsi="Wingdings" w:hint="default"/>
      </w:rPr>
    </w:lvl>
  </w:abstractNum>
  <w:abstractNum w:abstractNumId="24">
    <w:nsid w:val="7F320820"/>
    <w:multiLevelType w:val="hybridMultilevel"/>
    <w:tmpl w:val="C956671E"/>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num>
  <w:num w:numId="2">
    <w:abstractNumId w:val="22"/>
  </w:num>
  <w:num w:numId="3">
    <w:abstractNumId w:val="12"/>
  </w:num>
  <w:num w:numId="4">
    <w:abstractNumId w:val="1"/>
  </w:num>
  <w:num w:numId="5">
    <w:abstractNumId w:val="2"/>
  </w:num>
  <w:num w:numId="6">
    <w:abstractNumId w:val="7"/>
  </w:num>
  <w:num w:numId="7">
    <w:abstractNumId w:val="3"/>
  </w:num>
  <w:num w:numId="8">
    <w:abstractNumId w:val="14"/>
  </w:num>
  <w:num w:numId="9">
    <w:abstractNumId w:val="23"/>
  </w:num>
  <w:num w:numId="10">
    <w:abstractNumId w:val="13"/>
  </w:num>
  <w:num w:numId="11">
    <w:abstractNumId w:val="15"/>
  </w:num>
  <w:num w:numId="12">
    <w:abstractNumId w:val="21"/>
  </w:num>
  <w:num w:numId="13">
    <w:abstractNumId w:val="19"/>
  </w:num>
  <w:num w:numId="14">
    <w:abstractNumId w:val="0"/>
  </w:num>
  <w:num w:numId="15">
    <w:abstractNumId w:val="0"/>
    <w:lvlOverride w:ilvl="0">
      <w:startOverride w:val="1"/>
    </w:lvlOverride>
  </w:num>
  <w:num w:numId="16">
    <w:abstractNumId w:val="0"/>
    <w:lvlOverride w:ilvl="0">
      <w:startOverride w:val="1"/>
    </w:lvlOverride>
  </w:num>
  <w:num w:numId="17">
    <w:abstractNumId w:val="4"/>
  </w:num>
  <w:num w:numId="18">
    <w:abstractNumId w:val="11"/>
  </w:num>
  <w:num w:numId="19">
    <w:abstractNumId w:val="24"/>
  </w:num>
  <w:num w:numId="20">
    <w:abstractNumId w:val="8"/>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5"/>
  </w:num>
  <w:num w:numId="25">
    <w:abstractNumId w:val="16"/>
  </w:num>
  <w:num w:numId="26">
    <w:abstractNumId w:val="20"/>
  </w:num>
  <w:num w:numId="27">
    <w:abstractNumId w:val="17"/>
  </w:num>
  <w:num w:numId="28">
    <w:abstractNumId w:val="18"/>
  </w:num>
  <w:num w:numId="29">
    <w:abstractNumId w:val="9"/>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720"/>
  <w:drawingGridHorizontalSpacing w:val="120"/>
  <w:displayHorizontalDrawingGridEvery w:val="2"/>
  <w:characterSpacingControl w:val="doNotCompress"/>
  <w:hdrShapeDefaults>
    <o:shapedefaults v:ext="edit" spidmax="98306"/>
  </w:hdrShapeDefaults>
  <w:footnotePr>
    <w:footnote w:id="-1"/>
    <w:footnote w:id="0"/>
  </w:footnotePr>
  <w:endnotePr>
    <w:endnote w:id="-1"/>
    <w:endnote w:id="0"/>
  </w:endnotePr>
  <w:compat/>
  <w:rsids>
    <w:rsidRoot w:val="00720CDD"/>
    <w:rsid w:val="0000056D"/>
    <w:rsid w:val="00000C93"/>
    <w:rsid w:val="0000124F"/>
    <w:rsid w:val="00001E3A"/>
    <w:rsid w:val="00001EF6"/>
    <w:rsid w:val="00003D11"/>
    <w:rsid w:val="00003DDA"/>
    <w:rsid w:val="00005558"/>
    <w:rsid w:val="000057B8"/>
    <w:rsid w:val="000061B6"/>
    <w:rsid w:val="000064D5"/>
    <w:rsid w:val="00006EC3"/>
    <w:rsid w:val="0000790B"/>
    <w:rsid w:val="000079C9"/>
    <w:rsid w:val="000079FE"/>
    <w:rsid w:val="00007F7B"/>
    <w:rsid w:val="00010F01"/>
    <w:rsid w:val="00011343"/>
    <w:rsid w:val="00012E72"/>
    <w:rsid w:val="0001305A"/>
    <w:rsid w:val="000131B1"/>
    <w:rsid w:val="00013638"/>
    <w:rsid w:val="00014D4B"/>
    <w:rsid w:val="0001527C"/>
    <w:rsid w:val="00015DB2"/>
    <w:rsid w:val="00016865"/>
    <w:rsid w:val="00016C24"/>
    <w:rsid w:val="00016E55"/>
    <w:rsid w:val="000174D3"/>
    <w:rsid w:val="00020BB0"/>
    <w:rsid w:val="0002105C"/>
    <w:rsid w:val="0002160C"/>
    <w:rsid w:val="00023087"/>
    <w:rsid w:val="00025079"/>
    <w:rsid w:val="00025CC7"/>
    <w:rsid w:val="00025E21"/>
    <w:rsid w:val="00026E12"/>
    <w:rsid w:val="00033AC3"/>
    <w:rsid w:val="000340DD"/>
    <w:rsid w:val="000347DF"/>
    <w:rsid w:val="0003486F"/>
    <w:rsid w:val="00035882"/>
    <w:rsid w:val="0003589F"/>
    <w:rsid w:val="000358F5"/>
    <w:rsid w:val="00035BB8"/>
    <w:rsid w:val="0003762E"/>
    <w:rsid w:val="00040A30"/>
    <w:rsid w:val="0004126E"/>
    <w:rsid w:val="00041DB3"/>
    <w:rsid w:val="00041E82"/>
    <w:rsid w:val="00042B2A"/>
    <w:rsid w:val="0004325C"/>
    <w:rsid w:val="000445E8"/>
    <w:rsid w:val="000460C0"/>
    <w:rsid w:val="000470F0"/>
    <w:rsid w:val="00050D64"/>
    <w:rsid w:val="00050FE9"/>
    <w:rsid w:val="00053A93"/>
    <w:rsid w:val="000541AA"/>
    <w:rsid w:val="000541C0"/>
    <w:rsid w:val="00054D70"/>
    <w:rsid w:val="000603C0"/>
    <w:rsid w:val="000605B6"/>
    <w:rsid w:val="00060AC8"/>
    <w:rsid w:val="00060F20"/>
    <w:rsid w:val="00061278"/>
    <w:rsid w:val="0006185D"/>
    <w:rsid w:val="00061AD6"/>
    <w:rsid w:val="00062556"/>
    <w:rsid w:val="00062A8C"/>
    <w:rsid w:val="00063401"/>
    <w:rsid w:val="000634EB"/>
    <w:rsid w:val="00063801"/>
    <w:rsid w:val="00064C78"/>
    <w:rsid w:val="00064DEF"/>
    <w:rsid w:val="00065841"/>
    <w:rsid w:val="00066308"/>
    <w:rsid w:val="00067CBC"/>
    <w:rsid w:val="000712DE"/>
    <w:rsid w:val="00071994"/>
    <w:rsid w:val="00074F31"/>
    <w:rsid w:val="00076539"/>
    <w:rsid w:val="000768D1"/>
    <w:rsid w:val="00076C3F"/>
    <w:rsid w:val="000776AD"/>
    <w:rsid w:val="000829DE"/>
    <w:rsid w:val="0008324E"/>
    <w:rsid w:val="000834E2"/>
    <w:rsid w:val="00083C31"/>
    <w:rsid w:val="00084C0C"/>
    <w:rsid w:val="00084F77"/>
    <w:rsid w:val="00086D5F"/>
    <w:rsid w:val="00087438"/>
    <w:rsid w:val="00087C10"/>
    <w:rsid w:val="00090216"/>
    <w:rsid w:val="000902E3"/>
    <w:rsid w:val="00090ADC"/>
    <w:rsid w:val="00091F5A"/>
    <w:rsid w:val="0009220F"/>
    <w:rsid w:val="00093562"/>
    <w:rsid w:val="00093B45"/>
    <w:rsid w:val="0009462C"/>
    <w:rsid w:val="000A0682"/>
    <w:rsid w:val="000A082D"/>
    <w:rsid w:val="000A12B4"/>
    <w:rsid w:val="000A1706"/>
    <w:rsid w:val="000A180D"/>
    <w:rsid w:val="000A4643"/>
    <w:rsid w:val="000A6276"/>
    <w:rsid w:val="000A770B"/>
    <w:rsid w:val="000B1EF2"/>
    <w:rsid w:val="000B2F73"/>
    <w:rsid w:val="000B339A"/>
    <w:rsid w:val="000B3E4D"/>
    <w:rsid w:val="000B4849"/>
    <w:rsid w:val="000B4DD5"/>
    <w:rsid w:val="000B6023"/>
    <w:rsid w:val="000B6224"/>
    <w:rsid w:val="000B669C"/>
    <w:rsid w:val="000C2977"/>
    <w:rsid w:val="000C2A2B"/>
    <w:rsid w:val="000C34F3"/>
    <w:rsid w:val="000C3B21"/>
    <w:rsid w:val="000C4000"/>
    <w:rsid w:val="000C5215"/>
    <w:rsid w:val="000C6EF0"/>
    <w:rsid w:val="000D024F"/>
    <w:rsid w:val="000D0B70"/>
    <w:rsid w:val="000D1566"/>
    <w:rsid w:val="000D20A0"/>
    <w:rsid w:val="000D29BA"/>
    <w:rsid w:val="000D32F7"/>
    <w:rsid w:val="000D3385"/>
    <w:rsid w:val="000D5696"/>
    <w:rsid w:val="000D6918"/>
    <w:rsid w:val="000D69CD"/>
    <w:rsid w:val="000D6F7A"/>
    <w:rsid w:val="000E0B41"/>
    <w:rsid w:val="000E0CD8"/>
    <w:rsid w:val="000E13DD"/>
    <w:rsid w:val="000E13F5"/>
    <w:rsid w:val="000E1B58"/>
    <w:rsid w:val="000E304C"/>
    <w:rsid w:val="000E3250"/>
    <w:rsid w:val="000E5091"/>
    <w:rsid w:val="000E7EF5"/>
    <w:rsid w:val="000F0E95"/>
    <w:rsid w:val="000F180D"/>
    <w:rsid w:val="000F18A7"/>
    <w:rsid w:val="000F1EDA"/>
    <w:rsid w:val="000F2E5F"/>
    <w:rsid w:val="000F3D3E"/>
    <w:rsid w:val="000F3D3F"/>
    <w:rsid w:val="000F494C"/>
    <w:rsid w:val="000F722E"/>
    <w:rsid w:val="00100436"/>
    <w:rsid w:val="00100BC6"/>
    <w:rsid w:val="001021FB"/>
    <w:rsid w:val="00102A77"/>
    <w:rsid w:val="00103ADC"/>
    <w:rsid w:val="0010420D"/>
    <w:rsid w:val="001045FB"/>
    <w:rsid w:val="00104C91"/>
    <w:rsid w:val="00104CEF"/>
    <w:rsid w:val="001077F1"/>
    <w:rsid w:val="00107B9B"/>
    <w:rsid w:val="0011041A"/>
    <w:rsid w:val="0011091D"/>
    <w:rsid w:val="00111B48"/>
    <w:rsid w:val="00112149"/>
    <w:rsid w:val="00112752"/>
    <w:rsid w:val="001131A1"/>
    <w:rsid w:val="00115BB6"/>
    <w:rsid w:val="00116E46"/>
    <w:rsid w:val="0011713F"/>
    <w:rsid w:val="00120084"/>
    <w:rsid w:val="0012035F"/>
    <w:rsid w:val="001225FB"/>
    <w:rsid w:val="00123B43"/>
    <w:rsid w:val="00124101"/>
    <w:rsid w:val="00125567"/>
    <w:rsid w:val="0012628A"/>
    <w:rsid w:val="001278BA"/>
    <w:rsid w:val="00127F3A"/>
    <w:rsid w:val="00130588"/>
    <w:rsid w:val="00132E96"/>
    <w:rsid w:val="00133D40"/>
    <w:rsid w:val="00137863"/>
    <w:rsid w:val="00140911"/>
    <w:rsid w:val="0014105E"/>
    <w:rsid w:val="0014170A"/>
    <w:rsid w:val="00142840"/>
    <w:rsid w:val="00143142"/>
    <w:rsid w:val="00145C8D"/>
    <w:rsid w:val="0014794E"/>
    <w:rsid w:val="00147C79"/>
    <w:rsid w:val="001502A1"/>
    <w:rsid w:val="00152015"/>
    <w:rsid w:val="00154545"/>
    <w:rsid w:val="001547D0"/>
    <w:rsid w:val="00155E87"/>
    <w:rsid w:val="00156DC5"/>
    <w:rsid w:val="00157E46"/>
    <w:rsid w:val="00161A63"/>
    <w:rsid w:val="00162D2F"/>
    <w:rsid w:val="00162DF6"/>
    <w:rsid w:val="0016344A"/>
    <w:rsid w:val="001635AE"/>
    <w:rsid w:val="00164E41"/>
    <w:rsid w:val="00164EFE"/>
    <w:rsid w:val="001663AB"/>
    <w:rsid w:val="00166F49"/>
    <w:rsid w:val="00167B2C"/>
    <w:rsid w:val="00172567"/>
    <w:rsid w:val="00172E8C"/>
    <w:rsid w:val="001744D8"/>
    <w:rsid w:val="00174F7E"/>
    <w:rsid w:val="0017580D"/>
    <w:rsid w:val="00180458"/>
    <w:rsid w:val="0018124A"/>
    <w:rsid w:val="0018139F"/>
    <w:rsid w:val="00181AB1"/>
    <w:rsid w:val="001834A7"/>
    <w:rsid w:val="001836BF"/>
    <w:rsid w:val="001848CF"/>
    <w:rsid w:val="00184FA9"/>
    <w:rsid w:val="0018530A"/>
    <w:rsid w:val="001857EA"/>
    <w:rsid w:val="001869D1"/>
    <w:rsid w:val="001871E4"/>
    <w:rsid w:val="001873C0"/>
    <w:rsid w:val="00187B31"/>
    <w:rsid w:val="00187BE0"/>
    <w:rsid w:val="00191522"/>
    <w:rsid w:val="00192EB5"/>
    <w:rsid w:val="00193263"/>
    <w:rsid w:val="00194D73"/>
    <w:rsid w:val="001966CB"/>
    <w:rsid w:val="0019762F"/>
    <w:rsid w:val="00197C72"/>
    <w:rsid w:val="001A0884"/>
    <w:rsid w:val="001A0940"/>
    <w:rsid w:val="001A103D"/>
    <w:rsid w:val="001A2FBB"/>
    <w:rsid w:val="001A47DE"/>
    <w:rsid w:val="001A620B"/>
    <w:rsid w:val="001A66B8"/>
    <w:rsid w:val="001A74EB"/>
    <w:rsid w:val="001B0F63"/>
    <w:rsid w:val="001B18F8"/>
    <w:rsid w:val="001B1B1D"/>
    <w:rsid w:val="001B3D6F"/>
    <w:rsid w:val="001B5E0D"/>
    <w:rsid w:val="001B6A04"/>
    <w:rsid w:val="001C0779"/>
    <w:rsid w:val="001C0A8C"/>
    <w:rsid w:val="001C0ADC"/>
    <w:rsid w:val="001C54AD"/>
    <w:rsid w:val="001C7715"/>
    <w:rsid w:val="001D02DD"/>
    <w:rsid w:val="001D158C"/>
    <w:rsid w:val="001D32B4"/>
    <w:rsid w:val="001D4ED1"/>
    <w:rsid w:val="001E0A50"/>
    <w:rsid w:val="001E122C"/>
    <w:rsid w:val="001E1B83"/>
    <w:rsid w:val="001E2642"/>
    <w:rsid w:val="001E2AB3"/>
    <w:rsid w:val="001E2B19"/>
    <w:rsid w:val="001E2E6B"/>
    <w:rsid w:val="001E4186"/>
    <w:rsid w:val="001E5447"/>
    <w:rsid w:val="001E58C6"/>
    <w:rsid w:val="001E6351"/>
    <w:rsid w:val="001E6D0B"/>
    <w:rsid w:val="001E7052"/>
    <w:rsid w:val="001E79A7"/>
    <w:rsid w:val="001E7DAF"/>
    <w:rsid w:val="001F0835"/>
    <w:rsid w:val="001F1C65"/>
    <w:rsid w:val="001F3647"/>
    <w:rsid w:val="001F5C8B"/>
    <w:rsid w:val="001F648D"/>
    <w:rsid w:val="001F74FC"/>
    <w:rsid w:val="00203147"/>
    <w:rsid w:val="002033B7"/>
    <w:rsid w:val="002033DC"/>
    <w:rsid w:val="00203852"/>
    <w:rsid w:val="00205368"/>
    <w:rsid w:val="002068B0"/>
    <w:rsid w:val="00207A84"/>
    <w:rsid w:val="00207B78"/>
    <w:rsid w:val="00211AC6"/>
    <w:rsid w:val="00212909"/>
    <w:rsid w:val="00215381"/>
    <w:rsid w:val="00216A38"/>
    <w:rsid w:val="00216F76"/>
    <w:rsid w:val="00217704"/>
    <w:rsid w:val="00223CC8"/>
    <w:rsid w:val="00225509"/>
    <w:rsid w:val="00226BF5"/>
    <w:rsid w:val="002304D1"/>
    <w:rsid w:val="00232980"/>
    <w:rsid w:val="00233224"/>
    <w:rsid w:val="00233502"/>
    <w:rsid w:val="002338F4"/>
    <w:rsid w:val="0023474A"/>
    <w:rsid w:val="00235F46"/>
    <w:rsid w:val="0023704E"/>
    <w:rsid w:val="0023719E"/>
    <w:rsid w:val="002373C8"/>
    <w:rsid w:val="00237F5D"/>
    <w:rsid w:val="002402C4"/>
    <w:rsid w:val="00242459"/>
    <w:rsid w:val="00242511"/>
    <w:rsid w:val="00242A59"/>
    <w:rsid w:val="00247492"/>
    <w:rsid w:val="00247932"/>
    <w:rsid w:val="0025026D"/>
    <w:rsid w:val="00251649"/>
    <w:rsid w:val="00251E5A"/>
    <w:rsid w:val="00251FAB"/>
    <w:rsid w:val="00252DB6"/>
    <w:rsid w:val="00253734"/>
    <w:rsid w:val="002556BD"/>
    <w:rsid w:val="00256B12"/>
    <w:rsid w:val="002579A4"/>
    <w:rsid w:val="00262AD6"/>
    <w:rsid w:val="002659DA"/>
    <w:rsid w:val="00266E9E"/>
    <w:rsid w:val="00266F9E"/>
    <w:rsid w:val="002704DD"/>
    <w:rsid w:val="00271F94"/>
    <w:rsid w:val="00273F70"/>
    <w:rsid w:val="00275B2C"/>
    <w:rsid w:val="00281840"/>
    <w:rsid w:val="0028185D"/>
    <w:rsid w:val="00282B8C"/>
    <w:rsid w:val="00282DE0"/>
    <w:rsid w:val="00283507"/>
    <w:rsid w:val="002838F5"/>
    <w:rsid w:val="00283904"/>
    <w:rsid w:val="00284A49"/>
    <w:rsid w:val="00284B4A"/>
    <w:rsid w:val="002857AE"/>
    <w:rsid w:val="002876F1"/>
    <w:rsid w:val="00287A23"/>
    <w:rsid w:val="00287B6E"/>
    <w:rsid w:val="0029096F"/>
    <w:rsid w:val="00290D5C"/>
    <w:rsid w:val="002923A9"/>
    <w:rsid w:val="0029353E"/>
    <w:rsid w:val="00295CA4"/>
    <w:rsid w:val="002960FF"/>
    <w:rsid w:val="002965DE"/>
    <w:rsid w:val="00296BCD"/>
    <w:rsid w:val="00297286"/>
    <w:rsid w:val="00297299"/>
    <w:rsid w:val="00297544"/>
    <w:rsid w:val="002A05C6"/>
    <w:rsid w:val="002A12FD"/>
    <w:rsid w:val="002A1FD7"/>
    <w:rsid w:val="002A2BA7"/>
    <w:rsid w:val="002A31C0"/>
    <w:rsid w:val="002A4D00"/>
    <w:rsid w:val="002A6002"/>
    <w:rsid w:val="002A6245"/>
    <w:rsid w:val="002A6906"/>
    <w:rsid w:val="002A73B4"/>
    <w:rsid w:val="002B074F"/>
    <w:rsid w:val="002B2D83"/>
    <w:rsid w:val="002B3859"/>
    <w:rsid w:val="002B5C65"/>
    <w:rsid w:val="002B66F3"/>
    <w:rsid w:val="002B6D38"/>
    <w:rsid w:val="002B70A4"/>
    <w:rsid w:val="002B754D"/>
    <w:rsid w:val="002C0953"/>
    <w:rsid w:val="002C1561"/>
    <w:rsid w:val="002C2137"/>
    <w:rsid w:val="002C27D1"/>
    <w:rsid w:val="002C3730"/>
    <w:rsid w:val="002C70BF"/>
    <w:rsid w:val="002C7141"/>
    <w:rsid w:val="002C7E7A"/>
    <w:rsid w:val="002D1780"/>
    <w:rsid w:val="002D2313"/>
    <w:rsid w:val="002D2444"/>
    <w:rsid w:val="002D2E1A"/>
    <w:rsid w:val="002D5CFC"/>
    <w:rsid w:val="002D6755"/>
    <w:rsid w:val="002D7D6B"/>
    <w:rsid w:val="002E144F"/>
    <w:rsid w:val="002E1901"/>
    <w:rsid w:val="002E3737"/>
    <w:rsid w:val="002E5390"/>
    <w:rsid w:val="002E7DDB"/>
    <w:rsid w:val="002F124B"/>
    <w:rsid w:val="002F133D"/>
    <w:rsid w:val="002F1FF4"/>
    <w:rsid w:val="002F3E96"/>
    <w:rsid w:val="002F3EAA"/>
    <w:rsid w:val="002F3F84"/>
    <w:rsid w:val="002F46AE"/>
    <w:rsid w:val="002F47B1"/>
    <w:rsid w:val="0030061A"/>
    <w:rsid w:val="00300F58"/>
    <w:rsid w:val="00301248"/>
    <w:rsid w:val="00303B87"/>
    <w:rsid w:val="003040E2"/>
    <w:rsid w:val="00306B94"/>
    <w:rsid w:val="00306C33"/>
    <w:rsid w:val="00306EA1"/>
    <w:rsid w:val="00307539"/>
    <w:rsid w:val="0031108A"/>
    <w:rsid w:val="003112C4"/>
    <w:rsid w:val="00311C0D"/>
    <w:rsid w:val="00313DA9"/>
    <w:rsid w:val="00315F3C"/>
    <w:rsid w:val="00316FAD"/>
    <w:rsid w:val="00320454"/>
    <w:rsid w:val="003206FB"/>
    <w:rsid w:val="00321DB1"/>
    <w:rsid w:val="003229E4"/>
    <w:rsid w:val="003235DC"/>
    <w:rsid w:val="00323E9A"/>
    <w:rsid w:val="00325BCF"/>
    <w:rsid w:val="00326C2D"/>
    <w:rsid w:val="00330A67"/>
    <w:rsid w:val="00330BB9"/>
    <w:rsid w:val="00330F07"/>
    <w:rsid w:val="003312F7"/>
    <w:rsid w:val="0033242E"/>
    <w:rsid w:val="00332BA0"/>
    <w:rsid w:val="00333807"/>
    <w:rsid w:val="003340A8"/>
    <w:rsid w:val="003343D9"/>
    <w:rsid w:val="003347D7"/>
    <w:rsid w:val="00334F62"/>
    <w:rsid w:val="003364EB"/>
    <w:rsid w:val="003418EE"/>
    <w:rsid w:val="003419DF"/>
    <w:rsid w:val="00341E36"/>
    <w:rsid w:val="003427E5"/>
    <w:rsid w:val="003432B1"/>
    <w:rsid w:val="00345DA5"/>
    <w:rsid w:val="003504DE"/>
    <w:rsid w:val="00351D36"/>
    <w:rsid w:val="00353195"/>
    <w:rsid w:val="0035451C"/>
    <w:rsid w:val="00354574"/>
    <w:rsid w:val="003545CA"/>
    <w:rsid w:val="00355CA7"/>
    <w:rsid w:val="00356AF1"/>
    <w:rsid w:val="003577E6"/>
    <w:rsid w:val="00357975"/>
    <w:rsid w:val="00360BCD"/>
    <w:rsid w:val="00360D25"/>
    <w:rsid w:val="00360F5F"/>
    <w:rsid w:val="0036124A"/>
    <w:rsid w:val="003616FB"/>
    <w:rsid w:val="00361752"/>
    <w:rsid w:val="00361D99"/>
    <w:rsid w:val="003627C7"/>
    <w:rsid w:val="00363727"/>
    <w:rsid w:val="00367D5F"/>
    <w:rsid w:val="003701CF"/>
    <w:rsid w:val="00370C7C"/>
    <w:rsid w:val="00370F62"/>
    <w:rsid w:val="003714A4"/>
    <w:rsid w:val="00371EBD"/>
    <w:rsid w:val="00372E03"/>
    <w:rsid w:val="003731A8"/>
    <w:rsid w:val="003731B5"/>
    <w:rsid w:val="00373DF1"/>
    <w:rsid w:val="00374674"/>
    <w:rsid w:val="00374D85"/>
    <w:rsid w:val="003757B1"/>
    <w:rsid w:val="00381786"/>
    <w:rsid w:val="00381B05"/>
    <w:rsid w:val="00382519"/>
    <w:rsid w:val="00382DA4"/>
    <w:rsid w:val="00383379"/>
    <w:rsid w:val="0038408E"/>
    <w:rsid w:val="00384558"/>
    <w:rsid w:val="00385EC6"/>
    <w:rsid w:val="00386626"/>
    <w:rsid w:val="00390929"/>
    <w:rsid w:val="00391251"/>
    <w:rsid w:val="00392B98"/>
    <w:rsid w:val="00394E69"/>
    <w:rsid w:val="00395B17"/>
    <w:rsid w:val="0039716E"/>
    <w:rsid w:val="003974C8"/>
    <w:rsid w:val="00397D78"/>
    <w:rsid w:val="003A0B9C"/>
    <w:rsid w:val="003A0E5A"/>
    <w:rsid w:val="003A1921"/>
    <w:rsid w:val="003A1A1C"/>
    <w:rsid w:val="003A25DB"/>
    <w:rsid w:val="003A30D8"/>
    <w:rsid w:val="003A39FF"/>
    <w:rsid w:val="003A58F9"/>
    <w:rsid w:val="003A7275"/>
    <w:rsid w:val="003A7581"/>
    <w:rsid w:val="003B0338"/>
    <w:rsid w:val="003B04B2"/>
    <w:rsid w:val="003B0781"/>
    <w:rsid w:val="003B0DD9"/>
    <w:rsid w:val="003B1549"/>
    <w:rsid w:val="003B1561"/>
    <w:rsid w:val="003B1AD0"/>
    <w:rsid w:val="003B1EC9"/>
    <w:rsid w:val="003B34DC"/>
    <w:rsid w:val="003B3EE9"/>
    <w:rsid w:val="003B41A9"/>
    <w:rsid w:val="003B4ADC"/>
    <w:rsid w:val="003B4D40"/>
    <w:rsid w:val="003B4DF7"/>
    <w:rsid w:val="003B5D19"/>
    <w:rsid w:val="003B644D"/>
    <w:rsid w:val="003B6B91"/>
    <w:rsid w:val="003B77FC"/>
    <w:rsid w:val="003B7D0A"/>
    <w:rsid w:val="003B7EBF"/>
    <w:rsid w:val="003C1137"/>
    <w:rsid w:val="003C1265"/>
    <w:rsid w:val="003C34F4"/>
    <w:rsid w:val="003C3B48"/>
    <w:rsid w:val="003C5CC1"/>
    <w:rsid w:val="003C5E38"/>
    <w:rsid w:val="003D1000"/>
    <w:rsid w:val="003D609B"/>
    <w:rsid w:val="003D6814"/>
    <w:rsid w:val="003D75BC"/>
    <w:rsid w:val="003E036F"/>
    <w:rsid w:val="003E2B14"/>
    <w:rsid w:val="003E4019"/>
    <w:rsid w:val="003E4A27"/>
    <w:rsid w:val="003E5B60"/>
    <w:rsid w:val="003E6E72"/>
    <w:rsid w:val="003F01A7"/>
    <w:rsid w:val="003F0266"/>
    <w:rsid w:val="003F0CC0"/>
    <w:rsid w:val="003F181C"/>
    <w:rsid w:val="003F310F"/>
    <w:rsid w:val="003F4C5E"/>
    <w:rsid w:val="003F7C60"/>
    <w:rsid w:val="004000CE"/>
    <w:rsid w:val="00400171"/>
    <w:rsid w:val="0040056D"/>
    <w:rsid w:val="004006DA"/>
    <w:rsid w:val="00400F78"/>
    <w:rsid w:val="004018CA"/>
    <w:rsid w:val="004024B5"/>
    <w:rsid w:val="00402587"/>
    <w:rsid w:val="00402E40"/>
    <w:rsid w:val="004047B1"/>
    <w:rsid w:val="00405023"/>
    <w:rsid w:val="00406306"/>
    <w:rsid w:val="00410146"/>
    <w:rsid w:val="0041040F"/>
    <w:rsid w:val="00411425"/>
    <w:rsid w:val="00411EDB"/>
    <w:rsid w:val="0041327D"/>
    <w:rsid w:val="00414B39"/>
    <w:rsid w:val="004150B9"/>
    <w:rsid w:val="004164A8"/>
    <w:rsid w:val="00417401"/>
    <w:rsid w:val="00417B90"/>
    <w:rsid w:val="004201AF"/>
    <w:rsid w:val="00420F1D"/>
    <w:rsid w:val="00421D97"/>
    <w:rsid w:val="00422272"/>
    <w:rsid w:val="0042311D"/>
    <w:rsid w:val="004304D3"/>
    <w:rsid w:val="00431130"/>
    <w:rsid w:val="00432842"/>
    <w:rsid w:val="00436DCE"/>
    <w:rsid w:val="004374CB"/>
    <w:rsid w:val="00441934"/>
    <w:rsid w:val="00442254"/>
    <w:rsid w:val="00442409"/>
    <w:rsid w:val="004434F5"/>
    <w:rsid w:val="004435A1"/>
    <w:rsid w:val="0044565D"/>
    <w:rsid w:val="00446A31"/>
    <w:rsid w:val="004470ED"/>
    <w:rsid w:val="00447838"/>
    <w:rsid w:val="004504A4"/>
    <w:rsid w:val="00451093"/>
    <w:rsid w:val="00451AC7"/>
    <w:rsid w:val="00451BB2"/>
    <w:rsid w:val="00452008"/>
    <w:rsid w:val="00452949"/>
    <w:rsid w:val="0045300F"/>
    <w:rsid w:val="00453993"/>
    <w:rsid w:val="00454158"/>
    <w:rsid w:val="00454694"/>
    <w:rsid w:val="00454723"/>
    <w:rsid w:val="00454C1A"/>
    <w:rsid w:val="004564B7"/>
    <w:rsid w:val="0045695A"/>
    <w:rsid w:val="004569D7"/>
    <w:rsid w:val="00456E43"/>
    <w:rsid w:val="0045737A"/>
    <w:rsid w:val="00460140"/>
    <w:rsid w:val="00460377"/>
    <w:rsid w:val="00460DEE"/>
    <w:rsid w:val="0046238B"/>
    <w:rsid w:val="00462F76"/>
    <w:rsid w:val="00466186"/>
    <w:rsid w:val="00466391"/>
    <w:rsid w:val="0046705B"/>
    <w:rsid w:val="004671D3"/>
    <w:rsid w:val="004706A2"/>
    <w:rsid w:val="00470B6A"/>
    <w:rsid w:val="00470B79"/>
    <w:rsid w:val="00470CD6"/>
    <w:rsid w:val="0047205E"/>
    <w:rsid w:val="00472ED8"/>
    <w:rsid w:val="00473FC4"/>
    <w:rsid w:val="00475515"/>
    <w:rsid w:val="00475696"/>
    <w:rsid w:val="00476FE8"/>
    <w:rsid w:val="00477DB9"/>
    <w:rsid w:val="004807E6"/>
    <w:rsid w:val="00480B2F"/>
    <w:rsid w:val="00483F59"/>
    <w:rsid w:val="004844D3"/>
    <w:rsid w:val="0048596B"/>
    <w:rsid w:val="004864F9"/>
    <w:rsid w:val="00486577"/>
    <w:rsid w:val="00486791"/>
    <w:rsid w:val="00490272"/>
    <w:rsid w:val="00491F39"/>
    <w:rsid w:val="0049294F"/>
    <w:rsid w:val="0049337E"/>
    <w:rsid w:val="004936B5"/>
    <w:rsid w:val="00493C9A"/>
    <w:rsid w:val="00494575"/>
    <w:rsid w:val="0049575D"/>
    <w:rsid w:val="00496E67"/>
    <w:rsid w:val="004A0639"/>
    <w:rsid w:val="004A0BE6"/>
    <w:rsid w:val="004A11B5"/>
    <w:rsid w:val="004A148D"/>
    <w:rsid w:val="004A25F0"/>
    <w:rsid w:val="004A2DBD"/>
    <w:rsid w:val="004A5318"/>
    <w:rsid w:val="004A5E19"/>
    <w:rsid w:val="004A741E"/>
    <w:rsid w:val="004B0EBA"/>
    <w:rsid w:val="004B1578"/>
    <w:rsid w:val="004B182C"/>
    <w:rsid w:val="004B19DA"/>
    <w:rsid w:val="004B1ADE"/>
    <w:rsid w:val="004B255C"/>
    <w:rsid w:val="004B2AEB"/>
    <w:rsid w:val="004B4D3D"/>
    <w:rsid w:val="004B51AD"/>
    <w:rsid w:val="004B56A2"/>
    <w:rsid w:val="004B652A"/>
    <w:rsid w:val="004B66CE"/>
    <w:rsid w:val="004B6D92"/>
    <w:rsid w:val="004C0B08"/>
    <w:rsid w:val="004C0DC9"/>
    <w:rsid w:val="004C1110"/>
    <w:rsid w:val="004C1671"/>
    <w:rsid w:val="004C19D2"/>
    <w:rsid w:val="004C30D2"/>
    <w:rsid w:val="004C5745"/>
    <w:rsid w:val="004C5DA7"/>
    <w:rsid w:val="004C7325"/>
    <w:rsid w:val="004D05F8"/>
    <w:rsid w:val="004D0BE0"/>
    <w:rsid w:val="004D14F0"/>
    <w:rsid w:val="004D1679"/>
    <w:rsid w:val="004D2258"/>
    <w:rsid w:val="004D2863"/>
    <w:rsid w:val="004D41EA"/>
    <w:rsid w:val="004D4939"/>
    <w:rsid w:val="004D4A68"/>
    <w:rsid w:val="004D5A46"/>
    <w:rsid w:val="004D6677"/>
    <w:rsid w:val="004D67EC"/>
    <w:rsid w:val="004D6FA4"/>
    <w:rsid w:val="004D7644"/>
    <w:rsid w:val="004E1933"/>
    <w:rsid w:val="004E3B5D"/>
    <w:rsid w:val="004E3F98"/>
    <w:rsid w:val="004E429F"/>
    <w:rsid w:val="004E46A7"/>
    <w:rsid w:val="004E517E"/>
    <w:rsid w:val="004E6588"/>
    <w:rsid w:val="004E6608"/>
    <w:rsid w:val="004E79BC"/>
    <w:rsid w:val="004F069A"/>
    <w:rsid w:val="004F0CD2"/>
    <w:rsid w:val="004F11B9"/>
    <w:rsid w:val="004F12F3"/>
    <w:rsid w:val="004F37CB"/>
    <w:rsid w:val="004F45CA"/>
    <w:rsid w:val="004F4C49"/>
    <w:rsid w:val="004F60D2"/>
    <w:rsid w:val="004F63E6"/>
    <w:rsid w:val="00502B0D"/>
    <w:rsid w:val="00502EC2"/>
    <w:rsid w:val="00504F92"/>
    <w:rsid w:val="0050616B"/>
    <w:rsid w:val="00506AA0"/>
    <w:rsid w:val="005078B3"/>
    <w:rsid w:val="00507EF4"/>
    <w:rsid w:val="00511340"/>
    <w:rsid w:val="005113D4"/>
    <w:rsid w:val="0051632A"/>
    <w:rsid w:val="00521B57"/>
    <w:rsid w:val="00522DE9"/>
    <w:rsid w:val="00522E5B"/>
    <w:rsid w:val="00523C40"/>
    <w:rsid w:val="00523FBA"/>
    <w:rsid w:val="0052490A"/>
    <w:rsid w:val="00525331"/>
    <w:rsid w:val="005301FE"/>
    <w:rsid w:val="00530910"/>
    <w:rsid w:val="00531D91"/>
    <w:rsid w:val="005328F4"/>
    <w:rsid w:val="00533155"/>
    <w:rsid w:val="0053370D"/>
    <w:rsid w:val="00534838"/>
    <w:rsid w:val="005355B2"/>
    <w:rsid w:val="00536831"/>
    <w:rsid w:val="005405FE"/>
    <w:rsid w:val="0054130B"/>
    <w:rsid w:val="00541DD9"/>
    <w:rsid w:val="005422D8"/>
    <w:rsid w:val="00542346"/>
    <w:rsid w:val="0054345A"/>
    <w:rsid w:val="00544A8A"/>
    <w:rsid w:val="0054539F"/>
    <w:rsid w:val="00545B65"/>
    <w:rsid w:val="00546E4C"/>
    <w:rsid w:val="005471A6"/>
    <w:rsid w:val="005478A5"/>
    <w:rsid w:val="00551345"/>
    <w:rsid w:val="00551567"/>
    <w:rsid w:val="00552208"/>
    <w:rsid w:val="00552F71"/>
    <w:rsid w:val="0055356B"/>
    <w:rsid w:val="00553571"/>
    <w:rsid w:val="00555A12"/>
    <w:rsid w:val="00555B3F"/>
    <w:rsid w:val="005565B6"/>
    <w:rsid w:val="005574C9"/>
    <w:rsid w:val="00560D64"/>
    <w:rsid w:val="00562569"/>
    <w:rsid w:val="0056321F"/>
    <w:rsid w:val="00563CF8"/>
    <w:rsid w:val="005641F0"/>
    <w:rsid w:val="0056426C"/>
    <w:rsid w:val="00564A3A"/>
    <w:rsid w:val="00564EA8"/>
    <w:rsid w:val="0056585E"/>
    <w:rsid w:val="00570C2E"/>
    <w:rsid w:val="00570DE7"/>
    <w:rsid w:val="00570FBD"/>
    <w:rsid w:val="00573213"/>
    <w:rsid w:val="0057402B"/>
    <w:rsid w:val="00574F1A"/>
    <w:rsid w:val="00575172"/>
    <w:rsid w:val="00575A40"/>
    <w:rsid w:val="00575D4F"/>
    <w:rsid w:val="00576886"/>
    <w:rsid w:val="00577CDB"/>
    <w:rsid w:val="0058036C"/>
    <w:rsid w:val="005813BE"/>
    <w:rsid w:val="00581E17"/>
    <w:rsid w:val="0058277E"/>
    <w:rsid w:val="005832BA"/>
    <w:rsid w:val="005835D8"/>
    <w:rsid w:val="00584C63"/>
    <w:rsid w:val="00585BD9"/>
    <w:rsid w:val="005910DB"/>
    <w:rsid w:val="005926B7"/>
    <w:rsid w:val="00593040"/>
    <w:rsid w:val="005935B6"/>
    <w:rsid w:val="00594EFB"/>
    <w:rsid w:val="005964CD"/>
    <w:rsid w:val="005A11CE"/>
    <w:rsid w:val="005A1839"/>
    <w:rsid w:val="005A2251"/>
    <w:rsid w:val="005A27BF"/>
    <w:rsid w:val="005A5C61"/>
    <w:rsid w:val="005A5CDD"/>
    <w:rsid w:val="005B204E"/>
    <w:rsid w:val="005B2460"/>
    <w:rsid w:val="005B3BDC"/>
    <w:rsid w:val="005B3F2C"/>
    <w:rsid w:val="005B59DD"/>
    <w:rsid w:val="005B6E61"/>
    <w:rsid w:val="005C1DC7"/>
    <w:rsid w:val="005C373B"/>
    <w:rsid w:val="005C4C42"/>
    <w:rsid w:val="005C5A2B"/>
    <w:rsid w:val="005C7055"/>
    <w:rsid w:val="005C736B"/>
    <w:rsid w:val="005C7B4C"/>
    <w:rsid w:val="005C7B6C"/>
    <w:rsid w:val="005D1274"/>
    <w:rsid w:val="005D13F2"/>
    <w:rsid w:val="005D1442"/>
    <w:rsid w:val="005D306C"/>
    <w:rsid w:val="005D3126"/>
    <w:rsid w:val="005D3387"/>
    <w:rsid w:val="005D411E"/>
    <w:rsid w:val="005D45C8"/>
    <w:rsid w:val="005D481B"/>
    <w:rsid w:val="005D4839"/>
    <w:rsid w:val="005D5AF6"/>
    <w:rsid w:val="005D61F6"/>
    <w:rsid w:val="005D6F94"/>
    <w:rsid w:val="005D79C3"/>
    <w:rsid w:val="005E055D"/>
    <w:rsid w:val="005E05BD"/>
    <w:rsid w:val="005E1057"/>
    <w:rsid w:val="005E12D9"/>
    <w:rsid w:val="005E4A02"/>
    <w:rsid w:val="005E5C97"/>
    <w:rsid w:val="005F03C7"/>
    <w:rsid w:val="005F064D"/>
    <w:rsid w:val="005F0998"/>
    <w:rsid w:val="005F146A"/>
    <w:rsid w:val="005F18A9"/>
    <w:rsid w:val="005F1B8D"/>
    <w:rsid w:val="005F36FD"/>
    <w:rsid w:val="005F488B"/>
    <w:rsid w:val="005F5A21"/>
    <w:rsid w:val="005F61A3"/>
    <w:rsid w:val="005F68E2"/>
    <w:rsid w:val="005F6F27"/>
    <w:rsid w:val="00600143"/>
    <w:rsid w:val="00600FDE"/>
    <w:rsid w:val="00603824"/>
    <w:rsid w:val="00604538"/>
    <w:rsid w:val="00604FC9"/>
    <w:rsid w:val="00606213"/>
    <w:rsid w:val="00606C11"/>
    <w:rsid w:val="00607512"/>
    <w:rsid w:val="00607CFA"/>
    <w:rsid w:val="006104E6"/>
    <w:rsid w:val="006108E8"/>
    <w:rsid w:val="00620645"/>
    <w:rsid w:val="00622BE9"/>
    <w:rsid w:val="0062415B"/>
    <w:rsid w:val="00624652"/>
    <w:rsid w:val="00624D32"/>
    <w:rsid w:val="00625D35"/>
    <w:rsid w:val="006273ED"/>
    <w:rsid w:val="00627A24"/>
    <w:rsid w:val="00630AC4"/>
    <w:rsid w:val="00631261"/>
    <w:rsid w:val="00632DCE"/>
    <w:rsid w:val="00634B8E"/>
    <w:rsid w:val="006361B6"/>
    <w:rsid w:val="00636516"/>
    <w:rsid w:val="00636C4D"/>
    <w:rsid w:val="00640DA0"/>
    <w:rsid w:val="00641142"/>
    <w:rsid w:val="00642604"/>
    <w:rsid w:val="00643C0C"/>
    <w:rsid w:val="00643D4E"/>
    <w:rsid w:val="0064487F"/>
    <w:rsid w:val="00644C69"/>
    <w:rsid w:val="006451D5"/>
    <w:rsid w:val="0064750C"/>
    <w:rsid w:val="006521AA"/>
    <w:rsid w:val="00652C76"/>
    <w:rsid w:val="00653738"/>
    <w:rsid w:val="0065603D"/>
    <w:rsid w:val="00656637"/>
    <w:rsid w:val="00656E3B"/>
    <w:rsid w:val="00657B28"/>
    <w:rsid w:val="00657D61"/>
    <w:rsid w:val="0066063F"/>
    <w:rsid w:val="00661D49"/>
    <w:rsid w:val="0066646A"/>
    <w:rsid w:val="0066646D"/>
    <w:rsid w:val="00670233"/>
    <w:rsid w:val="00670814"/>
    <w:rsid w:val="006716F6"/>
    <w:rsid w:val="006718F9"/>
    <w:rsid w:val="0067286B"/>
    <w:rsid w:val="006728AA"/>
    <w:rsid w:val="006735B5"/>
    <w:rsid w:val="00673C79"/>
    <w:rsid w:val="00673DCF"/>
    <w:rsid w:val="00680A4E"/>
    <w:rsid w:val="00681675"/>
    <w:rsid w:val="00681BEE"/>
    <w:rsid w:val="006823F7"/>
    <w:rsid w:val="006838D9"/>
    <w:rsid w:val="006840E5"/>
    <w:rsid w:val="0068522A"/>
    <w:rsid w:val="006856E2"/>
    <w:rsid w:val="006908FA"/>
    <w:rsid w:val="006916BE"/>
    <w:rsid w:val="00692EF1"/>
    <w:rsid w:val="00693B38"/>
    <w:rsid w:val="00693F6F"/>
    <w:rsid w:val="006945CC"/>
    <w:rsid w:val="00694D42"/>
    <w:rsid w:val="006950DA"/>
    <w:rsid w:val="00695397"/>
    <w:rsid w:val="00695886"/>
    <w:rsid w:val="00695B02"/>
    <w:rsid w:val="00695C56"/>
    <w:rsid w:val="006970D8"/>
    <w:rsid w:val="006A1016"/>
    <w:rsid w:val="006A2300"/>
    <w:rsid w:val="006A2375"/>
    <w:rsid w:val="006A3873"/>
    <w:rsid w:val="006A7278"/>
    <w:rsid w:val="006A765A"/>
    <w:rsid w:val="006B2CB6"/>
    <w:rsid w:val="006B2FA8"/>
    <w:rsid w:val="006B37AC"/>
    <w:rsid w:val="006B3E08"/>
    <w:rsid w:val="006B53D3"/>
    <w:rsid w:val="006B586E"/>
    <w:rsid w:val="006B630D"/>
    <w:rsid w:val="006B73F8"/>
    <w:rsid w:val="006B7EC3"/>
    <w:rsid w:val="006C2DD1"/>
    <w:rsid w:val="006C2F99"/>
    <w:rsid w:val="006C3894"/>
    <w:rsid w:val="006C4536"/>
    <w:rsid w:val="006C4AF0"/>
    <w:rsid w:val="006C4E08"/>
    <w:rsid w:val="006C51E2"/>
    <w:rsid w:val="006C6969"/>
    <w:rsid w:val="006C6FE9"/>
    <w:rsid w:val="006C71BB"/>
    <w:rsid w:val="006D1276"/>
    <w:rsid w:val="006D2541"/>
    <w:rsid w:val="006E0603"/>
    <w:rsid w:val="006E0A79"/>
    <w:rsid w:val="006E0DC6"/>
    <w:rsid w:val="006E191E"/>
    <w:rsid w:val="006E19C7"/>
    <w:rsid w:val="006E1F02"/>
    <w:rsid w:val="006E26D7"/>
    <w:rsid w:val="006E3DB7"/>
    <w:rsid w:val="006E4709"/>
    <w:rsid w:val="006E480B"/>
    <w:rsid w:val="006E5C76"/>
    <w:rsid w:val="006E610E"/>
    <w:rsid w:val="006E6230"/>
    <w:rsid w:val="006F174C"/>
    <w:rsid w:val="006F2687"/>
    <w:rsid w:val="006F27FC"/>
    <w:rsid w:val="006F2EA6"/>
    <w:rsid w:val="006F3153"/>
    <w:rsid w:val="00700ECE"/>
    <w:rsid w:val="00705262"/>
    <w:rsid w:val="00705CA5"/>
    <w:rsid w:val="007064B4"/>
    <w:rsid w:val="0070748E"/>
    <w:rsid w:val="007132A6"/>
    <w:rsid w:val="00713709"/>
    <w:rsid w:val="00713C78"/>
    <w:rsid w:val="00714333"/>
    <w:rsid w:val="00714DD8"/>
    <w:rsid w:val="00720CDD"/>
    <w:rsid w:val="00720EB4"/>
    <w:rsid w:val="0072117D"/>
    <w:rsid w:val="00721BBE"/>
    <w:rsid w:val="00722E1C"/>
    <w:rsid w:val="00722E80"/>
    <w:rsid w:val="00723700"/>
    <w:rsid w:val="0072515B"/>
    <w:rsid w:val="0072656B"/>
    <w:rsid w:val="00726808"/>
    <w:rsid w:val="00727322"/>
    <w:rsid w:val="007306D1"/>
    <w:rsid w:val="00730B08"/>
    <w:rsid w:val="00731DCE"/>
    <w:rsid w:val="007324AF"/>
    <w:rsid w:val="007324C1"/>
    <w:rsid w:val="00732F4A"/>
    <w:rsid w:val="007332FC"/>
    <w:rsid w:val="00734EF3"/>
    <w:rsid w:val="007367B3"/>
    <w:rsid w:val="007405CC"/>
    <w:rsid w:val="007406A1"/>
    <w:rsid w:val="007410BD"/>
    <w:rsid w:val="007425A5"/>
    <w:rsid w:val="0074307D"/>
    <w:rsid w:val="00744194"/>
    <w:rsid w:val="00744C7C"/>
    <w:rsid w:val="00745FBE"/>
    <w:rsid w:val="00746251"/>
    <w:rsid w:val="00746322"/>
    <w:rsid w:val="0074680F"/>
    <w:rsid w:val="0074798F"/>
    <w:rsid w:val="00747C4D"/>
    <w:rsid w:val="007503BA"/>
    <w:rsid w:val="00751084"/>
    <w:rsid w:val="0075200A"/>
    <w:rsid w:val="00752B71"/>
    <w:rsid w:val="00757CD7"/>
    <w:rsid w:val="007607DB"/>
    <w:rsid w:val="00762365"/>
    <w:rsid w:val="00762E2A"/>
    <w:rsid w:val="007630C0"/>
    <w:rsid w:val="00773382"/>
    <w:rsid w:val="00773619"/>
    <w:rsid w:val="00773FE0"/>
    <w:rsid w:val="00774C27"/>
    <w:rsid w:val="00776480"/>
    <w:rsid w:val="00776BC9"/>
    <w:rsid w:val="00777049"/>
    <w:rsid w:val="00777544"/>
    <w:rsid w:val="007806FC"/>
    <w:rsid w:val="00780CD6"/>
    <w:rsid w:val="0078135F"/>
    <w:rsid w:val="00782596"/>
    <w:rsid w:val="0078372D"/>
    <w:rsid w:val="00784258"/>
    <w:rsid w:val="0078470A"/>
    <w:rsid w:val="007860C2"/>
    <w:rsid w:val="007869D1"/>
    <w:rsid w:val="00787803"/>
    <w:rsid w:val="00787AF1"/>
    <w:rsid w:val="00791ABE"/>
    <w:rsid w:val="007927F6"/>
    <w:rsid w:val="007953F2"/>
    <w:rsid w:val="00796984"/>
    <w:rsid w:val="00796C21"/>
    <w:rsid w:val="0079767F"/>
    <w:rsid w:val="00797E89"/>
    <w:rsid w:val="00797FAD"/>
    <w:rsid w:val="007A12D1"/>
    <w:rsid w:val="007A292E"/>
    <w:rsid w:val="007A32F8"/>
    <w:rsid w:val="007A4333"/>
    <w:rsid w:val="007A438D"/>
    <w:rsid w:val="007A4E22"/>
    <w:rsid w:val="007A68C2"/>
    <w:rsid w:val="007A7176"/>
    <w:rsid w:val="007B1039"/>
    <w:rsid w:val="007B129A"/>
    <w:rsid w:val="007B2ADD"/>
    <w:rsid w:val="007B588D"/>
    <w:rsid w:val="007B61DC"/>
    <w:rsid w:val="007B6D26"/>
    <w:rsid w:val="007B780C"/>
    <w:rsid w:val="007B7AA0"/>
    <w:rsid w:val="007C118E"/>
    <w:rsid w:val="007C1A3D"/>
    <w:rsid w:val="007C1CF6"/>
    <w:rsid w:val="007C1DCD"/>
    <w:rsid w:val="007C2328"/>
    <w:rsid w:val="007C2A96"/>
    <w:rsid w:val="007C2C9E"/>
    <w:rsid w:val="007C3116"/>
    <w:rsid w:val="007C45DE"/>
    <w:rsid w:val="007C4D3B"/>
    <w:rsid w:val="007C5799"/>
    <w:rsid w:val="007C5B0E"/>
    <w:rsid w:val="007D0934"/>
    <w:rsid w:val="007D136F"/>
    <w:rsid w:val="007D1C56"/>
    <w:rsid w:val="007D2885"/>
    <w:rsid w:val="007D2C4C"/>
    <w:rsid w:val="007D32AE"/>
    <w:rsid w:val="007D3E8D"/>
    <w:rsid w:val="007D5B1C"/>
    <w:rsid w:val="007D65DB"/>
    <w:rsid w:val="007D7739"/>
    <w:rsid w:val="007E0191"/>
    <w:rsid w:val="007E0A7C"/>
    <w:rsid w:val="007E0ADA"/>
    <w:rsid w:val="007E16BA"/>
    <w:rsid w:val="007E2D06"/>
    <w:rsid w:val="007E2E1B"/>
    <w:rsid w:val="007E383D"/>
    <w:rsid w:val="007E3DF1"/>
    <w:rsid w:val="007E4F5B"/>
    <w:rsid w:val="007E5946"/>
    <w:rsid w:val="007F0B72"/>
    <w:rsid w:val="007F363D"/>
    <w:rsid w:val="007F4889"/>
    <w:rsid w:val="007F4A36"/>
    <w:rsid w:val="007F4EF0"/>
    <w:rsid w:val="007F5E0D"/>
    <w:rsid w:val="007F6E8A"/>
    <w:rsid w:val="007F76CA"/>
    <w:rsid w:val="008005CE"/>
    <w:rsid w:val="00800A89"/>
    <w:rsid w:val="00800E47"/>
    <w:rsid w:val="00800F57"/>
    <w:rsid w:val="008024F3"/>
    <w:rsid w:val="008026A1"/>
    <w:rsid w:val="00803EC7"/>
    <w:rsid w:val="00804065"/>
    <w:rsid w:val="00807F3A"/>
    <w:rsid w:val="00810876"/>
    <w:rsid w:val="0081087F"/>
    <w:rsid w:val="00811D07"/>
    <w:rsid w:val="008130F1"/>
    <w:rsid w:val="00817261"/>
    <w:rsid w:val="00817516"/>
    <w:rsid w:val="008213BB"/>
    <w:rsid w:val="0082236C"/>
    <w:rsid w:val="0082269C"/>
    <w:rsid w:val="0082277A"/>
    <w:rsid w:val="008239BE"/>
    <w:rsid w:val="008242D0"/>
    <w:rsid w:val="00825440"/>
    <w:rsid w:val="00827B0F"/>
    <w:rsid w:val="00827C77"/>
    <w:rsid w:val="00827F0C"/>
    <w:rsid w:val="00830714"/>
    <w:rsid w:val="008307BC"/>
    <w:rsid w:val="008313DD"/>
    <w:rsid w:val="00831757"/>
    <w:rsid w:val="008323CF"/>
    <w:rsid w:val="00832AEB"/>
    <w:rsid w:val="00840A53"/>
    <w:rsid w:val="0084188D"/>
    <w:rsid w:val="00842097"/>
    <w:rsid w:val="00842392"/>
    <w:rsid w:val="0084321A"/>
    <w:rsid w:val="008445DB"/>
    <w:rsid w:val="0085047D"/>
    <w:rsid w:val="008507E4"/>
    <w:rsid w:val="00851C3D"/>
    <w:rsid w:val="0085209B"/>
    <w:rsid w:val="008524EA"/>
    <w:rsid w:val="00852590"/>
    <w:rsid w:val="00853FBA"/>
    <w:rsid w:val="00854041"/>
    <w:rsid w:val="00854BB9"/>
    <w:rsid w:val="00855E44"/>
    <w:rsid w:val="00855F99"/>
    <w:rsid w:val="0085720B"/>
    <w:rsid w:val="00857642"/>
    <w:rsid w:val="008603D9"/>
    <w:rsid w:val="00860DF0"/>
    <w:rsid w:val="00860EC7"/>
    <w:rsid w:val="008621F9"/>
    <w:rsid w:val="0086268A"/>
    <w:rsid w:val="00862C02"/>
    <w:rsid w:val="00862D26"/>
    <w:rsid w:val="00863247"/>
    <w:rsid w:val="008635BB"/>
    <w:rsid w:val="00863C14"/>
    <w:rsid w:val="008649B1"/>
    <w:rsid w:val="00864AF2"/>
    <w:rsid w:val="00864B15"/>
    <w:rsid w:val="00865C18"/>
    <w:rsid w:val="0086621E"/>
    <w:rsid w:val="0086648F"/>
    <w:rsid w:val="008674C2"/>
    <w:rsid w:val="008675EB"/>
    <w:rsid w:val="008676A5"/>
    <w:rsid w:val="00867DA8"/>
    <w:rsid w:val="008708AD"/>
    <w:rsid w:val="00870EFE"/>
    <w:rsid w:val="00871EB7"/>
    <w:rsid w:val="00874AAE"/>
    <w:rsid w:val="00876A94"/>
    <w:rsid w:val="0088041A"/>
    <w:rsid w:val="008805C5"/>
    <w:rsid w:val="00880BE4"/>
    <w:rsid w:val="00882CB8"/>
    <w:rsid w:val="00884263"/>
    <w:rsid w:val="008844EC"/>
    <w:rsid w:val="00884650"/>
    <w:rsid w:val="00884EF8"/>
    <w:rsid w:val="00886E2D"/>
    <w:rsid w:val="008878E3"/>
    <w:rsid w:val="00890B7E"/>
    <w:rsid w:val="00892C57"/>
    <w:rsid w:val="00892FCB"/>
    <w:rsid w:val="00893A26"/>
    <w:rsid w:val="00893B77"/>
    <w:rsid w:val="00894CF8"/>
    <w:rsid w:val="00895357"/>
    <w:rsid w:val="008967D7"/>
    <w:rsid w:val="0089783A"/>
    <w:rsid w:val="008A3291"/>
    <w:rsid w:val="008A3ACA"/>
    <w:rsid w:val="008A49ED"/>
    <w:rsid w:val="008A5E16"/>
    <w:rsid w:val="008B2982"/>
    <w:rsid w:val="008B379A"/>
    <w:rsid w:val="008B3AFE"/>
    <w:rsid w:val="008B697A"/>
    <w:rsid w:val="008B7CEA"/>
    <w:rsid w:val="008C03AD"/>
    <w:rsid w:val="008C124F"/>
    <w:rsid w:val="008C1E5C"/>
    <w:rsid w:val="008C2EA7"/>
    <w:rsid w:val="008C426B"/>
    <w:rsid w:val="008C44BB"/>
    <w:rsid w:val="008C5FBB"/>
    <w:rsid w:val="008C614A"/>
    <w:rsid w:val="008D1874"/>
    <w:rsid w:val="008D1B63"/>
    <w:rsid w:val="008D1DE1"/>
    <w:rsid w:val="008D2DBA"/>
    <w:rsid w:val="008D2F0E"/>
    <w:rsid w:val="008D40DF"/>
    <w:rsid w:val="008D42AD"/>
    <w:rsid w:val="008D49B1"/>
    <w:rsid w:val="008D5A2E"/>
    <w:rsid w:val="008D638B"/>
    <w:rsid w:val="008D673E"/>
    <w:rsid w:val="008E00C8"/>
    <w:rsid w:val="008E1F73"/>
    <w:rsid w:val="008E20D6"/>
    <w:rsid w:val="008E2223"/>
    <w:rsid w:val="008E26CD"/>
    <w:rsid w:val="008E2E42"/>
    <w:rsid w:val="008E3F4B"/>
    <w:rsid w:val="008E49F5"/>
    <w:rsid w:val="008E6FB7"/>
    <w:rsid w:val="008E7414"/>
    <w:rsid w:val="008E7DD9"/>
    <w:rsid w:val="008E7DF4"/>
    <w:rsid w:val="008E7FE5"/>
    <w:rsid w:val="008F0E60"/>
    <w:rsid w:val="008F140B"/>
    <w:rsid w:val="008F29EA"/>
    <w:rsid w:val="008F2E38"/>
    <w:rsid w:val="008F396A"/>
    <w:rsid w:val="008F4170"/>
    <w:rsid w:val="008F41C4"/>
    <w:rsid w:val="008F473F"/>
    <w:rsid w:val="008F4F24"/>
    <w:rsid w:val="008F5314"/>
    <w:rsid w:val="008F56CD"/>
    <w:rsid w:val="008F61AE"/>
    <w:rsid w:val="008F63E4"/>
    <w:rsid w:val="008F6450"/>
    <w:rsid w:val="008F675D"/>
    <w:rsid w:val="00900008"/>
    <w:rsid w:val="009001B7"/>
    <w:rsid w:val="00900784"/>
    <w:rsid w:val="0090128A"/>
    <w:rsid w:val="00902EB1"/>
    <w:rsid w:val="009036D6"/>
    <w:rsid w:val="00904EDC"/>
    <w:rsid w:val="00905F7A"/>
    <w:rsid w:val="00906A31"/>
    <w:rsid w:val="00906A7D"/>
    <w:rsid w:val="00912783"/>
    <w:rsid w:val="00912883"/>
    <w:rsid w:val="00913435"/>
    <w:rsid w:val="0091394E"/>
    <w:rsid w:val="0091399F"/>
    <w:rsid w:val="0091451C"/>
    <w:rsid w:val="00915D45"/>
    <w:rsid w:val="00916692"/>
    <w:rsid w:val="00916A16"/>
    <w:rsid w:val="00917B0C"/>
    <w:rsid w:val="00920278"/>
    <w:rsid w:val="00922E13"/>
    <w:rsid w:val="00923349"/>
    <w:rsid w:val="00924134"/>
    <w:rsid w:val="00926002"/>
    <w:rsid w:val="0092704E"/>
    <w:rsid w:val="00930EBA"/>
    <w:rsid w:val="009319BC"/>
    <w:rsid w:val="00932074"/>
    <w:rsid w:val="0093344F"/>
    <w:rsid w:val="009354AC"/>
    <w:rsid w:val="00936F3E"/>
    <w:rsid w:val="009405A4"/>
    <w:rsid w:val="00940C8C"/>
    <w:rsid w:val="009412D9"/>
    <w:rsid w:val="00942FEC"/>
    <w:rsid w:val="00943214"/>
    <w:rsid w:val="0094411D"/>
    <w:rsid w:val="00944730"/>
    <w:rsid w:val="00944BDF"/>
    <w:rsid w:val="00944E0C"/>
    <w:rsid w:val="00944EA6"/>
    <w:rsid w:val="00945C08"/>
    <w:rsid w:val="009471B5"/>
    <w:rsid w:val="00947459"/>
    <w:rsid w:val="00950747"/>
    <w:rsid w:val="00952825"/>
    <w:rsid w:val="009540E7"/>
    <w:rsid w:val="00955DE4"/>
    <w:rsid w:val="009609A5"/>
    <w:rsid w:val="00960E40"/>
    <w:rsid w:val="00960FFC"/>
    <w:rsid w:val="00961790"/>
    <w:rsid w:val="0096182E"/>
    <w:rsid w:val="00963237"/>
    <w:rsid w:val="009669E3"/>
    <w:rsid w:val="009671DB"/>
    <w:rsid w:val="00971356"/>
    <w:rsid w:val="00972738"/>
    <w:rsid w:val="00972821"/>
    <w:rsid w:val="009744AF"/>
    <w:rsid w:val="009745FB"/>
    <w:rsid w:val="00975327"/>
    <w:rsid w:val="009762BA"/>
    <w:rsid w:val="009766FD"/>
    <w:rsid w:val="00980958"/>
    <w:rsid w:val="0098212E"/>
    <w:rsid w:val="0098223A"/>
    <w:rsid w:val="00983595"/>
    <w:rsid w:val="00983D1B"/>
    <w:rsid w:val="0098490F"/>
    <w:rsid w:val="0098527B"/>
    <w:rsid w:val="00986676"/>
    <w:rsid w:val="00987014"/>
    <w:rsid w:val="009872A6"/>
    <w:rsid w:val="00987669"/>
    <w:rsid w:val="00990374"/>
    <w:rsid w:val="00990EC0"/>
    <w:rsid w:val="0099153E"/>
    <w:rsid w:val="0099419B"/>
    <w:rsid w:val="00994A9B"/>
    <w:rsid w:val="00995070"/>
    <w:rsid w:val="00997086"/>
    <w:rsid w:val="00997443"/>
    <w:rsid w:val="00997FC1"/>
    <w:rsid w:val="009A061F"/>
    <w:rsid w:val="009A0760"/>
    <w:rsid w:val="009A0C64"/>
    <w:rsid w:val="009A13EF"/>
    <w:rsid w:val="009A2AA3"/>
    <w:rsid w:val="009A2C60"/>
    <w:rsid w:val="009A5A39"/>
    <w:rsid w:val="009A68E7"/>
    <w:rsid w:val="009A74BD"/>
    <w:rsid w:val="009B0540"/>
    <w:rsid w:val="009B2694"/>
    <w:rsid w:val="009B29A9"/>
    <w:rsid w:val="009B39BB"/>
    <w:rsid w:val="009B3C0B"/>
    <w:rsid w:val="009B445B"/>
    <w:rsid w:val="009B4876"/>
    <w:rsid w:val="009B4AE4"/>
    <w:rsid w:val="009B5112"/>
    <w:rsid w:val="009B635B"/>
    <w:rsid w:val="009B64C6"/>
    <w:rsid w:val="009B66A1"/>
    <w:rsid w:val="009B66C0"/>
    <w:rsid w:val="009B6AFA"/>
    <w:rsid w:val="009B6BE1"/>
    <w:rsid w:val="009B6E9F"/>
    <w:rsid w:val="009B7DE1"/>
    <w:rsid w:val="009C24F9"/>
    <w:rsid w:val="009C3419"/>
    <w:rsid w:val="009C5DEE"/>
    <w:rsid w:val="009C6743"/>
    <w:rsid w:val="009C7343"/>
    <w:rsid w:val="009D06B8"/>
    <w:rsid w:val="009D1C63"/>
    <w:rsid w:val="009D27F7"/>
    <w:rsid w:val="009D3AAC"/>
    <w:rsid w:val="009D4743"/>
    <w:rsid w:val="009D49B9"/>
    <w:rsid w:val="009D4E23"/>
    <w:rsid w:val="009D519B"/>
    <w:rsid w:val="009D575B"/>
    <w:rsid w:val="009D5B63"/>
    <w:rsid w:val="009D7540"/>
    <w:rsid w:val="009E1D07"/>
    <w:rsid w:val="009E239E"/>
    <w:rsid w:val="009E271D"/>
    <w:rsid w:val="009E3C74"/>
    <w:rsid w:val="009E51E5"/>
    <w:rsid w:val="009E52E8"/>
    <w:rsid w:val="009E5693"/>
    <w:rsid w:val="009E579F"/>
    <w:rsid w:val="009E6CF2"/>
    <w:rsid w:val="009E76A3"/>
    <w:rsid w:val="009F3C0E"/>
    <w:rsid w:val="009F6672"/>
    <w:rsid w:val="009F6C55"/>
    <w:rsid w:val="009F7375"/>
    <w:rsid w:val="009F768D"/>
    <w:rsid w:val="00A016C7"/>
    <w:rsid w:val="00A01F6E"/>
    <w:rsid w:val="00A0514B"/>
    <w:rsid w:val="00A055DA"/>
    <w:rsid w:val="00A060E9"/>
    <w:rsid w:val="00A078CF"/>
    <w:rsid w:val="00A07DAC"/>
    <w:rsid w:val="00A11153"/>
    <w:rsid w:val="00A11413"/>
    <w:rsid w:val="00A115B2"/>
    <w:rsid w:val="00A11806"/>
    <w:rsid w:val="00A13C95"/>
    <w:rsid w:val="00A1464D"/>
    <w:rsid w:val="00A1625C"/>
    <w:rsid w:val="00A16DB0"/>
    <w:rsid w:val="00A16E8E"/>
    <w:rsid w:val="00A17228"/>
    <w:rsid w:val="00A17860"/>
    <w:rsid w:val="00A17EE3"/>
    <w:rsid w:val="00A21511"/>
    <w:rsid w:val="00A21F49"/>
    <w:rsid w:val="00A22CC2"/>
    <w:rsid w:val="00A2398C"/>
    <w:rsid w:val="00A23A70"/>
    <w:rsid w:val="00A249F6"/>
    <w:rsid w:val="00A27934"/>
    <w:rsid w:val="00A27D5C"/>
    <w:rsid w:val="00A33907"/>
    <w:rsid w:val="00A3594F"/>
    <w:rsid w:val="00A35AFD"/>
    <w:rsid w:val="00A36C4A"/>
    <w:rsid w:val="00A40731"/>
    <w:rsid w:val="00A40E30"/>
    <w:rsid w:val="00A4134B"/>
    <w:rsid w:val="00A422AA"/>
    <w:rsid w:val="00A42555"/>
    <w:rsid w:val="00A4274F"/>
    <w:rsid w:val="00A42C71"/>
    <w:rsid w:val="00A44833"/>
    <w:rsid w:val="00A44ACB"/>
    <w:rsid w:val="00A45951"/>
    <w:rsid w:val="00A45C59"/>
    <w:rsid w:val="00A46901"/>
    <w:rsid w:val="00A52A4E"/>
    <w:rsid w:val="00A54DE8"/>
    <w:rsid w:val="00A55A88"/>
    <w:rsid w:val="00A616C6"/>
    <w:rsid w:val="00A61A60"/>
    <w:rsid w:val="00A62E20"/>
    <w:rsid w:val="00A63057"/>
    <w:rsid w:val="00A703F4"/>
    <w:rsid w:val="00A70AF4"/>
    <w:rsid w:val="00A7128E"/>
    <w:rsid w:val="00A7202D"/>
    <w:rsid w:val="00A7538D"/>
    <w:rsid w:val="00A76C1A"/>
    <w:rsid w:val="00A7712C"/>
    <w:rsid w:val="00A7737C"/>
    <w:rsid w:val="00A773E6"/>
    <w:rsid w:val="00A8008F"/>
    <w:rsid w:val="00A80E74"/>
    <w:rsid w:val="00A818A6"/>
    <w:rsid w:val="00A81BCB"/>
    <w:rsid w:val="00A825FF"/>
    <w:rsid w:val="00A82799"/>
    <w:rsid w:val="00A851A4"/>
    <w:rsid w:val="00A85331"/>
    <w:rsid w:val="00A85773"/>
    <w:rsid w:val="00A86BD8"/>
    <w:rsid w:val="00A87EDF"/>
    <w:rsid w:val="00A90629"/>
    <w:rsid w:val="00A90DAA"/>
    <w:rsid w:val="00A9100C"/>
    <w:rsid w:val="00A925EB"/>
    <w:rsid w:val="00A92CD2"/>
    <w:rsid w:val="00A959C2"/>
    <w:rsid w:val="00A9701E"/>
    <w:rsid w:val="00AA03DD"/>
    <w:rsid w:val="00AA0C02"/>
    <w:rsid w:val="00AA1496"/>
    <w:rsid w:val="00AA2073"/>
    <w:rsid w:val="00AA3973"/>
    <w:rsid w:val="00AA4899"/>
    <w:rsid w:val="00AA5262"/>
    <w:rsid w:val="00AA639F"/>
    <w:rsid w:val="00AA654A"/>
    <w:rsid w:val="00AA725A"/>
    <w:rsid w:val="00AB0D58"/>
    <w:rsid w:val="00AB2399"/>
    <w:rsid w:val="00AB3B95"/>
    <w:rsid w:val="00AB4DB6"/>
    <w:rsid w:val="00AB5172"/>
    <w:rsid w:val="00AB562D"/>
    <w:rsid w:val="00AB590E"/>
    <w:rsid w:val="00AB67FB"/>
    <w:rsid w:val="00AB7233"/>
    <w:rsid w:val="00AB72F2"/>
    <w:rsid w:val="00AC0D42"/>
    <w:rsid w:val="00AC1B00"/>
    <w:rsid w:val="00AC3788"/>
    <w:rsid w:val="00AC3ACC"/>
    <w:rsid w:val="00AC4EEC"/>
    <w:rsid w:val="00AC535B"/>
    <w:rsid w:val="00AC5A0A"/>
    <w:rsid w:val="00AC6191"/>
    <w:rsid w:val="00AC7DAD"/>
    <w:rsid w:val="00AD0615"/>
    <w:rsid w:val="00AD1084"/>
    <w:rsid w:val="00AD1A57"/>
    <w:rsid w:val="00AD1D84"/>
    <w:rsid w:val="00AD344D"/>
    <w:rsid w:val="00AD4E96"/>
    <w:rsid w:val="00AD657B"/>
    <w:rsid w:val="00AD7A22"/>
    <w:rsid w:val="00AD7E58"/>
    <w:rsid w:val="00AE0C1F"/>
    <w:rsid w:val="00AE166B"/>
    <w:rsid w:val="00AE2308"/>
    <w:rsid w:val="00AE2952"/>
    <w:rsid w:val="00AE421B"/>
    <w:rsid w:val="00AE49F9"/>
    <w:rsid w:val="00AE4C39"/>
    <w:rsid w:val="00AE7E8A"/>
    <w:rsid w:val="00AF21E0"/>
    <w:rsid w:val="00AF32D8"/>
    <w:rsid w:val="00AF3FAE"/>
    <w:rsid w:val="00AF4BD7"/>
    <w:rsid w:val="00AF4C64"/>
    <w:rsid w:val="00AF72DB"/>
    <w:rsid w:val="00B00159"/>
    <w:rsid w:val="00B008E0"/>
    <w:rsid w:val="00B01BE5"/>
    <w:rsid w:val="00B03B35"/>
    <w:rsid w:val="00B04747"/>
    <w:rsid w:val="00B04D77"/>
    <w:rsid w:val="00B057E8"/>
    <w:rsid w:val="00B0643E"/>
    <w:rsid w:val="00B06877"/>
    <w:rsid w:val="00B06AE4"/>
    <w:rsid w:val="00B06DDF"/>
    <w:rsid w:val="00B07404"/>
    <w:rsid w:val="00B07DA1"/>
    <w:rsid w:val="00B104D7"/>
    <w:rsid w:val="00B11897"/>
    <w:rsid w:val="00B12714"/>
    <w:rsid w:val="00B12769"/>
    <w:rsid w:val="00B14CF9"/>
    <w:rsid w:val="00B160F2"/>
    <w:rsid w:val="00B168A0"/>
    <w:rsid w:val="00B20FAA"/>
    <w:rsid w:val="00B21925"/>
    <w:rsid w:val="00B21FBA"/>
    <w:rsid w:val="00B23824"/>
    <w:rsid w:val="00B240C9"/>
    <w:rsid w:val="00B2412E"/>
    <w:rsid w:val="00B26833"/>
    <w:rsid w:val="00B2793E"/>
    <w:rsid w:val="00B312F8"/>
    <w:rsid w:val="00B31AC4"/>
    <w:rsid w:val="00B33C86"/>
    <w:rsid w:val="00B34575"/>
    <w:rsid w:val="00B36636"/>
    <w:rsid w:val="00B36B08"/>
    <w:rsid w:val="00B37BFC"/>
    <w:rsid w:val="00B37FF4"/>
    <w:rsid w:val="00B41CD7"/>
    <w:rsid w:val="00B42168"/>
    <w:rsid w:val="00B42826"/>
    <w:rsid w:val="00B42B44"/>
    <w:rsid w:val="00B43FFE"/>
    <w:rsid w:val="00B46813"/>
    <w:rsid w:val="00B4733F"/>
    <w:rsid w:val="00B47776"/>
    <w:rsid w:val="00B50051"/>
    <w:rsid w:val="00B50D41"/>
    <w:rsid w:val="00B51404"/>
    <w:rsid w:val="00B51BE1"/>
    <w:rsid w:val="00B52EEA"/>
    <w:rsid w:val="00B546AE"/>
    <w:rsid w:val="00B54B6D"/>
    <w:rsid w:val="00B54BAD"/>
    <w:rsid w:val="00B552F9"/>
    <w:rsid w:val="00B55869"/>
    <w:rsid w:val="00B56574"/>
    <w:rsid w:val="00B569FA"/>
    <w:rsid w:val="00B57895"/>
    <w:rsid w:val="00B57C2D"/>
    <w:rsid w:val="00B613F1"/>
    <w:rsid w:val="00B61855"/>
    <w:rsid w:val="00B61AB9"/>
    <w:rsid w:val="00B61DE4"/>
    <w:rsid w:val="00B6230D"/>
    <w:rsid w:val="00B63E0F"/>
    <w:rsid w:val="00B63F9D"/>
    <w:rsid w:val="00B671BA"/>
    <w:rsid w:val="00B7139D"/>
    <w:rsid w:val="00B7183E"/>
    <w:rsid w:val="00B71C67"/>
    <w:rsid w:val="00B75C0E"/>
    <w:rsid w:val="00B76A12"/>
    <w:rsid w:val="00B76C27"/>
    <w:rsid w:val="00B824F8"/>
    <w:rsid w:val="00B83850"/>
    <w:rsid w:val="00B85063"/>
    <w:rsid w:val="00B853CB"/>
    <w:rsid w:val="00B86F52"/>
    <w:rsid w:val="00B87216"/>
    <w:rsid w:val="00B90309"/>
    <w:rsid w:val="00B91181"/>
    <w:rsid w:val="00B91893"/>
    <w:rsid w:val="00B91FB8"/>
    <w:rsid w:val="00B91FC9"/>
    <w:rsid w:val="00B93B68"/>
    <w:rsid w:val="00B93F6B"/>
    <w:rsid w:val="00B94D2A"/>
    <w:rsid w:val="00B95000"/>
    <w:rsid w:val="00B95696"/>
    <w:rsid w:val="00B95D4E"/>
    <w:rsid w:val="00B95F8F"/>
    <w:rsid w:val="00B9702F"/>
    <w:rsid w:val="00B97C75"/>
    <w:rsid w:val="00BA125E"/>
    <w:rsid w:val="00BA17FE"/>
    <w:rsid w:val="00BA4299"/>
    <w:rsid w:val="00BA5089"/>
    <w:rsid w:val="00BA5F03"/>
    <w:rsid w:val="00BA62AF"/>
    <w:rsid w:val="00BA62D0"/>
    <w:rsid w:val="00BA6E1C"/>
    <w:rsid w:val="00BB0C0E"/>
    <w:rsid w:val="00BB1C02"/>
    <w:rsid w:val="00BB1D36"/>
    <w:rsid w:val="00BB2519"/>
    <w:rsid w:val="00BB4C13"/>
    <w:rsid w:val="00BB5630"/>
    <w:rsid w:val="00BB7BD8"/>
    <w:rsid w:val="00BC2AAD"/>
    <w:rsid w:val="00BC2C1D"/>
    <w:rsid w:val="00BC329A"/>
    <w:rsid w:val="00BC42CE"/>
    <w:rsid w:val="00BD1ACF"/>
    <w:rsid w:val="00BD2DEE"/>
    <w:rsid w:val="00BD2EDD"/>
    <w:rsid w:val="00BD727A"/>
    <w:rsid w:val="00BD7980"/>
    <w:rsid w:val="00BE017A"/>
    <w:rsid w:val="00BE0C48"/>
    <w:rsid w:val="00BE0D25"/>
    <w:rsid w:val="00BE23A8"/>
    <w:rsid w:val="00BE35EF"/>
    <w:rsid w:val="00BE3D46"/>
    <w:rsid w:val="00BE40FE"/>
    <w:rsid w:val="00BE462C"/>
    <w:rsid w:val="00BE4841"/>
    <w:rsid w:val="00BE499D"/>
    <w:rsid w:val="00BE657A"/>
    <w:rsid w:val="00BE6C60"/>
    <w:rsid w:val="00BE723F"/>
    <w:rsid w:val="00BE73D8"/>
    <w:rsid w:val="00BE762D"/>
    <w:rsid w:val="00BE7640"/>
    <w:rsid w:val="00BE7973"/>
    <w:rsid w:val="00BF0242"/>
    <w:rsid w:val="00BF0366"/>
    <w:rsid w:val="00BF0487"/>
    <w:rsid w:val="00BF10BD"/>
    <w:rsid w:val="00BF2C62"/>
    <w:rsid w:val="00BF32F6"/>
    <w:rsid w:val="00BF5AC3"/>
    <w:rsid w:val="00BF6675"/>
    <w:rsid w:val="00C02A91"/>
    <w:rsid w:val="00C04960"/>
    <w:rsid w:val="00C05361"/>
    <w:rsid w:val="00C05715"/>
    <w:rsid w:val="00C0629B"/>
    <w:rsid w:val="00C0685D"/>
    <w:rsid w:val="00C07A4B"/>
    <w:rsid w:val="00C07F87"/>
    <w:rsid w:val="00C111F5"/>
    <w:rsid w:val="00C11E2D"/>
    <w:rsid w:val="00C138A5"/>
    <w:rsid w:val="00C13E44"/>
    <w:rsid w:val="00C14095"/>
    <w:rsid w:val="00C14E96"/>
    <w:rsid w:val="00C1574C"/>
    <w:rsid w:val="00C17708"/>
    <w:rsid w:val="00C20A32"/>
    <w:rsid w:val="00C20E2A"/>
    <w:rsid w:val="00C211F9"/>
    <w:rsid w:val="00C21989"/>
    <w:rsid w:val="00C23C9F"/>
    <w:rsid w:val="00C25927"/>
    <w:rsid w:val="00C25CF0"/>
    <w:rsid w:val="00C264F3"/>
    <w:rsid w:val="00C26FD4"/>
    <w:rsid w:val="00C270C5"/>
    <w:rsid w:val="00C30D1D"/>
    <w:rsid w:val="00C310B8"/>
    <w:rsid w:val="00C31DBD"/>
    <w:rsid w:val="00C33366"/>
    <w:rsid w:val="00C3336F"/>
    <w:rsid w:val="00C3343C"/>
    <w:rsid w:val="00C34A2B"/>
    <w:rsid w:val="00C34CFA"/>
    <w:rsid w:val="00C34E5A"/>
    <w:rsid w:val="00C35D26"/>
    <w:rsid w:val="00C36ABA"/>
    <w:rsid w:val="00C376A9"/>
    <w:rsid w:val="00C404E1"/>
    <w:rsid w:val="00C405E9"/>
    <w:rsid w:val="00C4093E"/>
    <w:rsid w:val="00C40B7F"/>
    <w:rsid w:val="00C42203"/>
    <w:rsid w:val="00C4308D"/>
    <w:rsid w:val="00C44F80"/>
    <w:rsid w:val="00C45B58"/>
    <w:rsid w:val="00C45D28"/>
    <w:rsid w:val="00C52439"/>
    <w:rsid w:val="00C5263D"/>
    <w:rsid w:val="00C527B9"/>
    <w:rsid w:val="00C54E69"/>
    <w:rsid w:val="00C550B0"/>
    <w:rsid w:val="00C55A9B"/>
    <w:rsid w:val="00C55CD0"/>
    <w:rsid w:val="00C56582"/>
    <w:rsid w:val="00C579F6"/>
    <w:rsid w:val="00C60738"/>
    <w:rsid w:val="00C60FCD"/>
    <w:rsid w:val="00C65047"/>
    <w:rsid w:val="00C65AF1"/>
    <w:rsid w:val="00C66AE3"/>
    <w:rsid w:val="00C66DC5"/>
    <w:rsid w:val="00C67DB5"/>
    <w:rsid w:val="00C709B9"/>
    <w:rsid w:val="00C71BA6"/>
    <w:rsid w:val="00C71C36"/>
    <w:rsid w:val="00C73F69"/>
    <w:rsid w:val="00C75F4F"/>
    <w:rsid w:val="00C77FA0"/>
    <w:rsid w:val="00C815D4"/>
    <w:rsid w:val="00C816E0"/>
    <w:rsid w:val="00C81774"/>
    <w:rsid w:val="00C8290B"/>
    <w:rsid w:val="00C86DF4"/>
    <w:rsid w:val="00C90068"/>
    <w:rsid w:val="00C90290"/>
    <w:rsid w:val="00C90E49"/>
    <w:rsid w:val="00C918EC"/>
    <w:rsid w:val="00C91B9D"/>
    <w:rsid w:val="00C9263C"/>
    <w:rsid w:val="00C952C8"/>
    <w:rsid w:val="00C95318"/>
    <w:rsid w:val="00C95690"/>
    <w:rsid w:val="00C95F61"/>
    <w:rsid w:val="00C97323"/>
    <w:rsid w:val="00C97FE0"/>
    <w:rsid w:val="00CA3654"/>
    <w:rsid w:val="00CA3778"/>
    <w:rsid w:val="00CA4DCC"/>
    <w:rsid w:val="00CA69E1"/>
    <w:rsid w:val="00CB07C3"/>
    <w:rsid w:val="00CB0AA3"/>
    <w:rsid w:val="00CB1AC8"/>
    <w:rsid w:val="00CB2C8A"/>
    <w:rsid w:val="00CB3018"/>
    <w:rsid w:val="00CB30F3"/>
    <w:rsid w:val="00CB3677"/>
    <w:rsid w:val="00CB56BF"/>
    <w:rsid w:val="00CB5D1F"/>
    <w:rsid w:val="00CB63E3"/>
    <w:rsid w:val="00CB66BE"/>
    <w:rsid w:val="00CB6AF7"/>
    <w:rsid w:val="00CB7581"/>
    <w:rsid w:val="00CC0306"/>
    <w:rsid w:val="00CC0D4D"/>
    <w:rsid w:val="00CC192A"/>
    <w:rsid w:val="00CC1EF1"/>
    <w:rsid w:val="00CC1F1A"/>
    <w:rsid w:val="00CC23A7"/>
    <w:rsid w:val="00CC2E63"/>
    <w:rsid w:val="00CC30C3"/>
    <w:rsid w:val="00CC35B0"/>
    <w:rsid w:val="00CC4E2C"/>
    <w:rsid w:val="00CD24BF"/>
    <w:rsid w:val="00CD2F96"/>
    <w:rsid w:val="00CD41F9"/>
    <w:rsid w:val="00CD7652"/>
    <w:rsid w:val="00CE047D"/>
    <w:rsid w:val="00CE2C74"/>
    <w:rsid w:val="00CE4215"/>
    <w:rsid w:val="00CE4413"/>
    <w:rsid w:val="00CE55F1"/>
    <w:rsid w:val="00CE57B3"/>
    <w:rsid w:val="00CE63CB"/>
    <w:rsid w:val="00CE64B6"/>
    <w:rsid w:val="00CE7444"/>
    <w:rsid w:val="00CE7731"/>
    <w:rsid w:val="00CF0239"/>
    <w:rsid w:val="00CF3410"/>
    <w:rsid w:val="00CF4244"/>
    <w:rsid w:val="00CF4BD9"/>
    <w:rsid w:val="00CF6A79"/>
    <w:rsid w:val="00CF6F45"/>
    <w:rsid w:val="00CF7190"/>
    <w:rsid w:val="00CF7698"/>
    <w:rsid w:val="00CF7A05"/>
    <w:rsid w:val="00D00B9A"/>
    <w:rsid w:val="00D00E11"/>
    <w:rsid w:val="00D01164"/>
    <w:rsid w:val="00D02D5A"/>
    <w:rsid w:val="00D03EAE"/>
    <w:rsid w:val="00D046C1"/>
    <w:rsid w:val="00D04A62"/>
    <w:rsid w:val="00D05A00"/>
    <w:rsid w:val="00D05E24"/>
    <w:rsid w:val="00D067DB"/>
    <w:rsid w:val="00D06F2D"/>
    <w:rsid w:val="00D10061"/>
    <w:rsid w:val="00D101DA"/>
    <w:rsid w:val="00D10EF4"/>
    <w:rsid w:val="00D12805"/>
    <w:rsid w:val="00D129EA"/>
    <w:rsid w:val="00D17731"/>
    <w:rsid w:val="00D177E5"/>
    <w:rsid w:val="00D17D18"/>
    <w:rsid w:val="00D201D7"/>
    <w:rsid w:val="00D21D17"/>
    <w:rsid w:val="00D21DFB"/>
    <w:rsid w:val="00D23DD0"/>
    <w:rsid w:val="00D24B7F"/>
    <w:rsid w:val="00D25649"/>
    <w:rsid w:val="00D27C0F"/>
    <w:rsid w:val="00D302E4"/>
    <w:rsid w:val="00D31C11"/>
    <w:rsid w:val="00D322AB"/>
    <w:rsid w:val="00D33231"/>
    <w:rsid w:val="00D33E42"/>
    <w:rsid w:val="00D3647A"/>
    <w:rsid w:val="00D36DB7"/>
    <w:rsid w:val="00D37F5B"/>
    <w:rsid w:val="00D37FFC"/>
    <w:rsid w:val="00D4076B"/>
    <w:rsid w:val="00D40E5E"/>
    <w:rsid w:val="00D424B7"/>
    <w:rsid w:val="00D42A8A"/>
    <w:rsid w:val="00D42C3D"/>
    <w:rsid w:val="00D46E7E"/>
    <w:rsid w:val="00D47D66"/>
    <w:rsid w:val="00D50C69"/>
    <w:rsid w:val="00D527C9"/>
    <w:rsid w:val="00D52C36"/>
    <w:rsid w:val="00D53813"/>
    <w:rsid w:val="00D54CD2"/>
    <w:rsid w:val="00D54CE9"/>
    <w:rsid w:val="00D552BB"/>
    <w:rsid w:val="00D5793F"/>
    <w:rsid w:val="00D60DB7"/>
    <w:rsid w:val="00D61747"/>
    <w:rsid w:val="00D61CF3"/>
    <w:rsid w:val="00D61F9E"/>
    <w:rsid w:val="00D62214"/>
    <w:rsid w:val="00D62B89"/>
    <w:rsid w:val="00D63BE3"/>
    <w:rsid w:val="00D6407C"/>
    <w:rsid w:val="00D64A9C"/>
    <w:rsid w:val="00D651D7"/>
    <w:rsid w:val="00D652E0"/>
    <w:rsid w:val="00D65596"/>
    <w:rsid w:val="00D65C2A"/>
    <w:rsid w:val="00D65E10"/>
    <w:rsid w:val="00D66B6E"/>
    <w:rsid w:val="00D704DA"/>
    <w:rsid w:val="00D709A0"/>
    <w:rsid w:val="00D70FCB"/>
    <w:rsid w:val="00D711DA"/>
    <w:rsid w:val="00D723DF"/>
    <w:rsid w:val="00D745B3"/>
    <w:rsid w:val="00D75AFF"/>
    <w:rsid w:val="00D75CAE"/>
    <w:rsid w:val="00D75D35"/>
    <w:rsid w:val="00D75D9F"/>
    <w:rsid w:val="00D75E46"/>
    <w:rsid w:val="00D76D0F"/>
    <w:rsid w:val="00D777E3"/>
    <w:rsid w:val="00D8039B"/>
    <w:rsid w:val="00D8077F"/>
    <w:rsid w:val="00D807B5"/>
    <w:rsid w:val="00D80AC1"/>
    <w:rsid w:val="00D817A2"/>
    <w:rsid w:val="00D83376"/>
    <w:rsid w:val="00D873E6"/>
    <w:rsid w:val="00D912CA"/>
    <w:rsid w:val="00D91D8A"/>
    <w:rsid w:val="00D9289D"/>
    <w:rsid w:val="00D93704"/>
    <w:rsid w:val="00DA0625"/>
    <w:rsid w:val="00DA07B5"/>
    <w:rsid w:val="00DA0EFD"/>
    <w:rsid w:val="00DA2F29"/>
    <w:rsid w:val="00DA4BAF"/>
    <w:rsid w:val="00DA5664"/>
    <w:rsid w:val="00DA671A"/>
    <w:rsid w:val="00DB07B8"/>
    <w:rsid w:val="00DB09B7"/>
    <w:rsid w:val="00DB10FC"/>
    <w:rsid w:val="00DB110E"/>
    <w:rsid w:val="00DB1F13"/>
    <w:rsid w:val="00DB4175"/>
    <w:rsid w:val="00DB46AD"/>
    <w:rsid w:val="00DB48A8"/>
    <w:rsid w:val="00DB499C"/>
    <w:rsid w:val="00DB4F49"/>
    <w:rsid w:val="00DB7BAB"/>
    <w:rsid w:val="00DC2194"/>
    <w:rsid w:val="00DC2B38"/>
    <w:rsid w:val="00DC2C0A"/>
    <w:rsid w:val="00DC3205"/>
    <w:rsid w:val="00DC36E7"/>
    <w:rsid w:val="00DC473C"/>
    <w:rsid w:val="00DC4772"/>
    <w:rsid w:val="00DC6711"/>
    <w:rsid w:val="00DC7621"/>
    <w:rsid w:val="00DD0CED"/>
    <w:rsid w:val="00DD3120"/>
    <w:rsid w:val="00DD33E8"/>
    <w:rsid w:val="00DD3AE0"/>
    <w:rsid w:val="00DD40F2"/>
    <w:rsid w:val="00DD5FB7"/>
    <w:rsid w:val="00DE04AD"/>
    <w:rsid w:val="00DE1B73"/>
    <w:rsid w:val="00DE1DC8"/>
    <w:rsid w:val="00DE2759"/>
    <w:rsid w:val="00DE3428"/>
    <w:rsid w:val="00DE35B0"/>
    <w:rsid w:val="00DE3CEB"/>
    <w:rsid w:val="00DE4037"/>
    <w:rsid w:val="00DE4AED"/>
    <w:rsid w:val="00DE5D14"/>
    <w:rsid w:val="00DE6609"/>
    <w:rsid w:val="00DF1EED"/>
    <w:rsid w:val="00DF33F0"/>
    <w:rsid w:val="00DF3478"/>
    <w:rsid w:val="00DF3A0D"/>
    <w:rsid w:val="00DF4094"/>
    <w:rsid w:val="00DF457C"/>
    <w:rsid w:val="00DF529A"/>
    <w:rsid w:val="00DF5B2E"/>
    <w:rsid w:val="00DF5FCF"/>
    <w:rsid w:val="00DF6D94"/>
    <w:rsid w:val="00DF782E"/>
    <w:rsid w:val="00DF7ACC"/>
    <w:rsid w:val="00DF7ECF"/>
    <w:rsid w:val="00DF7F83"/>
    <w:rsid w:val="00E00C19"/>
    <w:rsid w:val="00E034AA"/>
    <w:rsid w:val="00E03F6D"/>
    <w:rsid w:val="00E04162"/>
    <w:rsid w:val="00E04EFF"/>
    <w:rsid w:val="00E05AE8"/>
    <w:rsid w:val="00E07516"/>
    <w:rsid w:val="00E101A9"/>
    <w:rsid w:val="00E11215"/>
    <w:rsid w:val="00E128D2"/>
    <w:rsid w:val="00E13468"/>
    <w:rsid w:val="00E138E0"/>
    <w:rsid w:val="00E1592A"/>
    <w:rsid w:val="00E20BCC"/>
    <w:rsid w:val="00E21660"/>
    <w:rsid w:val="00E21DF7"/>
    <w:rsid w:val="00E22DC9"/>
    <w:rsid w:val="00E235E5"/>
    <w:rsid w:val="00E23B7A"/>
    <w:rsid w:val="00E25443"/>
    <w:rsid w:val="00E257AB"/>
    <w:rsid w:val="00E26E6E"/>
    <w:rsid w:val="00E26F58"/>
    <w:rsid w:val="00E27C2B"/>
    <w:rsid w:val="00E30B0F"/>
    <w:rsid w:val="00E32797"/>
    <w:rsid w:val="00E32F4A"/>
    <w:rsid w:val="00E332F9"/>
    <w:rsid w:val="00E333C7"/>
    <w:rsid w:val="00E33D86"/>
    <w:rsid w:val="00E34257"/>
    <w:rsid w:val="00E34896"/>
    <w:rsid w:val="00E36582"/>
    <w:rsid w:val="00E408CD"/>
    <w:rsid w:val="00E40CE3"/>
    <w:rsid w:val="00E41293"/>
    <w:rsid w:val="00E4294B"/>
    <w:rsid w:val="00E429F9"/>
    <w:rsid w:val="00E42CBA"/>
    <w:rsid w:val="00E4492C"/>
    <w:rsid w:val="00E46EC8"/>
    <w:rsid w:val="00E47355"/>
    <w:rsid w:val="00E4743E"/>
    <w:rsid w:val="00E475F0"/>
    <w:rsid w:val="00E5094B"/>
    <w:rsid w:val="00E50CA8"/>
    <w:rsid w:val="00E5187F"/>
    <w:rsid w:val="00E51DB1"/>
    <w:rsid w:val="00E5292A"/>
    <w:rsid w:val="00E52FD5"/>
    <w:rsid w:val="00E553E9"/>
    <w:rsid w:val="00E56533"/>
    <w:rsid w:val="00E56E8E"/>
    <w:rsid w:val="00E56F1D"/>
    <w:rsid w:val="00E60457"/>
    <w:rsid w:val="00E606CE"/>
    <w:rsid w:val="00E61843"/>
    <w:rsid w:val="00E6197A"/>
    <w:rsid w:val="00E62177"/>
    <w:rsid w:val="00E62A3D"/>
    <w:rsid w:val="00E63312"/>
    <w:rsid w:val="00E63E1F"/>
    <w:rsid w:val="00E6494D"/>
    <w:rsid w:val="00E64BB1"/>
    <w:rsid w:val="00E65886"/>
    <w:rsid w:val="00E65B5C"/>
    <w:rsid w:val="00E66FE3"/>
    <w:rsid w:val="00E719C8"/>
    <w:rsid w:val="00E72110"/>
    <w:rsid w:val="00E72325"/>
    <w:rsid w:val="00E72CE0"/>
    <w:rsid w:val="00E7533F"/>
    <w:rsid w:val="00E757BB"/>
    <w:rsid w:val="00E75A7B"/>
    <w:rsid w:val="00E75C43"/>
    <w:rsid w:val="00E80333"/>
    <w:rsid w:val="00E80E74"/>
    <w:rsid w:val="00E8107B"/>
    <w:rsid w:val="00E81CC4"/>
    <w:rsid w:val="00E83492"/>
    <w:rsid w:val="00E84A57"/>
    <w:rsid w:val="00E858DD"/>
    <w:rsid w:val="00E862E7"/>
    <w:rsid w:val="00E8653E"/>
    <w:rsid w:val="00E870BB"/>
    <w:rsid w:val="00E87650"/>
    <w:rsid w:val="00E87928"/>
    <w:rsid w:val="00E87DB4"/>
    <w:rsid w:val="00E90494"/>
    <w:rsid w:val="00E90852"/>
    <w:rsid w:val="00E91A17"/>
    <w:rsid w:val="00E92715"/>
    <w:rsid w:val="00E92BC1"/>
    <w:rsid w:val="00E9310C"/>
    <w:rsid w:val="00E941F4"/>
    <w:rsid w:val="00E9501F"/>
    <w:rsid w:val="00E9601E"/>
    <w:rsid w:val="00EA0414"/>
    <w:rsid w:val="00EA2093"/>
    <w:rsid w:val="00EA316E"/>
    <w:rsid w:val="00EA3523"/>
    <w:rsid w:val="00EA358D"/>
    <w:rsid w:val="00EA493A"/>
    <w:rsid w:val="00EA4B4C"/>
    <w:rsid w:val="00EA5247"/>
    <w:rsid w:val="00EA7B97"/>
    <w:rsid w:val="00EB153F"/>
    <w:rsid w:val="00EB16E2"/>
    <w:rsid w:val="00EB2939"/>
    <w:rsid w:val="00EB55E0"/>
    <w:rsid w:val="00EB7A35"/>
    <w:rsid w:val="00EC05B4"/>
    <w:rsid w:val="00EC0A3D"/>
    <w:rsid w:val="00EC1241"/>
    <w:rsid w:val="00EC1EC0"/>
    <w:rsid w:val="00EC2077"/>
    <w:rsid w:val="00EC54B6"/>
    <w:rsid w:val="00EC767D"/>
    <w:rsid w:val="00ED05C5"/>
    <w:rsid w:val="00ED2F8A"/>
    <w:rsid w:val="00ED32C2"/>
    <w:rsid w:val="00ED4243"/>
    <w:rsid w:val="00ED6CF6"/>
    <w:rsid w:val="00ED6F6F"/>
    <w:rsid w:val="00ED75A3"/>
    <w:rsid w:val="00EE1EE5"/>
    <w:rsid w:val="00EE254A"/>
    <w:rsid w:val="00EE305E"/>
    <w:rsid w:val="00EE3121"/>
    <w:rsid w:val="00EE410A"/>
    <w:rsid w:val="00EE5968"/>
    <w:rsid w:val="00EE6BE7"/>
    <w:rsid w:val="00EE7145"/>
    <w:rsid w:val="00EF0A7F"/>
    <w:rsid w:val="00EF325A"/>
    <w:rsid w:val="00EF5DC3"/>
    <w:rsid w:val="00EF7235"/>
    <w:rsid w:val="00EF7B34"/>
    <w:rsid w:val="00EF7B45"/>
    <w:rsid w:val="00F00A4C"/>
    <w:rsid w:val="00F00D4E"/>
    <w:rsid w:val="00F02753"/>
    <w:rsid w:val="00F034FF"/>
    <w:rsid w:val="00F06BBE"/>
    <w:rsid w:val="00F07355"/>
    <w:rsid w:val="00F077EE"/>
    <w:rsid w:val="00F07BCF"/>
    <w:rsid w:val="00F102EB"/>
    <w:rsid w:val="00F1092D"/>
    <w:rsid w:val="00F11F72"/>
    <w:rsid w:val="00F13FA3"/>
    <w:rsid w:val="00F14308"/>
    <w:rsid w:val="00F1571C"/>
    <w:rsid w:val="00F16D40"/>
    <w:rsid w:val="00F16FAB"/>
    <w:rsid w:val="00F20507"/>
    <w:rsid w:val="00F20C8D"/>
    <w:rsid w:val="00F21057"/>
    <w:rsid w:val="00F23D61"/>
    <w:rsid w:val="00F24556"/>
    <w:rsid w:val="00F30AED"/>
    <w:rsid w:val="00F31625"/>
    <w:rsid w:val="00F322F5"/>
    <w:rsid w:val="00F33BA3"/>
    <w:rsid w:val="00F36E39"/>
    <w:rsid w:val="00F37496"/>
    <w:rsid w:val="00F40F09"/>
    <w:rsid w:val="00F41053"/>
    <w:rsid w:val="00F41873"/>
    <w:rsid w:val="00F42CA0"/>
    <w:rsid w:val="00F44555"/>
    <w:rsid w:val="00F448A1"/>
    <w:rsid w:val="00F448DB"/>
    <w:rsid w:val="00F44A03"/>
    <w:rsid w:val="00F45B2D"/>
    <w:rsid w:val="00F4755D"/>
    <w:rsid w:val="00F500F6"/>
    <w:rsid w:val="00F5088C"/>
    <w:rsid w:val="00F510AC"/>
    <w:rsid w:val="00F52452"/>
    <w:rsid w:val="00F52B76"/>
    <w:rsid w:val="00F52C70"/>
    <w:rsid w:val="00F52FD6"/>
    <w:rsid w:val="00F536DB"/>
    <w:rsid w:val="00F538FC"/>
    <w:rsid w:val="00F53BE1"/>
    <w:rsid w:val="00F56B4C"/>
    <w:rsid w:val="00F608F2"/>
    <w:rsid w:val="00F62C38"/>
    <w:rsid w:val="00F62D04"/>
    <w:rsid w:val="00F64A96"/>
    <w:rsid w:val="00F64AE7"/>
    <w:rsid w:val="00F65529"/>
    <w:rsid w:val="00F70187"/>
    <w:rsid w:val="00F70887"/>
    <w:rsid w:val="00F70D73"/>
    <w:rsid w:val="00F711FB"/>
    <w:rsid w:val="00F71229"/>
    <w:rsid w:val="00F71A74"/>
    <w:rsid w:val="00F7315D"/>
    <w:rsid w:val="00F7431F"/>
    <w:rsid w:val="00F75090"/>
    <w:rsid w:val="00F75236"/>
    <w:rsid w:val="00F76413"/>
    <w:rsid w:val="00F7704C"/>
    <w:rsid w:val="00F82839"/>
    <w:rsid w:val="00F86EF9"/>
    <w:rsid w:val="00F86FB1"/>
    <w:rsid w:val="00F908E0"/>
    <w:rsid w:val="00F90F05"/>
    <w:rsid w:val="00F91077"/>
    <w:rsid w:val="00F9335A"/>
    <w:rsid w:val="00F9350C"/>
    <w:rsid w:val="00F9419A"/>
    <w:rsid w:val="00F94312"/>
    <w:rsid w:val="00F94476"/>
    <w:rsid w:val="00F953C5"/>
    <w:rsid w:val="00F9596F"/>
    <w:rsid w:val="00F95F4F"/>
    <w:rsid w:val="00F9672B"/>
    <w:rsid w:val="00F96831"/>
    <w:rsid w:val="00F97530"/>
    <w:rsid w:val="00F97A33"/>
    <w:rsid w:val="00FA03B0"/>
    <w:rsid w:val="00FA7E4F"/>
    <w:rsid w:val="00FA7EF7"/>
    <w:rsid w:val="00FB0204"/>
    <w:rsid w:val="00FB129E"/>
    <w:rsid w:val="00FB344B"/>
    <w:rsid w:val="00FB35D2"/>
    <w:rsid w:val="00FB4434"/>
    <w:rsid w:val="00FB4639"/>
    <w:rsid w:val="00FB4AB2"/>
    <w:rsid w:val="00FB4C6F"/>
    <w:rsid w:val="00FB540C"/>
    <w:rsid w:val="00FB60C3"/>
    <w:rsid w:val="00FB6A8C"/>
    <w:rsid w:val="00FC04D6"/>
    <w:rsid w:val="00FC0755"/>
    <w:rsid w:val="00FC0C37"/>
    <w:rsid w:val="00FC1056"/>
    <w:rsid w:val="00FC35C7"/>
    <w:rsid w:val="00FC3654"/>
    <w:rsid w:val="00FC3800"/>
    <w:rsid w:val="00FC387D"/>
    <w:rsid w:val="00FC3F86"/>
    <w:rsid w:val="00FC4DE2"/>
    <w:rsid w:val="00FC5B3D"/>
    <w:rsid w:val="00FC6BD1"/>
    <w:rsid w:val="00FC769F"/>
    <w:rsid w:val="00FD09F1"/>
    <w:rsid w:val="00FD1094"/>
    <w:rsid w:val="00FD22DB"/>
    <w:rsid w:val="00FD359C"/>
    <w:rsid w:val="00FD36CA"/>
    <w:rsid w:val="00FD3B41"/>
    <w:rsid w:val="00FD403E"/>
    <w:rsid w:val="00FD6C73"/>
    <w:rsid w:val="00FE1A69"/>
    <w:rsid w:val="00FE23AB"/>
    <w:rsid w:val="00FE31E9"/>
    <w:rsid w:val="00FE329D"/>
    <w:rsid w:val="00FE53E1"/>
    <w:rsid w:val="00FE5DD8"/>
    <w:rsid w:val="00FF0BB3"/>
    <w:rsid w:val="00FF0BE2"/>
    <w:rsid w:val="00FF1664"/>
    <w:rsid w:val="00FF172E"/>
    <w:rsid w:val="00FF1DE7"/>
    <w:rsid w:val="00FF1E7D"/>
    <w:rsid w:val="00FF5A4A"/>
    <w:rsid w:val="00FF5F44"/>
    <w:rsid w:val="00FF7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A1"/>
    <w:rPr>
      <w:rFonts w:eastAsia="Times New Roman"/>
      <w:sz w:val="24"/>
      <w:szCs w:val="24"/>
    </w:rPr>
  </w:style>
  <w:style w:type="paragraph" w:styleId="Heading1">
    <w:name w:val="heading 1"/>
    <w:basedOn w:val="Normal"/>
    <w:next w:val="Normal"/>
    <w:link w:val="Heading1Char"/>
    <w:qFormat/>
    <w:rsid w:val="001C54AD"/>
    <w:pPr>
      <w:keepLines/>
      <w:numPr>
        <w:numId w:val="1"/>
      </w:numPr>
      <w:tabs>
        <w:tab w:val="clear" w:pos="720"/>
      </w:tabs>
      <w:spacing w:after="240"/>
      <w:jc w:val="both"/>
      <w:outlineLvl w:val="0"/>
    </w:pPr>
    <w:rPr>
      <w:b/>
      <w:bCs/>
      <w:caps/>
      <w:szCs w:val="32"/>
      <w:u w:val="single"/>
    </w:rPr>
  </w:style>
  <w:style w:type="paragraph" w:styleId="Heading2">
    <w:name w:val="heading 2"/>
    <w:basedOn w:val="Normal"/>
    <w:next w:val="Normal"/>
    <w:link w:val="Heading2Char"/>
    <w:qFormat/>
    <w:rsid w:val="001C54AD"/>
    <w:pPr>
      <w:keepLines/>
      <w:numPr>
        <w:ilvl w:val="1"/>
        <w:numId w:val="1"/>
      </w:numPr>
      <w:tabs>
        <w:tab w:val="clear" w:pos="1440"/>
      </w:tabs>
      <w:spacing w:after="240"/>
      <w:jc w:val="both"/>
      <w:outlineLvl w:val="1"/>
    </w:pPr>
    <w:rPr>
      <w:b/>
      <w:bCs/>
      <w:iCs/>
      <w:caps/>
      <w:szCs w:val="28"/>
    </w:rPr>
  </w:style>
  <w:style w:type="paragraph" w:styleId="Heading3">
    <w:name w:val="heading 3"/>
    <w:basedOn w:val="Normal"/>
    <w:next w:val="Normal"/>
    <w:link w:val="Heading3Char"/>
    <w:qFormat/>
    <w:rsid w:val="001C54AD"/>
    <w:pPr>
      <w:numPr>
        <w:ilvl w:val="2"/>
        <w:numId w:val="1"/>
      </w:numPr>
      <w:tabs>
        <w:tab w:val="clear" w:pos="2160"/>
      </w:tabs>
      <w:spacing w:after="240"/>
      <w:jc w:val="both"/>
      <w:outlineLvl w:val="2"/>
    </w:pPr>
    <w:rPr>
      <w:b/>
      <w:bCs/>
      <w:szCs w:val="26"/>
    </w:rPr>
  </w:style>
  <w:style w:type="paragraph" w:styleId="Heading4">
    <w:name w:val="heading 4"/>
    <w:basedOn w:val="Normal"/>
    <w:next w:val="Normal"/>
    <w:link w:val="Heading4Char"/>
    <w:qFormat/>
    <w:rsid w:val="001C54AD"/>
    <w:pPr>
      <w:numPr>
        <w:ilvl w:val="3"/>
        <w:numId w:val="1"/>
      </w:numPr>
      <w:tabs>
        <w:tab w:val="clear" w:pos="2880"/>
      </w:tabs>
      <w:spacing w:after="240"/>
      <w:jc w:val="both"/>
      <w:outlineLvl w:val="3"/>
    </w:pPr>
    <w:rPr>
      <w:b/>
      <w:bCs/>
      <w:szCs w:val="28"/>
    </w:rPr>
  </w:style>
  <w:style w:type="paragraph" w:styleId="Heading5">
    <w:name w:val="heading 5"/>
    <w:basedOn w:val="Normal"/>
    <w:next w:val="Normal"/>
    <w:link w:val="Heading5Char"/>
    <w:qFormat/>
    <w:rsid w:val="001C54AD"/>
    <w:pPr>
      <w:numPr>
        <w:ilvl w:val="4"/>
        <w:numId w:val="1"/>
      </w:numPr>
      <w:tabs>
        <w:tab w:val="clear" w:pos="3600"/>
      </w:tabs>
      <w:spacing w:after="240"/>
      <w:jc w:val="both"/>
      <w:outlineLvl w:val="4"/>
    </w:pPr>
    <w:rPr>
      <w:b/>
      <w:bCs/>
      <w:iCs/>
      <w:szCs w:val="26"/>
    </w:rPr>
  </w:style>
  <w:style w:type="paragraph" w:styleId="Heading6">
    <w:name w:val="heading 6"/>
    <w:basedOn w:val="Normal"/>
    <w:next w:val="Normal"/>
    <w:link w:val="Heading6Char"/>
    <w:qFormat/>
    <w:rsid w:val="001C54AD"/>
    <w:pPr>
      <w:numPr>
        <w:ilvl w:val="5"/>
        <w:numId w:val="1"/>
      </w:numPr>
      <w:tabs>
        <w:tab w:val="clear" w:pos="4320"/>
      </w:tabs>
      <w:spacing w:after="240"/>
      <w:outlineLvl w:val="5"/>
    </w:pPr>
    <w:rPr>
      <w:b/>
      <w:bCs/>
      <w:szCs w:val="22"/>
    </w:rPr>
  </w:style>
  <w:style w:type="paragraph" w:styleId="Heading7">
    <w:name w:val="heading 7"/>
    <w:basedOn w:val="Normal"/>
    <w:next w:val="Normal"/>
    <w:link w:val="Heading7Char"/>
    <w:qFormat/>
    <w:rsid w:val="001C54AD"/>
    <w:pPr>
      <w:numPr>
        <w:ilvl w:val="6"/>
        <w:numId w:val="1"/>
      </w:numPr>
      <w:tabs>
        <w:tab w:val="clear" w:pos="5040"/>
      </w:tabs>
      <w:spacing w:after="240"/>
      <w:outlineLvl w:val="6"/>
    </w:pPr>
    <w:rPr>
      <w:b/>
    </w:rPr>
  </w:style>
  <w:style w:type="paragraph" w:styleId="Heading8">
    <w:name w:val="heading 8"/>
    <w:basedOn w:val="Normal"/>
    <w:next w:val="Normal"/>
    <w:link w:val="Heading8Char"/>
    <w:qFormat/>
    <w:rsid w:val="001C54AD"/>
    <w:pPr>
      <w:numPr>
        <w:ilvl w:val="7"/>
        <w:numId w:val="1"/>
      </w:numPr>
      <w:tabs>
        <w:tab w:val="clear" w:pos="5760"/>
      </w:tabs>
      <w:spacing w:after="240"/>
      <w:jc w:val="both"/>
      <w:outlineLvl w:val="7"/>
    </w:pPr>
    <w:rPr>
      <w:b/>
      <w:iCs/>
    </w:rPr>
  </w:style>
  <w:style w:type="paragraph" w:styleId="Heading9">
    <w:name w:val="heading 9"/>
    <w:basedOn w:val="Normal"/>
    <w:next w:val="Normal"/>
    <w:link w:val="Heading9Char"/>
    <w:qFormat/>
    <w:rsid w:val="001C54AD"/>
    <w:pPr>
      <w:numPr>
        <w:ilvl w:val="8"/>
        <w:numId w:val="1"/>
      </w:numPr>
      <w:tabs>
        <w:tab w:val="clear" w:pos="6480"/>
      </w:tabs>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4AD"/>
    <w:rPr>
      <w:rFonts w:eastAsia="Times New Roman" w:cs="Times New Roman"/>
      <w:b/>
      <w:bCs/>
      <w:caps/>
      <w:szCs w:val="32"/>
      <w:u w:val="single"/>
    </w:rPr>
  </w:style>
  <w:style w:type="character" w:customStyle="1" w:styleId="Heading2Char">
    <w:name w:val="Heading 2 Char"/>
    <w:basedOn w:val="DefaultParagraphFont"/>
    <w:link w:val="Heading2"/>
    <w:rsid w:val="001C54AD"/>
    <w:rPr>
      <w:rFonts w:eastAsia="Times New Roman" w:cs="Times New Roman"/>
      <w:b/>
      <w:bCs/>
      <w:iCs/>
      <w:caps/>
      <w:szCs w:val="28"/>
    </w:rPr>
  </w:style>
  <w:style w:type="character" w:customStyle="1" w:styleId="Heading3Char">
    <w:name w:val="Heading 3 Char"/>
    <w:basedOn w:val="DefaultParagraphFont"/>
    <w:link w:val="Heading3"/>
    <w:rsid w:val="001C54AD"/>
    <w:rPr>
      <w:rFonts w:eastAsia="Times New Roman" w:cs="Times New Roman"/>
      <w:b/>
      <w:bCs/>
      <w:szCs w:val="26"/>
    </w:rPr>
  </w:style>
  <w:style w:type="character" w:customStyle="1" w:styleId="Heading4Char">
    <w:name w:val="Heading 4 Char"/>
    <w:basedOn w:val="DefaultParagraphFont"/>
    <w:link w:val="Heading4"/>
    <w:rsid w:val="001C54AD"/>
    <w:rPr>
      <w:rFonts w:eastAsia="Times New Roman" w:cs="Times New Roman"/>
      <w:b/>
      <w:bCs/>
      <w:szCs w:val="28"/>
    </w:rPr>
  </w:style>
  <w:style w:type="character" w:customStyle="1" w:styleId="Heading5Char">
    <w:name w:val="Heading 5 Char"/>
    <w:basedOn w:val="DefaultParagraphFont"/>
    <w:link w:val="Heading5"/>
    <w:rsid w:val="001C54AD"/>
    <w:rPr>
      <w:rFonts w:eastAsia="Times New Roman" w:cs="Times New Roman"/>
      <w:b/>
      <w:bCs/>
      <w:iCs/>
      <w:szCs w:val="26"/>
    </w:rPr>
  </w:style>
  <w:style w:type="character" w:customStyle="1" w:styleId="Heading6Char">
    <w:name w:val="Heading 6 Char"/>
    <w:basedOn w:val="DefaultParagraphFont"/>
    <w:link w:val="Heading6"/>
    <w:rsid w:val="001C54AD"/>
    <w:rPr>
      <w:rFonts w:eastAsia="Times New Roman" w:cs="Times New Roman"/>
      <w:b/>
      <w:bCs/>
    </w:rPr>
  </w:style>
  <w:style w:type="character" w:customStyle="1" w:styleId="Heading7Char">
    <w:name w:val="Heading 7 Char"/>
    <w:basedOn w:val="DefaultParagraphFont"/>
    <w:link w:val="Heading7"/>
    <w:rsid w:val="001C54AD"/>
    <w:rPr>
      <w:rFonts w:eastAsia="Times New Roman" w:cs="Times New Roman"/>
      <w:b/>
      <w:szCs w:val="24"/>
    </w:rPr>
  </w:style>
  <w:style w:type="character" w:customStyle="1" w:styleId="Heading8Char">
    <w:name w:val="Heading 8 Char"/>
    <w:basedOn w:val="DefaultParagraphFont"/>
    <w:link w:val="Heading8"/>
    <w:rsid w:val="001C54AD"/>
    <w:rPr>
      <w:rFonts w:eastAsia="Times New Roman" w:cs="Times New Roman"/>
      <w:b/>
      <w:iCs/>
      <w:szCs w:val="24"/>
    </w:rPr>
  </w:style>
  <w:style w:type="character" w:customStyle="1" w:styleId="Heading9Char">
    <w:name w:val="Heading 9 Char"/>
    <w:basedOn w:val="DefaultParagraphFont"/>
    <w:link w:val="Heading9"/>
    <w:rsid w:val="001C54AD"/>
    <w:rPr>
      <w:rFonts w:eastAsia="Times New Roman" w:cs="Times New Roman"/>
      <w:b/>
    </w:rPr>
  </w:style>
  <w:style w:type="paragraph" w:styleId="BodyText">
    <w:name w:val="Body Text"/>
    <w:basedOn w:val="Normal"/>
    <w:link w:val="BodyTextChar"/>
    <w:uiPriority w:val="99"/>
    <w:rsid w:val="00720CDD"/>
    <w:pPr>
      <w:spacing w:after="120"/>
    </w:pPr>
  </w:style>
  <w:style w:type="character" w:customStyle="1" w:styleId="BodyTextChar">
    <w:name w:val="Body Text Char"/>
    <w:basedOn w:val="DefaultParagraphFont"/>
    <w:link w:val="BodyText"/>
    <w:uiPriority w:val="99"/>
    <w:rsid w:val="00720CDD"/>
    <w:rPr>
      <w:rFonts w:eastAsia="Times New Roman" w:cs="Times New Roman"/>
      <w:szCs w:val="24"/>
    </w:rPr>
  </w:style>
  <w:style w:type="paragraph" w:styleId="ListNumber">
    <w:name w:val="List Number"/>
    <w:basedOn w:val="Normal"/>
    <w:rsid w:val="001C54AD"/>
    <w:pPr>
      <w:numPr>
        <w:numId w:val="2"/>
      </w:numPr>
      <w:spacing w:line="480" w:lineRule="auto"/>
    </w:pPr>
  </w:style>
  <w:style w:type="paragraph" w:styleId="Header">
    <w:name w:val="header"/>
    <w:basedOn w:val="Normal"/>
    <w:link w:val="HeaderChar"/>
    <w:uiPriority w:val="99"/>
    <w:unhideWhenUsed/>
    <w:rsid w:val="00DF7ACC"/>
    <w:pPr>
      <w:tabs>
        <w:tab w:val="center" w:pos="4680"/>
        <w:tab w:val="right" w:pos="9360"/>
      </w:tabs>
    </w:pPr>
  </w:style>
  <w:style w:type="character" w:customStyle="1" w:styleId="HeaderChar">
    <w:name w:val="Header Char"/>
    <w:basedOn w:val="DefaultParagraphFont"/>
    <w:link w:val="Header"/>
    <w:uiPriority w:val="99"/>
    <w:rsid w:val="00DF7ACC"/>
    <w:rPr>
      <w:rFonts w:eastAsia="Times New Roman"/>
      <w:sz w:val="24"/>
      <w:szCs w:val="24"/>
    </w:rPr>
  </w:style>
  <w:style w:type="paragraph" w:styleId="Footer">
    <w:name w:val="footer"/>
    <w:basedOn w:val="Normal"/>
    <w:link w:val="FooterChar"/>
    <w:uiPriority w:val="99"/>
    <w:unhideWhenUsed/>
    <w:rsid w:val="00DF7ACC"/>
    <w:pPr>
      <w:tabs>
        <w:tab w:val="center" w:pos="4680"/>
        <w:tab w:val="right" w:pos="9360"/>
      </w:tabs>
    </w:pPr>
  </w:style>
  <w:style w:type="character" w:customStyle="1" w:styleId="FooterChar">
    <w:name w:val="Footer Char"/>
    <w:basedOn w:val="DefaultParagraphFont"/>
    <w:link w:val="Footer"/>
    <w:uiPriority w:val="99"/>
    <w:rsid w:val="00DF7ACC"/>
    <w:rPr>
      <w:rFonts w:eastAsia="Times New Roman"/>
      <w:sz w:val="24"/>
      <w:szCs w:val="24"/>
    </w:rPr>
  </w:style>
  <w:style w:type="paragraph" w:styleId="BodyText2">
    <w:name w:val="Body Text 2"/>
    <w:basedOn w:val="Normal"/>
    <w:link w:val="BodyText2Char"/>
    <w:uiPriority w:val="99"/>
    <w:unhideWhenUsed/>
    <w:rsid w:val="000A0682"/>
    <w:pPr>
      <w:spacing w:after="120" w:line="480" w:lineRule="auto"/>
    </w:pPr>
  </w:style>
  <w:style w:type="character" w:customStyle="1" w:styleId="BodyText2Char">
    <w:name w:val="Body Text 2 Char"/>
    <w:basedOn w:val="DefaultParagraphFont"/>
    <w:link w:val="BodyText2"/>
    <w:uiPriority w:val="99"/>
    <w:rsid w:val="000A0682"/>
    <w:rPr>
      <w:rFonts w:eastAsia="Times New Roman"/>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0A0682"/>
    <w:pPr>
      <w:spacing w:after="200" w:line="276" w:lineRule="auto"/>
    </w:pPr>
    <w:rPr>
      <w:rFonts w:eastAsia="Calibri"/>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0A0682"/>
  </w:style>
  <w:style w:type="character" w:styleId="FootnoteReference">
    <w:name w:val="footnote reference"/>
    <w:aliases w:val="o,fr"/>
    <w:basedOn w:val="DefaultParagraphFont"/>
    <w:unhideWhenUsed/>
    <w:rsid w:val="000A0682"/>
    <w:rPr>
      <w:vertAlign w:val="superscript"/>
    </w:rPr>
  </w:style>
  <w:style w:type="paragraph" w:styleId="NormalWeb">
    <w:name w:val="Normal (Web)"/>
    <w:basedOn w:val="Normal"/>
    <w:uiPriority w:val="99"/>
    <w:unhideWhenUsed/>
    <w:rsid w:val="000A0682"/>
    <w:pPr>
      <w:spacing w:before="100" w:beforeAutospacing="1" w:after="100" w:afterAutospacing="1"/>
    </w:pPr>
  </w:style>
  <w:style w:type="character" w:styleId="Emphasis">
    <w:name w:val="Emphasis"/>
    <w:basedOn w:val="DefaultParagraphFont"/>
    <w:qFormat/>
    <w:rsid w:val="000A0682"/>
    <w:rPr>
      <w:i/>
      <w:iCs/>
    </w:rPr>
  </w:style>
  <w:style w:type="paragraph" w:styleId="ListBullet">
    <w:name w:val="List Bullet"/>
    <w:aliases w:val="b1"/>
    <w:basedOn w:val="Normal"/>
    <w:rsid w:val="000A0682"/>
    <w:pPr>
      <w:numPr>
        <w:numId w:val="4"/>
      </w:numPr>
      <w:spacing w:after="240"/>
      <w:jc w:val="both"/>
    </w:pPr>
    <w:rPr>
      <w:szCs w:val="20"/>
    </w:rPr>
  </w:style>
  <w:style w:type="paragraph" w:styleId="BodyTextFirstIndent">
    <w:name w:val="Body Text First Indent"/>
    <w:basedOn w:val="BodyText"/>
    <w:link w:val="BodyTextFirstIndentChar"/>
    <w:rsid w:val="000A0682"/>
    <w:pPr>
      <w:ind w:firstLine="210"/>
    </w:pPr>
  </w:style>
  <w:style w:type="character" w:customStyle="1" w:styleId="BodyTextFirstIndentChar">
    <w:name w:val="Body Text First Indent Char"/>
    <w:basedOn w:val="BodyTextChar"/>
    <w:link w:val="BodyTextFirstIndent"/>
    <w:rsid w:val="000A0682"/>
    <w:rPr>
      <w:sz w:val="24"/>
    </w:rPr>
  </w:style>
  <w:style w:type="paragraph" w:styleId="Quote">
    <w:name w:val="Quote"/>
    <w:basedOn w:val="Normal"/>
    <w:link w:val="QuoteChar"/>
    <w:qFormat/>
    <w:rsid w:val="000A0682"/>
    <w:pPr>
      <w:spacing w:after="240"/>
      <w:ind w:left="2160" w:right="720" w:hanging="720"/>
      <w:jc w:val="both"/>
    </w:pPr>
  </w:style>
  <w:style w:type="character" w:customStyle="1" w:styleId="QuoteChar">
    <w:name w:val="Quote Char"/>
    <w:basedOn w:val="DefaultParagraphFont"/>
    <w:link w:val="Quote"/>
    <w:rsid w:val="000A0682"/>
    <w:rPr>
      <w:rFonts w:eastAsia="Times New Roman"/>
      <w:sz w:val="24"/>
      <w:szCs w:val="24"/>
    </w:rPr>
  </w:style>
  <w:style w:type="paragraph" w:customStyle="1" w:styleId="Answers">
    <w:name w:val="Answers"/>
    <w:basedOn w:val="Normal"/>
    <w:rsid w:val="000A0682"/>
    <w:pPr>
      <w:spacing w:line="480" w:lineRule="auto"/>
      <w:ind w:left="720" w:hanging="720"/>
      <w:jc w:val="both"/>
    </w:pPr>
    <w:rPr>
      <w:szCs w:val="20"/>
    </w:rPr>
  </w:style>
  <w:style w:type="paragraph" w:customStyle="1" w:styleId="IndentDouble">
    <w:name w:val="Indent Double"/>
    <w:basedOn w:val="Normal"/>
    <w:next w:val="BodyText"/>
    <w:rsid w:val="000A0682"/>
    <w:pPr>
      <w:spacing w:after="240"/>
      <w:ind w:left="2160" w:right="2160"/>
      <w:jc w:val="both"/>
    </w:pPr>
  </w:style>
  <w:style w:type="paragraph" w:customStyle="1" w:styleId="IndentSingle">
    <w:name w:val="Indent Single"/>
    <w:basedOn w:val="Normal"/>
    <w:next w:val="BodyText"/>
    <w:rsid w:val="000A0682"/>
    <w:pPr>
      <w:spacing w:after="240"/>
      <w:ind w:left="1440" w:right="1440"/>
      <w:jc w:val="both"/>
    </w:pPr>
  </w:style>
  <w:style w:type="paragraph" w:styleId="CommentText">
    <w:name w:val="annotation text"/>
    <w:basedOn w:val="Normal"/>
    <w:link w:val="CommentTextChar"/>
    <w:uiPriority w:val="99"/>
    <w:unhideWhenUsed/>
    <w:rsid w:val="000A0682"/>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0A0682"/>
    <w:rPr>
      <w:rFonts w:ascii="Calibri" w:hAnsi="Calibri"/>
    </w:rPr>
  </w:style>
  <w:style w:type="character" w:styleId="Hyperlink">
    <w:name w:val="Hyperlink"/>
    <w:basedOn w:val="DefaultParagraphFont"/>
    <w:uiPriority w:val="99"/>
    <w:unhideWhenUsed/>
    <w:rsid w:val="000A0682"/>
    <w:rPr>
      <w:color w:val="3300CC"/>
      <w:u w:val="single"/>
    </w:rPr>
  </w:style>
  <w:style w:type="paragraph" w:styleId="ListParagraph">
    <w:name w:val="List Paragraph"/>
    <w:basedOn w:val="Normal"/>
    <w:uiPriority w:val="34"/>
    <w:qFormat/>
    <w:rsid w:val="0000790B"/>
    <w:pPr>
      <w:spacing w:after="200" w:line="360" w:lineRule="auto"/>
      <w:ind w:left="720"/>
      <w:contextualSpacing/>
    </w:pPr>
    <w:rPr>
      <w:rFonts w:eastAsia="Calibri"/>
    </w:rPr>
  </w:style>
  <w:style w:type="paragraph" w:styleId="TOC1">
    <w:name w:val="toc 1"/>
    <w:basedOn w:val="Normal"/>
    <w:next w:val="Normal"/>
    <w:autoRedefine/>
    <w:uiPriority w:val="39"/>
    <w:unhideWhenUsed/>
    <w:qFormat/>
    <w:rsid w:val="00100BC6"/>
    <w:pPr>
      <w:tabs>
        <w:tab w:val="left" w:pos="720"/>
        <w:tab w:val="right" w:leader="dot" w:pos="9350"/>
      </w:tabs>
      <w:jc w:val="center"/>
    </w:pPr>
  </w:style>
  <w:style w:type="paragraph" w:styleId="TOC2">
    <w:name w:val="toc 2"/>
    <w:basedOn w:val="Normal"/>
    <w:next w:val="Normal"/>
    <w:autoRedefine/>
    <w:uiPriority w:val="39"/>
    <w:unhideWhenUsed/>
    <w:qFormat/>
    <w:rsid w:val="00900784"/>
    <w:pPr>
      <w:tabs>
        <w:tab w:val="left" w:pos="1440"/>
        <w:tab w:val="right" w:leader="dot" w:pos="9350"/>
      </w:tabs>
      <w:ind w:left="720"/>
    </w:pPr>
  </w:style>
  <w:style w:type="paragraph" w:styleId="TOC3">
    <w:name w:val="toc 3"/>
    <w:basedOn w:val="Normal"/>
    <w:next w:val="Normal"/>
    <w:autoRedefine/>
    <w:uiPriority w:val="39"/>
    <w:unhideWhenUsed/>
    <w:qFormat/>
    <w:rsid w:val="007B61DC"/>
    <w:pPr>
      <w:tabs>
        <w:tab w:val="left" w:pos="2160"/>
        <w:tab w:val="right" w:leader="dot" w:pos="9350"/>
      </w:tabs>
      <w:ind w:left="2160" w:hanging="720"/>
    </w:pPr>
  </w:style>
  <w:style w:type="paragraph" w:styleId="TOC4">
    <w:name w:val="toc 4"/>
    <w:basedOn w:val="Normal"/>
    <w:next w:val="Normal"/>
    <w:autoRedefine/>
    <w:uiPriority w:val="39"/>
    <w:unhideWhenUsed/>
    <w:rsid w:val="007B61DC"/>
    <w:pPr>
      <w:ind w:left="720"/>
    </w:pPr>
  </w:style>
  <w:style w:type="character" w:customStyle="1" w:styleId="DocID">
    <w:name w:val="DocID"/>
    <w:basedOn w:val="DefaultParagraphFont"/>
    <w:rsid w:val="003A39FF"/>
    <w:rPr>
      <w:rFonts w:ascii="Times New Roman" w:hAnsi="Times New Roman" w:cs="Times New Roman"/>
      <w:b w:val="0"/>
      <w:color w:val="000000"/>
      <w:sz w:val="18"/>
      <w:u w:val="none"/>
    </w:rPr>
  </w:style>
  <w:style w:type="character" w:styleId="PageNumber">
    <w:name w:val="page number"/>
    <w:basedOn w:val="DefaultParagraphFont"/>
    <w:rsid w:val="003A39FF"/>
  </w:style>
  <w:style w:type="paragraph" w:styleId="TOCHeading">
    <w:name w:val="TOC Heading"/>
    <w:basedOn w:val="Heading1"/>
    <w:next w:val="Normal"/>
    <w:uiPriority w:val="39"/>
    <w:semiHidden/>
    <w:unhideWhenUsed/>
    <w:qFormat/>
    <w:rsid w:val="00D42A8A"/>
    <w:pPr>
      <w:keepNext/>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sz w:val="28"/>
      <w:szCs w:val="28"/>
      <w:u w:val="none"/>
    </w:rPr>
  </w:style>
  <w:style w:type="paragraph" w:styleId="BalloonText">
    <w:name w:val="Balloon Text"/>
    <w:basedOn w:val="Normal"/>
    <w:link w:val="BalloonTextChar"/>
    <w:uiPriority w:val="99"/>
    <w:semiHidden/>
    <w:unhideWhenUsed/>
    <w:rsid w:val="00D42A8A"/>
    <w:rPr>
      <w:rFonts w:ascii="Tahoma" w:hAnsi="Tahoma" w:cs="Tahoma"/>
      <w:sz w:val="16"/>
      <w:szCs w:val="16"/>
    </w:rPr>
  </w:style>
  <w:style w:type="character" w:customStyle="1" w:styleId="BalloonTextChar">
    <w:name w:val="Balloon Text Char"/>
    <w:basedOn w:val="DefaultParagraphFont"/>
    <w:link w:val="BalloonText"/>
    <w:uiPriority w:val="99"/>
    <w:semiHidden/>
    <w:rsid w:val="00D42A8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D401F-39FB-4549-AEC1-0F282E73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14170</CharactersWithSpaces>
  <SharedDoc>false</SharedDoc>
  <HLinks>
    <vt:vector size="246" baseType="variant">
      <vt:variant>
        <vt:i4>7929924</vt:i4>
      </vt:variant>
      <vt:variant>
        <vt:i4>231</vt:i4>
      </vt:variant>
      <vt:variant>
        <vt:i4>0</vt:i4>
      </vt:variant>
      <vt:variant>
        <vt:i4>5</vt:i4>
      </vt:variant>
      <vt:variant>
        <vt:lpwstr>https://www.lexis.com/research/buttonTFLink?_m=d6e1c8eedd2b0881e28713b32f923e99&amp;_xfercite=%3ccite%20cc%3d%22USA%22%3e%3c%21%5bCDATA%5b2007%20U.S.%20Dist.%20LEXIS%2091885%5d%5d%3e%3c%2fcite%3e&amp;_butType=3&amp;_butStat=2&amp;_butNum=16&amp;_butInline=1&amp;_butinfo=%3ccite%20cc%3d%22USA%22%3e%3c%21%5bCDATA%5b603%20F.2d%20927%2c%20935%5d%5d%3e%3c%2fcite%3e&amp;_fmtstr=FULL&amp;docnum=1&amp;_startdoc=1&amp;wchp=dGLbVtb-zSkAB&amp;_md5=dff085c734fe0b5c3319abdb8eb1f570</vt:lpwstr>
      </vt:variant>
      <vt:variant>
        <vt:lpwstr/>
      </vt:variant>
      <vt:variant>
        <vt:i4>7995460</vt:i4>
      </vt:variant>
      <vt:variant>
        <vt:i4>228</vt:i4>
      </vt:variant>
      <vt:variant>
        <vt:i4>0</vt:i4>
      </vt:variant>
      <vt:variant>
        <vt:i4>5</vt:i4>
      </vt:variant>
      <vt:variant>
        <vt:lpwstr>https://www.lexis.com/research/buttonTFLink?_m=d6e1c8eedd2b0881e28713b32f923e99&amp;_xfercite=%3ccite%20cc%3d%22USA%22%3e%3c%21%5bCDATA%5b2007%20U.S.%20Dist.%20LEXIS%2091885%5d%5d%3e%3c%2fcite%3e&amp;_butType=3&amp;_butStat=2&amp;_butNum=15&amp;_butInline=1&amp;_butinfo=%3ccite%20cc%3d%22USA%22%3e%3c%21%5bCDATA%5b728%20F.2d%20643%2c%20646%5d%5d%3e%3c%2fcite%3e&amp;_fmtstr=FULL&amp;docnum=1&amp;_startdoc=1&amp;wchp=dGLbVtb-zSkAB&amp;_md5=e9c96e96edb3d87f5578d32e1acaaf15</vt:lpwstr>
      </vt:variant>
      <vt:variant>
        <vt:lpwstr/>
      </vt:variant>
      <vt:variant>
        <vt:i4>2687018</vt:i4>
      </vt:variant>
      <vt:variant>
        <vt:i4>225</vt:i4>
      </vt:variant>
      <vt:variant>
        <vt:i4>0</vt:i4>
      </vt:variant>
      <vt:variant>
        <vt:i4>5</vt:i4>
      </vt:variant>
      <vt:variant>
        <vt:lpwstr>https://www.lexis.com/research/buttonTFLink?_session=62453c80-c87f-11de-8d89-92bd64dcb47c.1.1.1145802.+.1.0&amp;wchp=dGLzVzz-zSkAb&amp;_b=0_562771108&amp;_xfercite=%3ccite%20cc%3d%22USA%22%3e%3c!%5BCDATA%5B808%20F.2d%201039%5D%5D%3e%3c%2fcite%3e&amp;_lexsee=SHMID&amp;_lnlni=&amp;_butType=3&amp;_butStat=254&amp;_butNum=6&amp;_butinfo=%3ccite%20cc%3d%22USA%22%3e%3c!%5BCDATA%5B2008%20U.S.%20App.%20LEXIS%2024722%5D%5D%3e%3c%2fcite%3e&amp;prevCase=Maryland%20Conservation%20Council%2C%20Inc.%20v.%20Gilchrist&amp;prevCite=808%20F.2d%201039&amp;_md5=43770E29426346D5EDF2030D64FE4328</vt:lpwstr>
      </vt:variant>
      <vt:variant>
        <vt:lpwstr/>
      </vt:variant>
      <vt:variant>
        <vt:i4>2293793</vt:i4>
      </vt:variant>
      <vt:variant>
        <vt:i4>222</vt:i4>
      </vt:variant>
      <vt:variant>
        <vt:i4>0</vt:i4>
      </vt:variant>
      <vt:variant>
        <vt:i4>5</vt:i4>
      </vt:variant>
      <vt:variant>
        <vt:lpwstr>https://www.lexis.com/research/buttonTFLink?_session=62453c80-c87f-11de-8d89-92bd64dcb47c.1.1.1145802.+.1.0&amp;wchp=dGLzVzz-zSkAb&amp;_b=0_562712591&amp;_xfercite=%3ccite%20cc%3d%22USA%22%3e%3c!%5BCDATA%5B808%20F.2d%201039%5D%5D%3e%3c%2fcite%3e&amp;_lexsee=SHMID&amp;_lnlni=&amp;_butType=3&amp;_butStat=254&amp;_butNum=29&amp;_butinfo=%3ccite%20cc%3d%22USA%22%3e%3c!%5BCDATA%5B2002%20U.S.%20Dist.%20LEXIS%2021735%5D%5D%3e%3c%2fcite%3e&amp;prevCase=Maryland%20Conservation%20Council%2C%20Inc.%20v.%20Gilchrist&amp;prevCite=808%20F.2d%201039&amp;_md5=BFDEB10FEC03E02F97AB875B03ACAFDD</vt:lpwstr>
      </vt:variant>
      <vt:variant>
        <vt:lpwstr/>
      </vt:variant>
      <vt:variant>
        <vt:i4>2293793</vt:i4>
      </vt:variant>
      <vt:variant>
        <vt:i4>219</vt:i4>
      </vt:variant>
      <vt:variant>
        <vt:i4>0</vt:i4>
      </vt:variant>
      <vt:variant>
        <vt:i4>5</vt:i4>
      </vt:variant>
      <vt:variant>
        <vt:lpwstr>https://www.lexis.com/research/buttonTFLink?_session=62453c80-c87f-11de-8d89-92bd64dcb47c.1.1.1145802.+.1.0&amp;wchp=dGLzVzz-zSkAb&amp;_b=0_562712591&amp;_xfercite=%3ccite%20cc%3d%22USA%22%3e%3c!%5BCDATA%5B808%20F.2d%201039%5D%5D%3e%3c%2fcite%3e&amp;_lexsee=SHMID&amp;_lnlni=&amp;_butType=3&amp;_butStat=254&amp;_butNum=27&amp;_butinfo=%3ccite%20cc%3d%22USA%22%3e%3c!%5BCDATA%5B2004%20U.S.%20Dist.%20LEXIS%207187%5D%5D%3e%3c%2fcite%3e&amp;prevCase=Maryland%20Conservation%20Council%2C%20Inc.%20v.%20Gilchrist&amp;prevCite=808%20F.2d%201039&amp;_md5=8475E7A1EDE3A4877DF1F30452E28886</vt:lpwstr>
      </vt:variant>
      <vt:variant>
        <vt:lpwstr/>
      </vt:variant>
      <vt:variant>
        <vt:i4>2031674</vt:i4>
      </vt:variant>
      <vt:variant>
        <vt:i4>212</vt:i4>
      </vt:variant>
      <vt:variant>
        <vt:i4>0</vt:i4>
      </vt:variant>
      <vt:variant>
        <vt:i4>5</vt:i4>
      </vt:variant>
      <vt:variant>
        <vt:lpwstr/>
      </vt:variant>
      <vt:variant>
        <vt:lpwstr>_Toc245783585</vt:lpwstr>
      </vt:variant>
      <vt:variant>
        <vt:i4>2031674</vt:i4>
      </vt:variant>
      <vt:variant>
        <vt:i4>206</vt:i4>
      </vt:variant>
      <vt:variant>
        <vt:i4>0</vt:i4>
      </vt:variant>
      <vt:variant>
        <vt:i4>5</vt:i4>
      </vt:variant>
      <vt:variant>
        <vt:lpwstr/>
      </vt:variant>
      <vt:variant>
        <vt:lpwstr>_Toc245783584</vt:lpwstr>
      </vt:variant>
      <vt:variant>
        <vt:i4>2031674</vt:i4>
      </vt:variant>
      <vt:variant>
        <vt:i4>200</vt:i4>
      </vt:variant>
      <vt:variant>
        <vt:i4>0</vt:i4>
      </vt:variant>
      <vt:variant>
        <vt:i4>5</vt:i4>
      </vt:variant>
      <vt:variant>
        <vt:lpwstr/>
      </vt:variant>
      <vt:variant>
        <vt:lpwstr>_Toc245783583</vt:lpwstr>
      </vt:variant>
      <vt:variant>
        <vt:i4>2031674</vt:i4>
      </vt:variant>
      <vt:variant>
        <vt:i4>194</vt:i4>
      </vt:variant>
      <vt:variant>
        <vt:i4>0</vt:i4>
      </vt:variant>
      <vt:variant>
        <vt:i4>5</vt:i4>
      </vt:variant>
      <vt:variant>
        <vt:lpwstr/>
      </vt:variant>
      <vt:variant>
        <vt:lpwstr>_Toc245783582</vt:lpwstr>
      </vt:variant>
      <vt:variant>
        <vt:i4>2031674</vt:i4>
      </vt:variant>
      <vt:variant>
        <vt:i4>188</vt:i4>
      </vt:variant>
      <vt:variant>
        <vt:i4>0</vt:i4>
      </vt:variant>
      <vt:variant>
        <vt:i4>5</vt:i4>
      </vt:variant>
      <vt:variant>
        <vt:lpwstr/>
      </vt:variant>
      <vt:variant>
        <vt:lpwstr>_Toc245783581</vt:lpwstr>
      </vt:variant>
      <vt:variant>
        <vt:i4>2031674</vt:i4>
      </vt:variant>
      <vt:variant>
        <vt:i4>182</vt:i4>
      </vt:variant>
      <vt:variant>
        <vt:i4>0</vt:i4>
      </vt:variant>
      <vt:variant>
        <vt:i4>5</vt:i4>
      </vt:variant>
      <vt:variant>
        <vt:lpwstr/>
      </vt:variant>
      <vt:variant>
        <vt:lpwstr>_Toc245783580</vt:lpwstr>
      </vt:variant>
      <vt:variant>
        <vt:i4>1048634</vt:i4>
      </vt:variant>
      <vt:variant>
        <vt:i4>176</vt:i4>
      </vt:variant>
      <vt:variant>
        <vt:i4>0</vt:i4>
      </vt:variant>
      <vt:variant>
        <vt:i4>5</vt:i4>
      </vt:variant>
      <vt:variant>
        <vt:lpwstr/>
      </vt:variant>
      <vt:variant>
        <vt:lpwstr>_Toc245783579</vt:lpwstr>
      </vt:variant>
      <vt:variant>
        <vt:i4>1048634</vt:i4>
      </vt:variant>
      <vt:variant>
        <vt:i4>170</vt:i4>
      </vt:variant>
      <vt:variant>
        <vt:i4>0</vt:i4>
      </vt:variant>
      <vt:variant>
        <vt:i4>5</vt:i4>
      </vt:variant>
      <vt:variant>
        <vt:lpwstr/>
      </vt:variant>
      <vt:variant>
        <vt:lpwstr>_Toc245783578</vt:lpwstr>
      </vt:variant>
      <vt:variant>
        <vt:i4>1048634</vt:i4>
      </vt:variant>
      <vt:variant>
        <vt:i4>164</vt:i4>
      </vt:variant>
      <vt:variant>
        <vt:i4>0</vt:i4>
      </vt:variant>
      <vt:variant>
        <vt:i4>5</vt:i4>
      </vt:variant>
      <vt:variant>
        <vt:lpwstr/>
      </vt:variant>
      <vt:variant>
        <vt:lpwstr>_Toc245783577</vt:lpwstr>
      </vt:variant>
      <vt:variant>
        <vt:i4>1048634</vt:i4>
      </vt:variant>
      <vt:variant>
        <vt:i4>158</vt:i4>
      </vt:variant>
      <vt:variant>
        <vt:i4>0</vt:i4>
      </vt:variant>
      <vt:variant>
        <vt:i4>5</vt:i4>
      </vt:variant>
      <vt:variant>
        <vt:lpwstr/>
      </vt:variant>
      <vt:variant>
        <vt:lpwstr>_Toc245783576</vt:lpwstr>
      </vt:variant>
      <vt:variant>
        <vt:i4>1048634</vt:i4>
      </vt:variant>
      <vt:variant>
        <vt:i4>152</vt:i4>
      </vt:variant>
      <vt:variant>
        <vt:i4>0</vt:i4>
      </vt:variant>
      <vt:variant>
        <vt:i4>5</vt:i4>
      </vt:variant>
      <vt:variant>
        <vt:lpwstr/>
      </vt:variant>
      <vt:variant>
        <vt:lpwstr>_Toc245783575</vt:lpwstr>
      </vt:variant>
      <vt:variant>
        <vt:i4>1048634</vt:i4>
      </vt:variant>
      <vt:variant>
        <vt:i4>146</vt:i4>
      </vt:variant>
      <vt:variant>
        <vt:i4>0</vt:i4>
      </vt:variant>
      <vt:variant>
        <vt:i4>5</vt:i4>
      </vt:variant>
      <vt:variant>
        <vt:lpwstr/>
      </vt:variant>
      <vt:variant>
        <vt:lpwstr>_Toc245783574</vt:lpwstr>
      </vt:variant>
      <vt:variant>
        <vt:i4>1048634</vt:i4>
      </vt:variant>
      <vt:variant>
        <vt:i4>140</vt:i4>
      </vt:variant>
      <vt:variant>
        <vt:i4>0</vt:i4>
      </vt:variant>
      <vt:variant>
        <vt:i4>5</vt:i4>
      </vt:variant>
      <vt:variant>
        <vt:lpwstr/>
      </vt:variant>
      <vt:variant>
        <vt:lpwstr>_Toc245783573</vt:lpwstr>
      </vt:variant>
      <vt:variant>
        <vt:i4>1048634</vt:i4>
      </vt:variant>
      <vt:variant>
        <vt:i4>134</vt:i4>
      </vt:variant>
      <vt:variant>
        <vt:i4>0</vt:i4>
      </vt:variant>
      <vt:variant>
        <vt:i4>5</vt:i4>
      </vt:variant>
      <vt:variant>
        <vt:lpwstr/>
      </vt:variant>
      <vt:variant>
        <vt:lpwstr>_Toc245783572</vt:lpwstr>
      </vt:variant>
      <vt:variant>
        <vt:i4>1048634</vt:i4>
      </vt:variant>
      <vt:variant>
        <vt:i4>128</vt:i4>
      </vt:variant>
      <vt:variant>
        <vt:i4>0</vt:i4>
      </vt:variant>
      <vt:variant>
        <vt:i4>5</vt:i4>
      </vt:variant>
      <vt:variant>
        <vt:lpwstr/>
      </vt:variant>
      <vt:variant>
        <vt:lpwstr>_Toc245783571</vt:lpwstr>
      </vt:variant>
      <vt:variant>
        <vt:i4>1048634</vt:i4>
      </vt:variant>
      <vt:variant>
        <vt:i4>122</vt:i4>
      </vt:variant>
      <vt:variant>
        <vt:i4>0</vt:i4>
      </vt:variant>
      <vt:variant>
        <vt:i4>5</vt:i4>
      </vt:variant>
      <vt:variant>
        <vt:lpwstr/>
      </vt:variant>
      <vt:variant>
        <vt:lpwstr>_Toc245783570</vt:lpwstr>
      </vt:variant>
      <vt:variant>
        <vt:i4>1114170</vt:i4>
      </vt:variant>
      <vt:variant>
        <vt:i4>116</vt:i4>
      </vt:variant>
      <vt:variant>
        <vt:i4>0</vt:i4>
      </vt:variant>
      <vt:variant>
        <vt:i4>5</vt:i4>
      </vt:variant>
      <vt:variant>
        <vt:lpwstr/>
      </vt:variant>
      <vt:variant>
        <vt:lpwstr>_Toc245783569</vt:lpwstr>
      </vt:variant>
      <vt:variant>
        <vt:i4>1114170</vt:i4>
      </vt:variant>
      <vt:variant>
        <vt:i4>110</vt:i4>
      </vt:variant>
      <vt:variant>
        <vt:i4>0</vt:i4>
      </vt:variant>
      <vt:variant>
        <vt:i4>5</vt:i4>
      </vt:variant>
      <vt:variant>
        <vt:lpwstr/>
      </vt:variant>
      <vt:variant>
        <vt:lpwstr>_Toc245783568</vt:lpwstr>
      </vt:variant>
      <vt:variant>
        <vt:i4>1114170</vt:i4>
      </vt:variant>
      <vt:variant>
        <vt:i4>104</vt:i4>
      </vt:variant>
      <vt:variant>
        <vt:i4>0</vt:i4>
      </vt:variant>
      <vt:variant>
        <vt:i4>5</vt:i4>
      </vt:variant>
      <vt:variant>
        <vt:lpwstr/>
      </vt:variant>
      <vt:variant>
        <vt:lpwstr>_Toc245783567</vt:lpwstr>
      </vt:variant>
      <vt:variant>
        <vt:i4>1114170</vt:i4>
      </vt:variant>
      <vt:variant>
        <vt:i4>98</vt:i4>
      </vt:variant>
      <vt:variant>
        <vt:i4>0</vt:i4>
      </vt:variant>
      <vt:variant>
        <vt:i4>5</vt:i4>
      </vt:variant>
      <vt:variant>
        <vt:lpwstr/>
      </vt:variant>
      <vt:variant>
        <vt:lpwstr>_Toc245783566</vt:lpwstr>
      </vt:variant>
      <vt:variant>
        <vt:i4>1114170</vt:i4>
      </vt:variant>
      <vt:variant>
        <vt:i4>92</vt:i4>
      </vt:variant>
      <vt:variant>
        <vt:i4>0</vt:i4>
      </vt:variant>
      <vt:variant>
        <vt:i4>5</vt:i4>
      </vt:variant>
      <vt:variant>
        <vt:lpwstr/>
      </vt:variant>
      <vt:variant>
        <vt:lpwstr>_Toc245783565</vt:lpwstr>
      </vt:variant>
      <vt:variant>
        <vt:i4>1114170</vt:i4>
      </vt:variant>
      <vt:variant>
        <vt:i4>86</vt:i4>
      </vt:variant>
      <vt:variant>
        <vt:i4>0</vt:i4>
      </vt:variant>
      <vt:variant>
        <vt:i4>5</vt:i4>
      </vt:variant>
      <vt:variant>
        <vt:lpwstr/>
      </vt:variant>
      <vt:variant>
        <vt:lpwstr>_Toc245783564</vt:lpwstr>
      </vt:variant>
      <vt:variant>
        <vt:i4>1114170</vt:i4>
      </vt:variant>
      <vt:variant>
        <vt:i4>80</vt:i4>
      </vt:variant>
      <vt:variant>
        <vt:i4>0</vt:i4>
      </vt:variant>
      <vt:variant>
        <vt:i4>5</vt:i4>
      </vt:variant>
      <vt:variant>
        <vt:lpwstr/>
      </vt:variant>
      <vt:variant>
        <vt:lpwstr>_Toc245783563</vt:lpwstr>
      </vt:variant>
      <vt:variant>
        <vt:i4>1114170</vt:i4>
      </vt:variant>
      <vt:variant>
        <vt:i4>74</vt:i4>
      </vt:variant>
      <vt:variant>
        <vt:i4>0</vt:i4>
      </vt:variant>
      <vt:variant>
        <vt:i4>5</vt:i4>
      </vt:variant>
      <vt:variant>
        <vt:lpwstr/>
      </vt:variant>
      <vt:variant>
        <vt:lpwstr>_Toc245783562</vt:lpwstr>
      </vt:variant>
      <vt:variant>
        <vt:i4>1114170</vt:i4>
      </vt:variant>
      <vt:variant>
        <vt:i4>68</vt:i4>
      </vt:variant>
      <vt:variant>
        <vt:i4>0</vt:i4>
      </vt:variant>
      <vt:variant>
        <vt:i4>5</vt:i4>
      </vt:variant>
      <vt:variant>
        <vt:lpwstr/>
      </vt:variant>
      <vt:variant>
        <vt:lpwstr>_Toc245783561</vt:lpwstr>
      </vt:variant>
      <vt:variant>
        <vt:i4>1114170</vt:i4>
      </vt:variant>
      <vt:variant>
        <vt:i4>62</vt:i4>
      </vt:variant>
      <vt:variant>
        <vt:i4>0</vt:i4>
      </vt:variant>
      <vt:variant>
        <vt:i4>5</vt:i4>
      </vt:variant>
      <vt:variant>
        <vt:lpwstr/>
      </vt:variant>
      <vt:variant>
        <vt:lpwstr>_Toc245783560</vt:lpwstr>
      </vt:variant>
      <vt:variant>
        <vt:i4>1179706</vt:i4>
      </vt:variant>
      <vt:variant>
        <vt:i4>56</vt:i4>
      </vt:variant>
      <vt:variant>
        <vt:i4>0</vt:i4>
      </vt:variant>
      <vt:variant>
        <vt:i4>5</vt:i4>
      </vt:variant>
      <vt:variant>
        <vt:lpwstr/>
      </vt:variant>
      <vt:variant>
        <vt:lpwstr>_Toc245783559</vt:lpwstr>
      </vt:variant>
      <vt:variant>
        <vt:i4>1179706</vt:i4>
      </vt:variant>
      <vt:variant>
        <vt:i4>50</vt:i4>
      </vt:variant>
      <vt:variant>
        <vt:i4>0</vt:i4>
      </vt:variant>
      <vt:variant>
        <vt:i4>5</vt:i4>
      </vt:variant>
      <vt:variant>
        <vt:lpwstr/>
      </vt:variant>
      <vt:variant>
        <vt:lpwstr>_Toc245783558</vt:lpwstr>
      </vt:variant>
      <vt:variant>
        <vt:i4>1179706</vt:i4>
      </vt:variant>
      <vt:variant>
        <vt:i4>44</vt:i4>
      </vt:variant>
      <vt:variant>
        <vt:i4>0</vt:i4>
      </vt:variant>
      <vt:variant>
        <vt:i4>5</vt:i4>
      </vt:variant>
      <vt:variant>
        <vt:lpwstr/>
      </vt:variant>
      <vt:variant>
        <vt:lpwstr>_Toc245783557</vt:lpwstr>
      </vt:variant>
      <vt:variant>
        <vt:i4>1179706</vt:i4>
      </vt:variant>
      <vt:variant>
        <vt:i4>38</vt:i4>
      </vt:variant>
      <vt:variant>
        <vt:i4>0</vt:i4>
      </vt:variant>
      <vt:variant>
        <vt:i4>5</vt:i4>
      </vt:variant>
      <vt:variant>
        <vt:lpwstr/>
      </vt:variant>
      <vt:variant>
        <vt:lpwstr>_Toc245783556</vt:lpwstr>
      </vt:variant>
      <vt:variant>
        <vt:i4>1179706</vt:i4>
      </vt:variant>
      <vt:variant>
        <vt:i4>32</vt:i4>
      </vt:variant>
      <vt:variant>
        <vt:i4>0</vt:i4>
      </vt:variant>
      <vt:variant>
        <vt:i4>5</vt:i4>
      </vt:variant>
      <vt:variant>
        <vt:lpwstr/>
      </vt:variant>
      <vt:variant>
        <vt:lpwstr>_Toc245783555</vt:lpwstr>
      </vt:variant>
      <vt:variant>
        <vt:i4>1179706</vt:i4>
      </vt:variant>
      <vt:variant>
        <vt:i4>26</vt:i4>
      </vt:variant>
      <vt:variant>
        <vt:i4>0</vt:i4>
      </vt:variant>
      <vt:variant>
        <vt:i4>5</vt:i4>
      </vt:variant>
      <vt:variant>
        <vt:lpwstr/>
      </vt:variant>
      <vt:variant>
        <vt:lpwstr>_Toc245783554</vt:lpwstr>
      </vt:variant>
      <vt:variant>
        <vt:i4>1179706</vt:i4>
      </vt:variant>
      <vt:variant>
        <vt:i4>20</vt:i4>
      </vt:variant>
      <vt:variant>
        <vt:i4>0</vt:i4>
      </vt:variant>
      <vt:variant>
        <vt:i4>5</vt:i4>
      </vt:variant>
      <vt:variant>
        <vt:lpwstr/>
      </vt:variant>
      <vt:variant>
        <vt:lpwstr>_Toc245783553</vt:lpwstr>
      </vt:variant>
      <vt:variant>
        <vt:i4>1179706</vt:i4>
      </vt:variant>
      <vt:variant>
        <vt:i4>14</vt:i4>
      </vt:variant>
      <vt:variant>
        <vt:i4>0</vt:i4>
      </vt:variant>
      <vt:variant>
        <vt:i4>5</vt:i4>
      </vt:variant>
      <vt:variant>
        <vt:lpwstr/>
      </vt:variant>
      <vt:variant>
        <vt:lpwstr>_Toc245783552</vt:lpwstr>
      </vt:variant>
      <vt:variant>
        <vt:i4>1179706</vt:i4>
      </vt:variant>
      <vt:variant>
        <vt:i4>8</vt:i4>
      </vt:variant>
      <vt:variant>
        <vt:i4>0</vt:i4>
      </vt:variant>
      <vt:variant>
        <vt:i4>5</vt:i4>
      </vt:variant>
      <vt:variant>
        <vt:lpwstr/>
      </vt:variant>
      <vt:variant>
        <vt:lpwstr>_Toc245783551</vt:lpwstr>
      </vt:variant>
      <vt:variant>
        <vt:i4>1179706</vt:i4>
      </vt:variant>
      <vt:variant>
        <vt:i4>2</vt:i4>
      </vt:variant>
      <vt:variant>
        <vt:i4>0</vt:i4>
      </vt:variant>
      <vt:variant>
        <vt:i4>5</vt:i4>
      </vt:variant>
      <vt:variant>
        <vt:lpwstr/>
      </vt:variant>
      <vt:variant>
        <vt:lpwstr>_Toc245783550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Administrator</cp:lastModifiedBy>
  <cp:revision>5</cp:revision>
  <cp:lastPrinted>2010-04-23T13:37:00Z</cp:lastPrinted>
  <dcterms:created xsi:type="dcterms:W3CDTF">2010-04-13T20:01:00Z</dcterms:created>
  <dcterms:modified xsi:type="dcterms:W3CDTF">2010-04-23T13:37:00Z</dcterms:modified>
</cp:coreProperties>
</file>