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D6" w:rsidRDefault="00A803D6" w:rsidP="00A803D6">
      <w:pPr>
        <w:jc w:val="center"/>
        <w:rPr>
          <w:b/>
        </w:rPr>
      </w:pPr>
      <w:smartTag w:uri="urn:schemas-microsoft-com:office:smarttags" w:element="place">
        <w:smartTag w:uri="urn:schemas-microsoft-com:office:smarttags" w:element="State">
          <w:r>
            <w:rPr>
              <w:b/>
            </w:rPr>
            <w:t>PENNSYLVANIA</w:t>
          </w:r>
        </w:smartTag>
      </w:smartTag>
    </w:p>
    <w:p w:rsidR="00A803D6" w:rsidRDefault="00A803D6" w:rsidP="00A803D6">
      <w:pPr>
        <w:jc w:val="center"/>
        <w:rPr>
          <w:b/>
        </w:rPr>
      </w:pPr>
      <w:r>
        <w:rPr>
          <w:b/>
        </w:rPr>
        <w:t>PUBLIC UTILITY COMMISSION</w:t>
      </w:r>
    </w:p>
    <w:p w:rsidR="00A803D6" w:rsidRDefault="00A803D6" w:rsidP="00A803D6">
      <w:pPr>
        <w:jc w:val="center"/>
        <w:rPr>
          <w:b/>
        </w:rP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p w:rsidR="00A803D6" w:rsidRDefault="00A803D6" w:rsidP="00A803D6">
      <w:pPr>
        <w:jc w:val="center"/>
        <w:rPr>
          <w:b/>
        </w:rPr>
      </w:pPr>
    </w:p>
    <w:p w:rsidR="00A803D6" w:rsidRDefault="00A803D6" w:rsidP="00A803D6">
      <w:pPr>
        <w:jc w:val="right"/>
      </w:pPr>
      <w:r>
        <w:t xml:space="preserve">Public Meeting held </w:t>
      </w:r>
      <w:r w:rsidR="007166AB">
        <w:t xml:space="preserve">June 3, </w:t>
      </w:r>
      <w:r>
        <w:t>2010</w:t>
      </w:r>
    </w:p>
    <w:p w:rsidR="00A803D6" w:rsidRDefault="00A803D6" w:rsidP="00A803D6"/>
    <w:p w:rsidR="005E59CD" w:rsidRDefault="005E59CD" w:rsidP="00A803D6"/>
    <w:p w:rsidR="00A803D6" w:rsidRDefault="00A803D6" w:rsidP="00A803D6">
      <w:r>
        <w:t>Commissioners Present:</w:t>
      </w:r>
    </w:p>
    <w:p w:rsidR="00A803D6" w:rsidRDefault="00A803D6" w:rsidP="00A803D6"/>
    <w:p w:rsidR="00A803D6" w:rsidRDefault="00A803D6" w:rsidP="00A803D6">
      <w:r>
        <w:tab/>
        <w:t>James H. Cawley, Chairman</w:t>
      </w:r>
    </w:p>
    <w:p w:rsidR="00A803D6" w:rsidRDefault="00A803D6" w:rsidP="00A803D6">
      <w:r>
        <w:tab/>
        <w:t>Tyrone J. Christy, Vice Chairman</w:t>
      </w:r>
    </w:p>
    <w:p w:rsidR="00A803D6" w:rsidRDefault="00A803D6" w:rsidP="00A803D6">
      <w:r>
        <w:tab/>
        <w:t>Wayne E. Gardner</w:t>
      </w:r>
    </w:p>
    <w:p w:rsidR="00A803D6" w:rsidRDefault="00A803D6" w:rsidP="00A803D6">
      <w:r>
        <w:tab/>
        <w:t>Robert F. Powelson</w:t>
      </w:r>
    </w:p>
    <w:p w:rsidR="004B644E" w:rsidRDefault="004B644E" w:rsidP="00A803D6"/>
    <w:p w:rsidR="00B10F37" w:rsidRDefault="00B10F37" w:rsidP="00A803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B644E" w:rsidTr="00B10F37">
        <w:tc>
          <w:tcPr>
            <w:tcW w:w="4788" w:type="dxa"/>
          </w:tcPr>
          <w:p w:rsidR="004B644E" w:rsidRDefault="004B644E" w:rsidP="00A803D6">
            <w:r w:rsidRPr="00671DB4">
              <w:rPr>
                <w:rFonts w:ascii="Times New (W1)" w:hAnsi="Times New (W1)"/>
              </w:rPr>
              <w:t xml:space="preserve">Joint Petition of </w:t>
            </w:r>
            <w:r w:rsidR="0056691C">
              <w:rPr>
                <w:rFonts w:ascii="Times New (W1)" w:hAnsi="Times New (W1)"/>
              </w:rPr>
              <w:t xml:space="preserve">Laurel Highland Telephone Company </w:t>
            </w:r>
            <w:r w:rsidRPr="00671DB4">
              <w:rPr>
                <w:rFonts w:ascii="Times New (W1)" w:hAnsi="Times New (W1)"/>
              </w:rPr>
              <w:t xml:space="preserve">and </w:t>
            </w:r>
            <w:r w:rsidRPr="00671DB4">
              <w:rPr>
                <w:rFonts w:ascii="Times New (W1)" w:eastAsiaTheme="minorHAnsi" w:hAnsi="Times New (W1)"/>
                <w:szCs w:val="22"/>
              </w:rPr>
              <w:t>Sprint Spectrum L.P., Nextel West Corp. and NPCR Inc., d/b/a Nextel Partners</w:t>
            </w:r>
            <w:r w:rsidRPr="00671DB4">
              <w:rPr>
                <w:rFonts w:ascii="Times New (W1)" w:hAnsi="Times New (W1)"/>
              </w:rPr>
              <w:t xml:space="preserve"> for Approval of an Interconnection Agreement under Section 252(e) of the Telecommunications Act of 1996.</w:t>
            </w:r>
          </w:p>
        </w:tc>
        <w:tc>
          <w:tcPr>
            <w:tcW w:w="4788" w:type="dxa"/>
          </w:tcPr>
          <w:p w:rsidR="004B644E" w:rsidRDefault="004B644E" w:rsidP="004B644E">
            <w:pPr>
              <w:jc w:val="right"/>
            </w:pPr>
            <w:r w:rsidRPr="00671DB4">
              <w:rPr>
                <w:rFonts w:ascii="Times New (W1)" w:hAnsi="Times New (W1)"/>
              </w:rPr>
              <w:t>A-2010-</w:t>
            </w:r>
            <w:r w:rsidR="006F7035">
              <w:rPr>
                <w:rFonts w:ascii="Times New (W1)" w:hAnsi="Times New (W1)"/>
              </w:rPr>
              <w:t>2166</w:t>
            </w:r>
            <w:r w:rsidR="000508F9">
              <w:rPr>
                <w:rFonts w:ascii="Times New (W1)" w:hAnsi="Times New (W1)"/>
              </w:rPr>
              <w:t>877</w:t>
            </w:r>
          </w:p>
        </w:tc>
      </w:tr>
    </w:tbl>
    <w:p w:rsidR="004B644E" w:rsidRDefault="004B644E" w:rsidP="00A803D6"/>
    <w:p w:rsidR="00A803D6" w:rsidRDefault="00A803D6" w:rsidP="00A803D6"/>
    <w:p w:rsidR="00A803D6" w:rsidRDefault="00A803D6" w:rsidP="00A803D6">
      <w:pPr>
        <w:jc w:val="center"/>
        <w:rPr>
          <w:b/>
        </w:rPr>
      </w:pPr>
      <w:r>
        <w:rPr>
          <w:b/>
        </w:rPr>
        <w:t>OPINION AND ORDER</w:t>
      </w:r>
    </w:p>
    <w:p w:rsidR="00A803D6" w:rsidRPr="004B644E" w:rsidRDefault="00A803D6" w:rsidP="00671DB4">
      <w:pPr>
        <w:autoSpaceDE w:val="0"/>
        <w:autoSpaceDN w:val="0"/>
        <w:adjustRightInd w:val="0"/>
      </w:pPr>
    </w:p>
    <w:p w:rsidR="004B644E" w:rsidRPr="004B644E" w:rsidRDefault="004B644E" w:rsidP="00671DB4">
      <w:pPr>
        <w:autoSpaceDE w:val="0"/>
        <w:autoSpaceDN w:val="0"/>
        <w:adjustRightInd w:val="0"/>
      </w:pPr>
    </w:p>
    <w:p w:rsidR="00A803D6" w:rsidRDefault="00A803D6" w:rsidP="00A803D6">
      <w:pPr>
        <w:rPr>
          <w:b/>
        </w:rPr>
      </w:pPr>
      <w:r>
        <w:rPr>
          <w:b/>
        </w:rPr>
        <w:t>BY THE COMMISSION:</w:t>
      </w:r>
    </w:p>
    <w:p w:rsidR="00A803D6" w:rsidRPr="004B644E" w:rsidRDefault="00A803D6" w:rsidP="00A803D6"/>
    <w:p w:rsidR="00A803D6" w:rsidRDefault="00A803D6" w:rsidP="00A803D6">
      <w:pPr>
        <w:autoSpaceDE w:val="0"/>
        <w:autoSpaceDN w:val="0"/>
        <w:adjustRightInd w:val="0"/>
        <w:spacing w:line="360" w:lineRule="auto"/>
        <w:rPr>
          <w:i/>
        </w:rPr>
      </w:pPr>
      <w:r>
        <w:rPr>
          <w:b/>
        </w:rPr>
        <w:tab/>
      </w:r>
      <w:r>
        <w:rPr>
          <w:b/>
        </w:rPr>
        <w:tab/>
      </w:r>
      <w:r>
        <w:t xml:space="preserve">Before the Commission for consideration is the Joint Petition filed by </w:t>
      </w:r>
      <w:r w:rsidR="0056691C">
        <w:t xml:space="preserve">Laurel Highland Telephone Company </w:t>
      </w:r>
      <w:r>
        <w:t>(</w:t>
      </w:r>
      <w:r w:rsidR="0056691C">
        <w:t>Laurel</w:t>
      </w:r>
      <w:r>
        <w:t>) and Sprint Spectrum L.P., Nextel West Corp.,</w:t>
      </w:r>
      <w:r w:rsidR="008F7869">
        <w:t xml:space="preserve"> and NPCR Inc., </w:t>
      </w:r>
      <w:r w:rsidR="00632975">
        <w:t xml:space="preserve">d/b/a Nextel Partners (collectively, Sprint Nextel) requesting approval of a Commercial Mobile Radio Service Interconnection Agreement (Agreement). </w:t>
      </w:r>
      <w:r>
        <w:t xml:space="preserve">The Joint Petition was filed pursuant to the Telecommunications Act of 1996, Pub. L. No. 104-104, 110 Stat. 56 (codified as amended in scattered sections of Title 47, United States Code) (TA-96), including 47 U.S.C. §§ 251, 252, and 271, and the Commission’s Orders in </w:t>
      </w:r>
      <w:r>
        <w:rPr>
          <w:i/>
        </w:rPr>
        <w:t>In Re: Implementation of the Telecommunications Act of 1996</w:t>
      </w:r>
      <w:r>
        <w:t xml:space="preserve">, Docket No. M-00960799 (Order entered June 3, 1996); Order on Reconsideration entered </w:t>
      </w:r>
      <w:r>
        <w:lastRenderedPageBreak/>
        <w:t xml:space="preserve">September 9, 1996; see also </w:t>
      </w:r>
      <w:r>
        <w:rPr>
          <w:i/>
        </w:rPr>
        <w:t>Proposed Modifications to the Review of Interconnection Agreements</w:t>
      </w:r>
      <w:r>
        <w:t xml:space="preserve"> (Order entered May 3, 2004) (</w:t>
      </w:r>
      <w:r>
        <w:rPr>
          <w:i/>
        </w:rPr>
        <w:t>Implementation Orders).</w:t>
      </w:r>
    </w:p>
    <w:p w:rsidR="00A803D6" w:rsidRDefault="00A803D6" w:rsidP="00A803D6">
      <w:pPr>
        <w:spacing w:line="360" w:lineRule="auto"/>
        <w:rPr>
          <w:b/>
          <w:u w:val="single"/>
        </w:rPr>
      </w:pPr>
    </w:p>
    <w:p w:rsidR="00A803D6" w:rsidRPr="00C84D21" w:rsidRDefault="00A803D6" w:rsidP="00A803D6">
      <w:pPr>
        <w:keepNext/>
        <w:keepLines/>
        <w:spacing w:line="360" w:lineRule="auto"/>
        <w:jc w:val="center"/>
        <w:rPr>
          <w:b/>
        </w:rPr>
      </w:pPr>
      <w:r w:rsidRPr="00C84D21">
        <w:rPr>
          <w:b/>
        </w:rPr>
        <w:t>History of the Proceeding</w:t>
      </w:r>
    </w:p>
    <w:p w:rsidR="00A803D6" w:rsidRDefault="00A803D6" w:rsidP="00A803D6">
      <w:pPr>
        <w:keepNext/>
        <w:keepLines/>
        <w:spacing w:line="360" w:lineRule="auto"/>
      </w:pPr>
    </w:p>
    <w:p w:rsidR="00A803D6" w:rsidRDefault="0056691C" w:rsidP="00A803D6">
      <w:pPr>
        <w:keepNext/>
        <w:keepLines/>
        <w:spacing w:line="360" w:lineRule="auto"/>
      </w:pPr>
      <w:r>
        <w:tab/>
      </w:r>
      <w:r>
        <w:tab/>
        <w:t>On March 25</w:t>
      </w:r>
      <w:r w:rsidR="00A803D6">
        <w:t xml:space="preserve">, 2010, </w:t>
      </w:r>
      <w:r>
        <w:t>Laurel</w:t>
      </w:r>
      <w:r w:rsidR="00A803D6">
        <w:t xml:space="preserve"> and Sprint</w:t>
      </w:r>
      <w:r w:rsidR="00A803D6" w:rsidRPr="00177C99">
        <w:t xml:space="preserve"> </w:t>
      </w:r>
      <w:r w:rsidR="00A803D6">
        <w:t>Nextel filed a Joint Petition seeking approval of an Agreement that was entered into between the Parties, which sets forth the terms, condit</w:t>
      </w:r>
      <w:r w:rsidR="00632975">
        <w:t>ions and rates under which the P</w:t>
      </w:r>
      <w:r w:rsidR="00A803D6">
        <w:t>arties agree to interconnect the Commercial Mobile Radio Service (CMRS) network of Sprint</w:t>
      </w:r>
      <w:r w:rsidR="00A803D6" w:rsidRPr="00177C99">
        <w:t xml:space="preserve"> </w:t>
      </w:r>
      <w:r w:rsidR="00A803D6">
        <w:t xml:space="preserve">Nextel and the incumbent local exchange network of </w:t>
      </w:r>
      <w:r>
        <w:t>Laurel</w:t>
      </w:r>
      <w:r w:rsidR="00A803D6">
        <w:t xml:space="preserve"> for purposes of mutually exchanging traffic, provided that the service provided by Sprint</w:t>
      </w:r>
      <w:r w:rsidR="00A803D6" w:rsidRPr="00177C99">
        <w:t xml:space="preserve"> </w:t>
      </w:r>
      <w:r w:rsidR="00A803D6">
        <w:t xml:space="preserve">Nextel to its customer is two-way CMRS mobile services as defined in 47 U.S.C. § 153(27).  </w:t>
      </w:r>
      <w:r w:rsidR="00A803D6" w:rsidRPr="00A22CD2">
        <w:t>The</w:t>
      </w:r>
      <w:r w:rsidR="00A803D6">
        <w:t xml:space="preserve"> Commission published notice of the Joint Petition and Agreement in the </w:t>
      </w:r>
      <w:r w:rsidR="00A803D6">
        <w:rPr>
          <w:i/>
        </w:rPr>
        <w:t>Pennsylvania Bulletin</w:t>
      </w:r>
      <w:r w:rsidR="00A803D6">
        <w:t xml:space="preserve"> on </w:t>
      </w:r>
      <w:r w:rsidR="00A803D6" w:rsidRPr="008867D2">
        <w:t>April 10, 2010</w:t>
      </w:r>
      <w:r w:rsidR="00A803D6">
        <w:t>, advising that any interested parties could file comments within ten days.  No comments have been received.</w:t>
      </w:r>
    </w:p>
    <w:p w:rsidR="00A803D6" w:rsidRDefault="00A803D6" w:rsidP="00A803D6">
      <w:pPr>
        <w:spacing w:line="360" w:lineRule="auto"/>
      </w:pPr>
    </w:p>
    <w:p w:rsidR="00A803D6" w:rsidRDefault="00A803D6" w:rsidP="00A803D6">
      <w:pPr>
        <w:spacing w:line="360" w:lineRule="auto"/>
      </w:pPr>
      <w:r>
        <w:tab/>
      </w:r>
      <w:r>
        <w:tab/>
        <w:t>The Agreement will become effective upon approval by the Commission.  The Agreement is for an initial term of two years from the effective date of the Agreement.  Thereafter, the Agreement shall continue in force and effect for consecutive one year terms unless terminated by either party requesting the termination of the Agreement no less than ninety days prior to the expiration of the initial term or any subsequent term.</w:t>
      </w:r>
    </w:p>
    <w:p w:rsidR="00A803D6" w:rsidRDefault="00A803D6" w:rsidP="00A803D6">
      <w:pPr>
        <w:spacing w:line="360" w:lineRule="auto"/>
      </w:pPr>
    </w:p>
    <w:p w:rsidR="00A803D6" w:rsidRDefault="00A803D6" w:rsidP="00A803D6">
      <w:pPr>
        <w:spacing w:line="360" w:lineRule="auto"/>
      </w:pPr>
      <w:r>
        <w:tab/>
      </w:r>
      <w:r>
        <w:tab/>
        <w:t xml:space="preserve">In the Joint Petition before us, </w:t>
      </w:r>
      <w:r w:rsidR="0056691C">
        <w:t>Laurel</w:t>
      </w:r>
      <w:r>
        <w:t xml:space="preserve"> is the Incumbent Local Exchange Carrier (ILEC).  Sprint Nextel is authorized </w:t>
      </w:r>
      <w:r w:rsidR="0062781B">
        <w:t xml:space="preserve">by the Federal Communications Commission </w:t>
      </w:r>
      <w:r>
        <w:t xml:space="preserve">to provide CMRS within the Commonwealth of Pennsylvania.  The Agreement applies solely to the geographic territory in which </w:t>
      </w:r>
      <w:r w:rsidR="0056691C">
        <w:t>Laurel</w:t>
      </w:r>
      <w:r>
        <w:t xml:space="preserve"> operates as an ILEC.</w:t>
      </w:r>
    </w:p>
    <w:p w:rsidR="00A803D6" w:rsidRDefault="00A803D6" w:rsidP="00A803D6">
      <w:pPr>
        <w:spacing w:line="360" w:lineRule="auto"/>
      </w:pPr>
    </w:p>
    <w:p w:rsidR="00A803D6" w:rsidRPr="00C84D21" w:rsidRDefault="00A803D6" w:rsidP="00A803D6">
      <w:pPr>
        <w:keepNext/>
        <w:keepLines/>
        <w:spacing w:line="360" w:lineRule="auto"/>
        <w:jc w:val="center"/>
        <w:rPr>
          <w:b/>
        </w:rPr>
      </w:pPr>
      <w:r w:rsidRPr="00C84D21">
        <w:rPr>
          <w:b/>
        </w:rPr>
        <w:lastRenderedPageBreak/>
        <w:t>Discussion</w:t>
      </w:r>
    </w:p>
    <w:p w:rsidR="00A803D6" w:rsidRDefault="00A803D6" w:rsidP="00A803D6">
      <w:pPr>
        <w:keepNext/>
        <w:keepLines/>
        <w:spacing w:line="360" w:lineRule="auto"/>
      </w:pPr>
    </w:p>
    <w:p w:rsidR="00A803D6" w:rsidRPr="00131687" w:rsidRDefault="00A803D6" w:rsidP="00A803D6">
      <w:pPr>
        <w:keepNext/>
        <w:keepLines/>
        <w:spacing w:line="360" w:lineRule="auto"/>
      </w:pPr>
      <w:r>
        <w:rPr>
          <w:b/>
        </w:rPr>
        <w:t>A.</w:t>
      </w:r>
      <w:r>
        <w:rPr>
          <w:b/>
        </w:rPr>
        <w:tab/>
        <w:t>Standard of Review</w:t>
      </w:r>
    </w:p>
    <w:p w:rsidR="00A803D6" w:rsidRPr="00131687" w:rsidRDefault="00A803D6" w:rsidP="00A803D6">
      <w:pPr>
        <w:keepNext/>
        <w:keepLines/>
        <w:spacing w:line="360" w:lineRule="auto"/>
        <w:rPr>
          <w:u w:val="single"/>
        </w:rPr>
      </w:pPr>
    </w:p>
    <w:p w:rsidR="00A803D6" w:rsidRDefault="00A803D6" w:rsidP="00A803D6">
      <w:pPr>
        <w:pStyle w:val="BodyTextIndent2"/>
        <w:keepNext/>
        <w:keepLines/>
      </w:pPr>
      <w:r>
        <w:t>The standard for review of a negotiated interconnection agreement is set out in Section 252(e)(2) of TA-96, 47 U.S.C. § 252(e)(2).  Section 252(e)(2) provides in pertinent part, that:</w:t>
      </w:r>
    </w:p>
    <w:p w:rsidR="00A803D6" w:rsidRDefault="00A803D6" w:rsidP="00A803D6">
      <w:pPr>
        <w:ind w:left="2160" w:hanging="720"/>
      </w:pPr>
    </w:p>
    <w:p w:rsidR="00A803D6" w:rsidRDefault="00A803D6" w:rsidP="00A803D6">
      <w:pPr>
        <w:pStyle w:val="BodyTextIndent"/>
        <w:spacing w:line="240" w:lineRule="auto"/>
        <w:ind w:left="2160" w:hanging="720"/>
      </w:pPr>
      <w:r>
        <w:t>(2)</w:t>
      </w:r>
      <w:r>
        <w:tab/>
        <w:t>Grounds for rejection.  The state commission may only reject—</w:t>
      </w:r>
    </w:p>
    <w:p w:rsidR="00A803D6" w:rsidRDefault="00A803D6" w:rsidP="00A803D6">
      <w:pPr>
        <w:pStyle w:val="BodyTextIndent"/>
        <w:spacing w:line="240" w:lineRule="auto"/>
        <w:ind w:left="2160" w:hanging="720"/>
      </w:pPr>
    </w:p>
    <w:p w:rsidR="00A803D6" w:rsidRDefault="00A803D6" w:rsidP="00A803D6">
      <w:pPr>
        <w:pStyle w:val="BodyTextIndent"/>
        <w:spacing w:line="240" w:lineRule="auto"/>
        <w:ind w:left="2160" w:hanging="720"/>
      </w:pPr>
      <w:r>
        <w:tab/>
        <w:t>(A)</w:t>
      </w:r>
      <w:r>
        <w:tab/>
        <w:t xml:space="preserve">an agreement (or any portion thereof) adopted by </w:t>
      </w:r>
    </w:p>
    <w:p w:rsidR="00A803D6" w:rsidRDefault="00A803D6" w:rsidP="00A803D6">
      <w:pPr>
        <w:pStyle w:val="BodyTextIndent"/>
        <w:spacing w:line="240" w:lineRule="auto"/>
        <w:ind w:left="2160" w:hanging="720"/>
      </w:pPr>
      <w:r>
        <w:tab/>
      </w:r>
      <w:r>
        <w:tab/>
        <w:t>negotiation under subsection (a) if it finds that –</w:t>
      </w:r>
    </w:p>
    <w:p w:rsidR="00A803D6" w:rsidRDefault="00A803D6" w:rsidP="00A803D6">
      <w:pPr>
        <w:pStyle w:val="BodyTextIndent"/>
        <w:spacing w:line="240" w:lineRule="auto"/>
        <w:ind w:left="2160" w:hanging="720"/>
      </w:pPr>
    </w:p>
    <w:p w:rsidR="00A803D6" w:rsidRDefault="00A803D6" w:rsidP="00A803D6">
      <w:pPr>
        <w:pStyle w:val="BodyTextIndent"/>
        <w:keepNext/>
        <w:keepLines/>
        <w:spacing w:line="240" w:lineRule="auto"/>
        <w:ind w:left="3600" w:right="1354" w:hanging="720"/>
      </w:pPr>
      <w:r>
        <w:t>(i)</w:t>
      </w:r>
      <w:r>
        <w:tab/>
        <w:t>the agreement (or portion thereof) discriminates against a telecommu-nications carrier not a party to the agreement; or</w:t>
      </w:r>
    </w:p>
    <w:p w:rsidR="00A803D6" w:rsidRDefault="00A803D6" w:rsidP="00A803D6">
      <w:pPr>
        <w:pStyle w:val="BodyTextIndent"/>
        <w:keepNext/>
        <w:keepLines/>
        <w:spacing w:line="240" w:lineRule="auto"/>
        <w:ind w:left="3600" w:right="1354" w:hanging="720"/>
      </w:pPr>
    </w:p>
    <w:p w:rsidR="00A803D6" w:rsidRDefault="00A803D6" w:rsidP="00A803D6">
      <w:pPr>
        <w:pStyle w:val="BodyTextIndent"/>
        <w:spacing w:line="240" w:lineRule="auto"/>
        <w:ind w:left="3600" w:hanging="720"/>
      </w:pPr>
      <w:r>
        <w:t>(ii)</w:t>
      </w:r>
      <w:r>
        <w:tab/>
        <w:t>the implementation of such agreement or portion is not consistent with the public interest, convenience, and necessity. . . .</w:t>
      </w:r>
    </w:p>
    <w:p w:rsidR="00A803D6" w:rsidRDefault="00A803D6" w:rsidP="00A803D6">
      <w:pPr>
        <w:pStyle w:val="BodyTextIndent"/>
        <w:ind w:firstLine="0"/>
      </w:pPr>
    </w:p>
    <w:p w:rsidR="00A803D6" w:rsidRDefault="00A803D6" w:rsidP="00A803D6">
      <w:pPr>
        <w:pStyle w:val="BodyText"/>
        <w:widowControl/>
        <w:tabs>
          <w:tab w:val="clear" w:pos="720"/>
          <w:tab w:val="clear" w:pos="1440"/>
          <w:tab w:val="clear" w:pos="2160"/>
        </w:tabs>
      </w:pPr>
      <w:r>
        <w:t xml:space="preserve">With these criteria in mind, we shall review the Agreement submitted by </w:t>
      </w:r>
      <w:r w:rsidR="0056691C">
        <w:t>Laurel</w:t>
      </w:r>
      <w:r>
        <w:t xml:space="preserve"> and Sprint Nextel.</w:t>
      </w:r>
    </w:p>
    <w:p w:rsidR="00A803D6" w:rsidRDefault="00A803D6" w:rsidP="00A803D6">
      <w:pPr>
        <w:pStyle w:val="BodyText"/>
        <w:widowControl/>
        <w:tabs>
          <w:tab w:val="clear" w:pos="720"/>
          <w:tab w:val="clear" w:pos="1440"/>
          <w:tab w:val="clear" w:pos="2160"/>
        </w:tabs>
      </w:pPr>
    </w:p>
    <w:p w:rsidR="00A803D6" w:rsidRDefault="00A803D6" w:rsidP="00A803D6">
      <w:pPr>
        <w:pStyle w:val="BodyText"/>
        <w:keepNext/>
        <w:keepLines/>
        <w:widowControl/>
        <w:tabs>
          <w:tab w:val="clear" w:pos="720"/>
          <w:tab w:val="clear" w:pos="1440"/>
          <w:tab w:val="clear" w:pos="2160"/>
        </w:tabs>
        <w:rPr>
          <w:b/>
        </w:rPr>
      </w:pPr>
      <w:r>
        <w:rPr>
          <w:b/>
        </w:rPr>
        <w:t>B.</w:t>
      </w:r>
      <w:r>
        <w:rPr>
          <w:b/>
        </w:rPr>
        <w:tab/>
        <w:t>Summary of Terms</w:t>
      </w:r>
    </w:p>
    <w:p w:rsidR="00A803D6" w:rsidRDefault="00A803D6" w:rsidP="00A803D6">
      <w:pPr>
        <w:spacing w:line="360" w:lineRule="auto"/>
      </w:pPr>
    </w:p>
    <w:p w:rsidR="00A803D6" w:rsidRDefault="00A803D6" w:rsidP="00A803D6">
      <w:pPr>
        <w:spacing w:line="360" w:lineRule="auto"/>
      </w:pPr>
      <w:r>
        <w:tab/>
      </w:r>
      <w:r>
        <w:tab/>
      </w:r>
      <w:r w:rsidR="000F3BA8">
        <w:t xml:space="preserve">The Agreement applies only to those areas in Pennsylvania which </w:t>
      </w:r>
      <w:r w:rsidR="0056691C">
        <w:t>Laurel</w:t>
      </w:r>
      <w:r w:rsidR="000F3BA8">
        <w:t xml:space="preserve"> is certified as the ILEC.  It </w:t>
      </w:r>
      <w:r>
        <w:t xml:space="preserve">sets forth, </w:t>
      </w:r>
      <w:r>
        <w:rPr>
          <w:i/>
        </w:rPr>
        <w:t>inter alia</w:t>
      </w:r>
      <w:r>
        <w:t>, terms and conditions under which the Parties agree to interconnect their networks for purposes of mutually exchanging traffic, provided that the service provided by Sprint Nextel to its customer is a two-way CMRS mobile service as defined in 47 U</w:t>
      </w:r>
      <w:r w:rsidR="00632975">
        <w:t>.</w:t>
      </w:r>
      <w:r>
        <w:t>S</w:t>
      </w:r>
      <w:r w:rsidR="00632975">
        <w:t>.</w:t>
      </w:r>
      <w:r>
        <w:t>C</w:t>
      </w:r>
      <w:r w:rsidR="00632975">
        <w:t>.</w:t>
      </w:r>
      <w:r>
        <w:t xml:space="preserve"> </w:t>
      </w:r>
      <w:r w:rsidRPr="004471F6">
        <w:t>§</w:t>
      </w:r>
      <w:r>
        <w:t> </w:t>
      </w:r>
      <w:r w:rsidRPr="004471F6">
        <w:t>153(27</w:t>
      </w:r>
      <w:r>
        <w:t>)</w:t>
      </w:r>
      <w:r w:rsidR="00D32782">
        <w:t xml:space="preserve"> and the service provided by </w:t>
      </w:r>
      <w:r w:rsidR="0056691C">
        <w:t>Laurel</w:t>
      </w:r>
      <w:r w:rsidR="00D32782">
        <w:t xml:space="preserve"> is limited to calling services for which </w:t>
      </w:r>
      <w:r w:rsidR="0056691C">
        <w:t>Laurel</w:t>
      </w:r>
      <w:r w:rsidR="00D32782">
        <w:t xml:space="preserve"> has tariff authority to provide</w:t>
      </w:r>
      <w:r>
        <w:t xml:space="preserve">. </w:t>
      </w:r>
      <w:r w:rsidR="003C0A92">
        <w:t xml:space="preserve"> </w:t>
      </w:r>
      <w:r>
        <w:t xml:space="preserve">The </w:t>
      </w:r>
      <w:r>
        <w:lastRenderedPageBreak/>
        <w:t>Agreement does not cover one-way paging service traffic or fixed wireless service provided by Sprint Nextel.</w:t>
      </w:r>
      <w:r w:rsidR="00881817">
        <w:t xml:space="preserve">  Agreement at 5.</w:t>
      </w:r>
    </w:p>
    <w:p w:rsidR="00A803D6" w:rsidRDefault="00A803D6" w:rsidP="00A803D6">
      <w:pPr>
        <w:spacing w:line="360" w:lineRule="auto"/>
      </w:pPr>
    </w:p>
    <w:p w:rsidR="008E004F" w:rsidRDefault="00A803D6" w:rsidP="00A803D6">
      <w:pPr>
        <w:spacing w:line="360" w:lineRule="auto"/>
      </w:pPr>
      <w:r>
        <w:tab/>
      </w:r>
      <w:r>
        <w:tab/>
      </w:r>
      <w:r w:rsidR="007D2184">
        <w:t>Although the Parties disagree with regard to the interconnection requirements for terms, if any, for the utilization of an Indirect Transit Interconnection arrangement that involves a third-party transit/tandem provider,</w:t>
      </w:r>
      <w:r w:rsidR="00FA70CC">
        <w:t xml:space="preserve"> the Parties agree th</w:t>
      </w:r>
      <w:r w:rsidR="00557D82">
        <w:t>a</w:t>
      </w:r>
      <w:r w:rsidR="00FA70CC">
        <w:t xml:space="preserve">t reciprocal compensation traffic may be exchanged on an indirect basis through a third-party tandem provider with which both parties are connected.  </w:t>
      </w:r>
      <w:r w:rsidR="008E004F">
        <w:t>However, when the total two-way reciprocal compensation traffic exceeds 257,000 minutes of use per month, for three consecutive months, either Party may request that t</w:t>
      </w:r>
      <w:r w:rsidR="00632975">
        <w:t xml:space="preserve">he Parties establish a dedicated </w:t>
      </w:r>
      <w:r w:rsidR="008E004F">
        <w:t>interconnection.</w:t>
      </w:r>
      <w:r w:rsidR="00881817">
        <w:t xml:space="preserve">  Agreement at 6.</w:t>
      </w:r>
    </w:p>
    <w:p w:rsidR="008E004F" w:rsidRDefault="008E004F" w:rsidP="00A803D6">
      <w:pPr>
        <w:spacing w:line="360" w:lineRule="auto"/>
      </w:pPr>
    </w:p>
    <w:p w:rsidR="00A803D6" w:rsidRDefault="00557D82" w:rsidP="00A803D6">
      <w:pPr>
        <w:spacing w:line="360" w:lineRule="auto"/>
      </w:pPr>
      <w:r>
        <w:tab/>
      </w:r>
      <w:r>
        <w:tab/>
      </w:r>
      <w:r w:rsidR="00A803D6">
        <w:t xml:space="preserve">The Parties agree to reciprocally compensate one another for the </w:t>
      </w:r>
      <w:r w:rsidR="00C47333">
        <w:t xml:space="preserve">transport and termination of </w:t>
      </w:r>
      <w:r w:rsidR="00881817">
        <w:t>traffic generated by t</w:t>
      </w:r>
      <w:r w:rsidR="00A803D6">
        <w:t xml:space="preserve">heir respective customers at the Reciprocal Compensation rates of $0.0170 per terminated minute of use. </w:t>
      </w:r>
      <w:r w:rsidR="003C0A92">
        <w:t xml:space="preserve"> </w:t>
      </w:r>
      <w:r w:rsidR="00D90EEE">
        <w:t xml:space="preserve">The charges for interconnection facilities will be as provided for in </w:t>
      </w:r>
      <w:r w:rsidR="0056691C">
        <w:t>Laurel</w:t>
      </w:r>
      <w:r w:rsidR="00D90EEE">
        <w:t xml:space="preserve">’s applicable intrastate special access tariffs.  </w:t>
      </w:r>
      <w:r w:rsidR="00A803D6">
        <w:t>A</w:t>
      </w:r>
      <w:r w:rsidR="00A42944">
        <w:t>ppen</w:t>
      </w:r>
      <w:r w:rsidR="008F4FCD">
        <w:t>dix A at 26</w:t>
      </w:r>
      <w:r w:rsidR="00D90EEE">
        <w:t>-2</w:t>
      </w:r>
      <w:r w:rsidR="008F4FCD">
        <w:t>7</w:t>
      </w:r>
      <w:r w:rsidR="001B2020">
        <w:t>.</w:t>
      </w:r>
    </w:p>
    <w:p w:rsidR="00A803D6" w:rsidRDefault="00A803D6" w:rsidP="00A803D6">
      <w:pPr>
        <w:pStyle w:val="BodyText"/>
        <w:keepNext/>
        <w:keepLines/>
        <w:widowControl/>
        <w:tabs>
          <w:tab w:val="clear" w:pos="720"/>
          <w:tab w:val="clear" w:pos="1440"/>
          <w:tab w:val="clear" w:pos="2160"/>
        </w:tabs>
      </w:pPr>
    </w:p>
    <w:p w:rsidR="00A803D6" w:rsidRDefault="00A803D6" w:rsidP="00A803D6">
      <w:pPr>
        <w:pStyle w:val="BodyText"/>
        <w:widowControl/>
        <w:tabs>
          <w:tab w:val="clear" w:pos="720"/>
          <w:tab w:val="clear" w:pos="1440"/>
          <w:tab w:val="clear" w:pos="2160"/>
        </w:tabs>
      </w:pPr>
      <w:r>
        <w:tab/>
      </w:r>
      <w:r>
        <w:tab/>
        <w:t>The Agreement states that</w:t>
      </w:r>
      <w:r w:rsidR="000B4E17">
        <w:t xml:space="preserve"> each P</w:t>
      </w:r>
      <w:r>
        <w:t>arty is responsible for its own 911/E911 service to its customers and its own independent connections</w:t>
      </w:r>
      <w:r w:rsidR="000B4E17">
        <w:t xml:space="preserve"> to the 911/E911 network.  The P</w:t>
      </w:r>
      <w:r>
        <w:t>arties acknowledge and affirm that calls to 911/E911 service shall not be routed over the trunk group(s) established</w:t>
      </w:r>
      <w:r w:rsidR="000B4E17">
        <w:t xml:space="preserve"> between the P</w:t>
      </w:r>
      <w:r>
        <w:t>arties pursuant to the Agreement.</w:t>
      </w:r>
      <w:r w:rsidR="00881817">
        <w:t xml:space="preserve">  Agreement at 7-8.</w:t>
      </w:r>
    </w:p>
    <w:p w:rsidR="00A803D6" w:rsidRDefault="00A803D6" w:rsidP="00A803D6">
      <w:pPr>
        <w:pStyle w:val="BodyText"/>
        <w:widowControl/>
        <w:tabs>
          <w:tab w:val="clear" w:pos="720"/>
          <w:tab w:val="clear" w:pos="1440"/>
          <w:tab w:val="clear" w:pos="2160"/>
        </w:tabs>
      </w:pPr>
    </w:p>
    <w:p w:rsidR="00A803D6" w:rsidRDefault="00A803D6" w:rsidP="00A803D6">
      <w:pPr>
        <w:keepNext/>
        <w:tabs>
          <w:tab w:val="left" w:pos="-720"/>
        </w:tabs>
        <w:suppressAutoHyphens/>
        <w:spacing w:line="360" w:lineRule="auto"/>
        <w:rPr>
          <w:b/>
        </w:rPr>
      </w:pPr>
      <w:r>
        <w:rPr>
          <w:b/>
        </w:rPr>
        <w:t>C.</w:t>
      </w:r>
      <w:r>
        <w:rPr>
          <w:b/>
        </w:rPr>
        <w:tab/>
        <w:t>Disposition</w:t>
      </w:r>
    </w:p>
    <w:p w:rsidR="00A803D6" w:rsidRDefault="00A803D6" w:rsidP="00A803D6">
      <w:pPr>
        <w:keepNext/>
        <w:tabs>
          <w:tab w:val="left" w:pos="-720"/>
        </w:tabs>
        <w:suppressAutoHyphens/>
        <w:spacing w:line="360" w:lineRule="auto"/>
      </w:pPr>
    </w:p>
    <w:p w:rsidR="00A803D6" w:rsidRDefault="00A803D6" w:rsidP="00A803D6">
      <w:pPr>
        <w:tabs>
          <w:tab w:val="left" w:pos="-720"/>
        </w:tabs>
        <w:suppressAutoHyphens/>
        <w:spacing w:line="360" w:lineRule="auto"/>
      </w:pPr>
      <w:r>
        <w:tab/>
      </w:r>
      <w:r>
        <w:tab/>
        <w:t xml:space="preserve">We shall approve the Agreement, finding that it satisfies the two-pronged criteria of Section 252(e) of TA-96.  We note, that in approving this privately negotiated </w:t>
      </w:r>
      <w:r>
        <w:lastRenderedPageBreak/>
        <w:t>Agreement, we express no opinion regarding the enforceability of our independent state authority preserved by 47 U.S.C. § 251(d)(3) and any other applicable law.</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spacing w:line="360" w:lineRule="auto"/>
      </w:pPr>
      <w:r>
        <w:tab/>
      </w:r>
      <w:r>
        <w:tab/>
        <w:t xml:space="preserve">We shall minimize the potential for discrimination against other carriers not parties to the Agreement by providing here that our approval of this Agreement shall not serve as precedent for agreements to be negotiated or arbitrated by other parties.  This is consistent with our policy of encouraging settlements.  52 </w:t>
      </w:r>
      <w:smartTag w:uri="urn:schemas-microsoft-com:office:smarttags" w:element="place">
        <w:smartTag w:uri="urn:schemas-microsoft-com:office:smarttags" w:element="State">
          <w:r>
            <w:t>Pa.</w:t>
          </w:r>
        </w:smartTag>
      </w:smartTag>
      <w:r>
        <w:t xml:space="preserve"> Code § 5.231; </w:t>
      </w:r>
      <w:r>
        <w:rPr>
          <w:i/>
        </w:rPr>
        <w:t>see also</w:t>
      </w:r>
      <w:r>
        <w:t xml:space="preserve">, </w:t>
      </w:r>
    </w:p>
    <w:p w:rsidR="00A803D6" w:rsidRPr="00632C6F" w:rsidRDefault="00A803D6" w:rsidP="00A803D6">
      <w:pPr>
        <w:tabs>
          <w:tab w:val="left" w:pos="-720"/>
        </w:tabs>
        <w:suppressAutoHyphens/>
        <w:spacing w:line="360" w:lineRule="auto"/>
      </w:pPr>
      <w:r>
        <w:t xml:space="preserve">52 Pa. Code § 69.401, </w:t>
      </w:r>
      <w:r>
        <w:rPr>
          <w:i/>
        </w:rPr>
        <w:t>et seq</w:t>
      </w:r>
      <w:r>
        <w:t>., relating to settlement guidelines; and our Statement of Policy relating to the Alternative Dispute Resolution Process, 52 Pa. Code § 69.391,</w:t>
      </w:r>
      <w:r>
        <w:rPr>
          <w:i/>
        </w:rPr>
        <w:t xml:space="preserve"> et seq</w:t>
      </w:r>
      <w:r>
        <w:t>.  On the basis of the foregoing, we find that the Agreement does not discriminate against other telecommunications carriers not parties to the negotiations.</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spacing w:line="360" w:lineRule="auto"/>
      </w:pPr>
      <w:r>
        <w:tab/>
      </w:r>
      <w:r>
        <w:tab/>
        <w:t>TA</w:t>
      </w:r>
      <w:r>
        <w:noBreakHyphen/>
        <w:t>96 requires that the terms of the Agreement be made available for other parties to review.  47 U.S.C. § 252(h).  However, this availability is only for purposes of full disclosure of the terms and arrangements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56691C">
        <w:t>Laurel</w:t>
      </w:r>
      <w:r>
        <w:t xml:space="preserve"> and Sprint Nextel to embody the terms of the Agreement in a filed tariff.</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spacing w:line="360" w:lineRule="auto"/>
      </w:pPr>
      <w:r>
        <w:tab/>
      </w:r>
      <w:r>
        <w:tab/>
        <w:t xml:space="preserve">With regard to the public interest element of this matter, we note that no negotiated interconnection agreement may affect those obligations of the ILEC in the areas of protection of public safety and welfare, service quality, and the rights of consumers.  </w:t>
      </w:r>
      <w:r>
        <w:rPr>
          <w:i/>
        </w:rPr>
        <w:t>See</w:t>
      </w:r>
      <w:r>
        <w:t xml:space="preserve">, </w:t>
      </w:r>
      <w:r>
        <w:rPr>
          <w:i/>
        </w:rPr>
        <w:t>e.g</w:t>
      </w:r>
      <w:r>
        <w:t>., Section 253(b).  This is consistent with TA</w:t>
      </w:r>
      <w:r>
        <w:noBreakHyphen/>
        <w:t xml:space="preserve">96 and with Chapter 30 of the Public Utility Code, wherein service quality and standards, </w:t>
      </w:r>
      <w:r>
        <w:rPr>
          <w:i/>
        </w:rPr>
        <w:t>i.e.</w:t>
      </w:r>
      <w:r>
        <w:t>, universal service, 911, Enhanced 911, and Telecommunications Relay Service, are inherent obligations of the local exchange company and continue unaffected by a negotiated agreement.  We have reviewed the Agreement’s terms relating to 911 and E911 services and conclude that these provisions of the Agreement are consistent with the public interest.</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spacing w:line="360" w:lineRule="auto"/>
      </w:pPr>
      <w:r>
        <w:lastRenderedPageBreak/>
        <w:tab/>
      </w:r>
      <w:r>
        <w:tab/>
        <w:t xml:space="preserve">Before concluding, we note that the Joint Petitioners have filed a signed, true and correct copy of the Agreement as part of their Joint Petition.  The Commission’s Secretary’s Bureau has published an electronic copy of the Agreement to the Commission’s website prior to publishing notice of the Agreement in the </w:t>
      </w:r>
      <w:r>
        <w:rPr>
          <w:i/>
        </w:rPr>
        <w:t xml:space="preserve">Pennsylvania </w:t>
      </w:r>
      <w:r w:rsidRPr="00671EC1">
        <w:rPr>
          <w:i/>
        </w:rPr>
        <w:t>Bulletin</w:t>
      </w:r>
      <w:r>
        <w:t>.  Consistent with our May 3, 2004 Order at Docket No. M-00960799, since we will approve the Agreement without any modifications, as filed, we will not require the Joint Petitioners to file an electronic copy of the Agreement after the entry of this Opinion and Order.</w:t>
      </w:r>
    </w:p>
    <w:p w:rsidR="00A803D6" w:rsidRDefault="00A803D6" w:rsidP="00A803D6">
      <w:pPr>
        <w:tabs>
          <w:tab w:val="left" w:pos="-720"/>
        </w:tabs>
        <w:suppressAutoHyphens/>
        <w:spacing w:line="360" w:lineRule="auto"/>
      </w:pPr>
    </w:p>
    <w:p w:rsidR="00A803D6" w:rsidRPr="00326CBD" w:rsidRDefault="00A803D6" w:rsidP="00A803D6">
      <w:pPr>
        <w:keepNext/>
        <w:tabs>
          <w:tab w:val="left" w:pos="-720"/>
        </w:tabs>
        <w:suppressAutoHyphens/>
        <w:spacing w:line="360" w:lineRule="auto"/>
        <w:jc w:val="center"/>
        <w:rPr>
          <w:b/>
        </w:rPr>
      </w:pPr>
      <w:r w:rsidRPr="00326CBD">
        <w:rPr>
          <w:b/>
        </w:rPr>
        <w:t>Conclusion</w:t>
      </w:r>
    </w:p>
    <w:p w:rsidR="00A803D6" w:rsidRDefault="00A803D6" w:rsidP="00A803D6">
      <w:pPr>
        <w:keepNext/>
        <w:tabs>
          <w:tab w:val="left" w:pos="-720"/>
        </w:tabs>
        <w:suppressAutoHyphens/>
        <w:spacing w:line="360" w:lineRule="auto"/>
        <w:jc w:val="center"/>
        <w:rPr>
          <w:b/>
          <w:u w:val="single"/>
        </w:rPr>
      </w:pPr>
    </w:p>
    <w:p w:rsidR="00A803D6" w:rsidRPr="002240B7" w:rsidRDefault="00A803D6" w:rsidP="00A803D6">
      <w:pPr>
        <w:tabs>
          <w:tab w:val="left" w:pos="-720"/>
        </w:tabs>
        <w:suppressAutoHyphens/>
        <w:spacing w:line="360" w:lineRule="auto"/>
      </w:pPr>
      <w:r>
        <w:tab/>
      </w:r>
      <w:r>
        <w:tab/>
        <w:t>Based on the foregoing and pursuant to Section 252(e) of TA</w:t>
      </w:r>
      <w:r>
        <w:noBreakHyphen/>
        <w:t xml:space="preserve">96 and our </w:t>
      </w:r>
      <w:r>
        <w:rPr>
          <w:i/>
        </w:rPr>
        <w:t>Implementation Orders,</w:t>
      </w:r>
      <w:r>
        <w:t xml:space="preserve"> we determine that the Agreement between </w:t>
      </w:r>
      <w:r w:rsidR="0056691C">
        <w:t>Laurel</w:t>
      </w:r>
      <w:r>
        <w:t xml:space="preserve"> and Sprint Nextel is non-discriminatory to other telecommunications companies not party to it and that it is consistent with the public interest; </w:t>
      </w:r>
      <w:r>
        <w:rPr>
          <w:b/>
        </w:rPr>
        <w:t>THEREFORE,</w:t>
      </w:r>
    </w:p>
    <w:p w:rsidR="00A803D6" w:rsidRDefault="00A803D6" w:rsidP="00A803D6">
      <w:pPr>
        <w:tabs>
          <w:tab w:val="left" w:pos="-720"/>
        </w:tabs>
        <w:suppressAutoHyphens/>
        <w:spacing w:line="360" w:lineRule="auto"/>
        <w:rPr>
          <w:b/>
        </w:rPr>
      </w:pPr>
    </w:p>
    <w:p w:rsidR="00A803D6" w:rsidRDefault="00A803D6" w:rsidP="00A803D6">
      <w:pPr>
        <w:keepNext/>
        <w:keepLines/>
        <w:tabs>
          <w:tab w:val="left" w:pos="-720"/>
        </w:tabs>
        <w:suppressAutoHyphens/>
        <w:spacing w:line="360" w:lineRule="auto"/>
        <w:rPr>
          <w:b/>
        </w:rPr>
      </w:pPr>
      <w:r>
        <w:rPr>
          <w:b/>
        </w:rPr>
        <w:tab/>
      </w:r>
      <w:r>
        <w:rPr>
          <w:b/>
        </w:rPr>
        <w:tab/>
        <w:t>IT IS ORDERED:</w:t>
      </w:r>
    </w:p>
    <w:p w:rsidR="00A803D6" w:rsidRDefault="00A803D6" w:rsidP="00A803D6">
      <w:pPr>
        <w:keepNext/>
        <w:keepLines/>
        <w:tabs>
          <w:tab w:val="left" w:pos="-720"/>
        </w:tabs>
        <w:suppressAutoHyphens/>
        <w:spacing w:line="360" w:lineRule="auto"/>
        <w:rPr>
          <w:b/>
        </w:rPr>
      </w:pPr>
    </w:p>
    <w:p w:rsidR="00A803D6" w:rsidRDefault="00A803D6" w:rsidP="00A803D6">
      <w:pPr>
        <w:tabs>
          <w:tab w:val="left" w:pos="-720"/>
        </w:tabs>
        <w:suppressAutoHyphens/>
        <w:spacing w:line="360" w:lineRule="auto"/>
      </w:pPr>
      <w:r>
        <w:tab/>
      </w:r>
      <w:r>
        <w:tab/>
        <w:t>1.</w:t>
      </w:r>
      <w:r>
        <w:tab/>
        <w:t>That the Joint Petition for approval of an Interconne</w:t>
      </w:r>
      <w:r w:rsidR="000B4E17">
        <w:t>ction Agreement filed on March 25</w:t>
      </w:r>
      <w:r>
        <w:t xml:space="preserve">, 2010, by </w:t>
      </w:r>
      <w:r w:rsidR="0056691C">
        <w:t xml:space="preserve">Laurel Highland Telephone Company </w:t>
      </w:r>
      <w:r>
        <w:t xml:space="preserve">and </w:t>
      </w:r>
      <w:r w:rsidR="003E1FE5" w:rsidRPr="00671DB4">
        <w:rPr>
          <w:rFonts w:ascii="Times New (W1)" w:eastAsiaTheme="minorHAnsi" w:hAnsi="Times New (W1)"/>
          <w:szCs w:val="22"/>
        </w:rPr>
        <w:t>Sprint Spectrum L.P., Nextel West Corp. and NPCR Inc., d/b/a Nextel Partners</w:t>
      </w:r>
      <w:r>
        <w:t xml:space="preserve">, pursuant to the Telecommunications Act of 1996 and the Commission's Orders in </w:t>
      </w:r>
      <w:r>
        <w:rPr>
          <w:i/>
        </w:rPr>
        <w:t>In Re:  Implementa</w:t>
      </w:r>
      <w:r>
        <w:rPr>
          <w:i/>
        </w:rPr>
        <w:softHyphen/>
        <w:t>tion of the Telecommunications Act of 1996</w:t>
      </w:r>
      <w:r>
        <w:t>, Docket No. M</w:t>
      </w:r>
      <w:r>
        <w:noBreakHyphen/>
        <w:t xml:space="preserve">00960799 (Order entered June 3, 1996); </w:t>
      </w:r>
      <w:r>
        <w:rPr>
          <w:i/>
        </w:rPr>
        <w:t>Order on Reconsideration</w:t>
      </w:r>
      <w:r>
        <w:t xml:space="preserve"> (Order entered September 9, 1996); and </w:t>
      </w:r>
      <w:r>
        <w:rPr>
          <w:i/>
        </w:rPr>
        <w:t>Proposed</w:t>
      </w:r>
      <w:r>
        <w:t xml:space="preserve"> </w:t>
      </w:r>
      <w:r w:rsidRPr="002D1A1A">
        <w:rPr>
          <w:i/>
        </w:rPr>
        <w:t>Modifications to the Review of Interconnection Agreements</w:t>
      </w:r>
      <w:r>
        <w:rPr>
          <w:i/>
        </w:rPr>
        <w:t xml:space="preserve"> </w:t>
      </w:r>
      <w:r>
        <w:t>(Order entered May 3, 2004) is granted consistent with this Opinion and Order.</w:t>
      </w:r>
    </w:p>
    <w:p w:rsidR="00A803D6" w:rsidRDefault="00A803D6" w:rsidP="00A803D6">
      <w:pPr>
        <w:pStyle w:val="FootnoteText"/>
        <w:tabs>
          <w:tab w:val="left" w:pos="-720"/>
        </w:tabs>
        <w:suppressAutoHyphens/>
        <w:spacing w:line="360" w:lineRule="auto"/>
      </w:pPr>
    </w:p>
    <w:p w:rsidR="00A803D6" w:rsidRDefault="00A803D6" w:rsidP="00A803D6">
      <w:pPr>
        <w:tabs>
          <w:tab w:val="left" w:pos="-720"/>
        </w:tabs>
        <w:suppressAutoHyphens/>
        <w:spacing w:line="360" w:lineRule="auto"/>
      </w:pPr>
      <w:r>
        <w:lastRenderedPageBreak/>
        <w:tab/>
      </w:r>
      <w:r>
        <w:tab/>
        <w:t>2.</w:t>
      </w:r>
      <w:r>
        <w:tab/>
        <w:t>That approval of the Interconnection Agreement shall not serve as binding precedent for negotiated or arbitrated agreements between non-parties to the Interconnection Agreement.</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spacing w:line="360" w:lineRule="auto"/>
      </w:pPr>
      <w:r>
        <w:tab/>
      </w:r>
      <w:r>
        <w:tab/>
        <w:t>3.</w:t>
      </w:r>
      <w:r>
        <w:tab/>
        <w:t>That this matter be marked closed.</w:t>
      </w:r>
    </w:p>
    <w:p w:rsidR="00A803D6" w:rsidRDefault="00A803D6" w:rsidP="00A803D6">
      <w:pPr>
        <w:tabs>
          <w:tab w:val="left" w:pos="-720"/>
        </w:tabs>
        <w:suppressAutoHyphens/>
        <w:spacing w:line="360" w:lineRule="auto"/>
      </w:pPr>
    </w:p>
    <w:p w:rsidR="00A803D6" w:rsidRDefault="00A803D6" w:rsidP="00A803D6">
      <w:pPr>
        <w:tabs>
          <w:tab w:val="left" w:pos="-720"/>
        </w:tabs>
        <w:suppressAutoHyphens/>
      </w:pPr>
    </w:p>
    <w:p w:rsidR="00A803D6" w:rsidRDefault="00B76D09" w:rsidP="00A803D6">
      <w:pPr>
        <w:tabs>
          <w:tab w:val="left" w:pos="-720"/>
        </w:tabs>
        <w:suppressAutoHyphens/>
        <w:rPr>
          <w:b/>
        </w:rPr>
      </w:pPr>
      <w:r>
        <w:rPr>
          <w:b/>
          <w:noProof/>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44450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03D6">
        <w:rPr>
          <w:b/>
        </w:rPr>
        <w:tab/>
      </w:r>
      <w:r w:rsidR="00A803D6">
        <w:rPr>
          <w:b/>
        </w:rPr>
        <w:tab/>
      </w:r>
      <w:r w:rsidR="00A803D6">
        <w:rPr>
          <w:b/>
        </w:rPr>
        <w:tab/>
      </w:r>
      <w:r w:rsidR="00A803D6">
        <w:rPr>
          <w:b/>
        </w:rPr>
        <w:tab/>
      </w:r>
      <w:r w:rsidR="00A803D6">
        <w:rPr>
          <w:b/>
        </w:rPr>
        <w:tab/>
      </w:r>
      <w:r w:rsidR="00A803D6">
        <w:rPr>
          <w:b/>
        </w:rPr>
        <w:tab/>
      </w:r>
      <w:r w:rsidR="00A803D6">
        <w:rPr>
          <w:b/>
        </w:rPr>
        <w:tab/>
        <w:t>BY THE COMMISSION,</w:t>
      </w:r>
    </w:p>
    <w:p w:rsidR="00A803D6" w:rsidRDefault="00A803D6" w:rsidP="00A803D6">
      <w:pPr>
        <w:tabs>
          <w:tab w:val="left" w:pos="-720"/>
        </w:tabs>
        <w:suppressAutoHyphens/>
        <w:rPr>
          <w:b/>
        </w:rPr>
      </w:pPr>
    </w:p>
    <w:p w:rsidR="00A803D6" w:rsidRDefault="00A803D6" w:rsidP="00A803D6">
      <w:pPr>
        <w:tabs>
          <w:tab w:val="left" w:pos="-720"/>
        </w:tabs>
        <w:suppressAutoHyphens/>
        <w:rPr>
          <w:b/>
        </w:rPr>
      </w:pPr>
    </w:p>
    <w:p w:rsidR="00A803D6" w:rsidRDefault="00A803D6" w:rsidP="00A803D6">
      <w:pPr>
        <w:tabs>
          <w:tab w:val="left" w:pos="-720"/>
        </w:tabs>
        <w:suppressAutoHyphens/>
        <w:rPr>
          <w:b/>
        </w:rPr>
      </w:pPr>
    </w:p>
    <w:p w:rsidR="00A803D6" w:rsidRDefault="00A803D6" w:rsidP="00A803D6">
      <w:pPr>
        <w:tabs>
          <w:tab w:val="left" w:pos="-720"/>
        </w:tabs>
        <w:suppressAutoHyphens/>
      </w:pPr>
      <w:r>
        <w:tab/>
      </w:r>
      <w:r>
        <w:tab/>
      </w:r>
      <w:r>
        <w:tab/>
      </w:r>
      <w:r>
        <w:tab/>
      </w:r>
      <w:r>
        <w:tab/>
      </w:r>
      <w:r>
        <w:tab/>
      </w:r>
      <w:r>
        <w:tab/>
        <w:t>Rosemary Chiavetta</w:t>
      </w:r>
    </w:p>
    <w:p w:rsidR="00A803D6" w:rsidRDefault="00A803D6" w:rsidP="00A803D6">
      <w:pPr>
        <w:tabs>
          <w:tab w:val="left" w:pos="-720"/>
        </w:tabs>
        <w:suppressAutoHyphens/>
      </w:pPr>
      <w:r>
        <w:tab/>
      </w:r>
      <w:r>
        <w:tab/>
      </w:r>
      <w:r>
        <w:tab/>
      </w:r>
      <w:r>
        <w:tab/>
      </w:r>
      <w:r>
        <w:tab/>
      </w:r>
      <w:r>
        <w:tab/>
      </w:r>
      <w:r>
        <w:tab/>
        <w:t>Secretary</w:t>
      </w:r>
    </w:p>
    <w:p w:rsidR="00A803D6" w:rsidRDefault="00A803D6" w:rsidP="00A803D6">
      <w:pPr>
        <w:tabs>
          <w:tab w:val="left" w:pos="-720"/>
        </w:tabs>
        <w:suppressAutoHyphens/>
      </w:pPr>
    </w:p>
    <w:p w:rsidR="004B644E" w:rsidRDefault="004B644E" w:rsidP="00A803D6">
      <w:pPr>
        <w:tabs>
          <w:tab w:val="left" w:pos="-720"/>
        </w:tabs>
        <w:suppressAutoHyphens/>
      </w:pPr>
    </w:p>
    <w:p w:rsidR="00A803D6" w:rsidRDefault="00A803D6" w:rsidP="00A803D6">
      <w:pPr>
        <w:tabs>
          <w:tab w:val="left" w:pos="-720"/>
        </w:tabs>
        <w:suppressAutoHyphens/>
      </w:pPr>
      <w:r>
        <w:t>(SEAL)</w:t>
      </w:r>
    </w:p>
    <w:p w:rsidR="00A803D6" w:rsidRDefault="00A803D6" w:rsidP="00A803D6">
      <w:pPr>
        <w:pStyle w:val="FootnoteText"/>
        <w:tabs>
          <w:tab w:val="left" w:pos="-720"/>
        </w:tabs>
        <w:suppressAutoHyphens/>
      </w:pPr>
    </w:p>
    <w:p w:rsidR="00A803D6" w:rsidRDefault="00A803D6" w:rsidP="00A803D6">
      <w:pPr>
        <w:tabs>
          <w:tab w:val="left" w:pos="-720"/>
        </w:tabs>
        <w:suppressAutoHyphens/>
      </w:pPr>
      <w:r>
        <w:t xml:space="preserve">ORDER ADOPTED:  </w:t>
      </w:r>
      <w:r w:rsidR="007166AB">
        <w:t xml:space="preserve">June 3, </w:t>
      </w:r>
      <w:r>
        <w:t>2010</w:t>
      </w:r>
    </w:p>
    <w:p w:rsidR="00A803D6" w:rsidRDefault="00A803D6" w:rsidP="00A803D6">
      <w:pPr>
        <w:tabs>
          <w:tab w:val="left" w:pos="-720"/>
        </w:tabs>
        <w:suppressAutoHyphens/>
      </w:pPr>
    </w:p>
    <w:p w:rsidR="00A803D6" w:rsidRPr="00B76D09" w:rsidRDefault="00A803D6" w:rsidP="00A803D6">
      <w:pPr>
        <w:rPr>
          <w:b/>
        </w:rPr>
      </w:pPr>
      <w:r>
        <w:t xml:space="preserve">ORDER ENTERED:  </w:t>
      </w:r>
      <w:r w:rsidR="00B76D09" w:rsidRPr="00B76D09">
        <w:rPr>
          <w:b/>
        </w:rPr>
        <w:t>June 8, 2010</w:t>
      </w:r>
    </w:p>
    <w:p w:rsidR="00A803D6" w:rsidRDefault="00A803D6" w:rsidP="00A803D6"/>
    <w:p w:rsidR="00B30555" w:rsidRDefault="00B30555"/>
    <w:sectPr w:rsidR="00B30555" w:rsidSect="003301D4">
      <w:footerReference w:type="even" r:id="rId8"/>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099" w:rsidRDefault="00525099" w:rsidP="00A803D6">
      <w:r>
        <w:separator/>
      </w:r>
    </w:p>
  </w:endnote>
  <w:endnote w:type="continuationSeparator" w:id="0">
    <w:p w:rsidR="00525099" w:rsidRDefault="00525099" w:rsidP="00A80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D6" w:rsidRDefault="009923CF" w:rsidP="008D0675">
    <w:pPr>
      <w:pStyle w:val="Footer"/>
      <w:framePr w:wrap="around" w:vAnchor="text" w:hAnchor="margin" w:xAlign="center" w:y="1"/>
      <w:rPr>
        <w:rStyle w:val="PageNumber"/>
      </w:rPr>
    </w:pPr>
    <w:r>
      <w:rPr>
        <w:rStyle w:val="PageNumber"/>
      </w:rPr>
      <w:fldChar w:fldCharType="begin"/>
    </w:r>
    <w:r w:rsidR="00A803D6">
      <w:rPr>
        <w:rStyle w:val="PageNumber"/>
      </w:rPr>
      <w:instrText xml:space="preserve">PAGE  </w:instrText>
    </w:r>
    <w:r>
      <w:rPr>
        <w:rStyle w:val="PageNumber"/>
      </w:rPr>
      <w:fldChar w:fldCharType="end"/>
    </w:r>
  </w:p>
  <w:p w:rsidR="00A803D6" w:rsidRDefault="00A80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D6" w:rsidRDefault="009923CF" w:rsidP="008D0675">
    <w:pPr>
      <w:pStyle w:val="Footer"/>
      <w:framePr w:wrap="around" w:vAnchor="text" w:hAnchor="margin" w:xAlign="center" w:y="1"/>
      <w:rPr>
        <w:rStyle w:val="PageNumber"/>
      </w:rPr>
    </w:pPr>
    <w:r>
      <w:rPr>
        <w:rStyle w:val="PageNumber"/>
      </w:rPr>
      <w:fldChar w:fldCharType="begin"/>
    </w:r>
    <w:r w:rsidR="00A803D6">
      <w:rPr>
        <w:rStyle w:val="PageNumber"/>
      </w:rPr>
      <w:instrText xml:space="preserve">PAGE  </w:instrText>
    </w:r>
    <w:r>
      <w:rPr>
        <w:rStyle w:val="PageNumber"/>
      </w:rPr>
      <w:fldChar w:fldCharType="separate"/>
    </w:r>
    <w:r w:rsidR="00B76D09">
      <w:rPr>
        <w:rStyle w:val="PageNumber"/>
        <w:noProof/>
      </w:rPr>
      <w:t>7</w:t>
    </w:r>
    <w:r>
      <w:rPr>
        <w:rStyle w:val="PageNumber"/>
      </w:rPr>
      <w:fldChar w:fldCharType="end"/>
    </w:r>
  </w:p>
  <w:p w:rsidR="00A803D6" w:rsidRDefault="00A80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099" w:rsidRDefault="00525099" w:rsidP="00A803D6">
      <w:r>
        <w:separator/>
      </w:r>
    </w:p>
  </w:footnote>
  <w:footnote w:type="continuationSeparator" w:id="0">
    <w:p w:rsidR="00525099" w:rsidRDefault="00525099" w:rsidP="00A80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803D6"/>
    <w:rsid w:val="0000119F"/>
    <w:rsid w:val="00001459"/>
    <w:rsid w:val="000017D0"/>
    <w:rsid w:val="000045C8"/>
    <w:rsid w:val="00010AF0"/>
    <w:rsid w:val="00010C68"/>
    <w:rsid w:val="00010DFD"/>
    <w:rsid w:val="00014DCE"/>
    <w:rsid w:val="00016739"/>
    <w:rsid w:val="00016A5C"/>
    <w:rsid w:val="00020A63"/>
    <w:rsid w:val="0002338F"/>
    <w:rsid w:val="00024768"/>
    <w:rsid w:val="00024AB1"/>
    <w:rsid w:val="00025D0B"/>
    <w:rsid w:val="0003177B"/>
    <w:rsid w:val="0003299C"/>
    <w:rsid w:val="00034005"/>
    <w:rsid w:val="00034950"/>
    <w:rsid w:val="00040114"/>
    <w:rsid w:val="000433E2"/>
    <w:rsid w:val="000434F4"/>
    <w:rsid w:val="00043C0C"/>
    <w:rsid w:val="00047727"/>
    <w:rsid w:val="000508F9"/>
    <w:rsid w:val="00050F24"/>
    <w:rsid w:val="0005393D"/>
    <w:rsid w:val="000563C3"/>
    <w:rsid w:val="000603E3"/>
    <w:rsid w:val="00060EFF"/>
    <w:rsid w:val="00062700"/>
    <w:rsid w:val="00062CE7"/>
    <w:rsid w:val="00062DD3"/>
    <w:rsid w:val="00062ECE"/>
    <w:rsid w:val="00063A7D"/>
    <w:rsid w:val="0006729B"/>
    <w:rsid w:val="000706FA"/>
    <w:rsid w:val="000731E4"/>
    <w:rsid w:val="000767B3"/>
    <w:rsid w:val="000804E3"/>
    <w:rsid w:val="00080536"/>
    <w:rsid w:val="00081785"/>
    <w:rsid w:val="00081A02"/>
    <w:rsid w:val="000829C9"/>
    <w:rsid w:val="00082DDA"/>
    <w:rsid w:val="0008386A"/>
    <w:rsid w:val="00083E2D"/>
    <w:rsid w:val="00084756"/>
    <w:rsid w:val="00084D9E"/>
    <w:rsid w:val="000853F5"/>
    <w:rsid w:val="00085CB7"/>
    <w:rsid w:val="00085D8A"/>
    <w:rsid w:val="000866E1"/>
    <w:rsid w:val="00086780"/>
    <w:rsid w:val="00090E51"/>
    <w:rsid w:val="00092773"/>
    <w:rsid w:val="00094109"/>
    <w:rsid w:val="000941EF"/>
    <w:rsid w:val="00094539"/>
    <w:rsid w:val="00095CDA"/>
    <w:rsid w:val="000962F4"/>
    <w:rsid w:val="000A0723"/>
    <w:rsid w:val="000A23AC"/>
    <w:rsid w:val="000A3E4D"/>
    <w:rsid w:val="000A4552"/>
    <w:rsid w:val="000A4559"/>
    <w:rsid w:val="000A65D8"/>
    <w:rsid w:val="000B06B3"/>
    <w:rsid w:val="000B2E51"/>
    <w:rsid w:val="000B2FD2"/>
    <w:rsid w:val="000B3330"/>
    <w:rsid w:val="000B3BFD"/>
    <w:rsid w:val="000B4E17"/>
    <w:rsid w:val="000B6263"/>
    <w:rsid w:val="000B63FB"/>
    <w:rsid w:val="000B7D5A"/>
    <w:rsid w:val="000C0069"/>
    <w:rsid w:val="000C09B6"/>
    <w:rsid w:val="000C3263"/>
    <w:rsid w:val="000C6466"/>
    <w:rsid w:val="000C7F1B"/>
    <w:rsid w:val="000D3248"/>
    <w:rsid w:val="000D43AA"/>
    <w:rsid w:val="000D5270"/>
    <w:rsid w:val="000D6E6D"/>
    <w:rsid w:val="000D7F7B"/>
    <w:rsid w:val="000E019A"/>
    <w:rsid w:val="000E02DB"/>
    <w:rsid w:val="000E13D1"/>
    <w:rsid w:val="000E6524"/>
    <w:rsid w:val="000E7641"/>
    <w:rsid w:val="000E7B34"/>
    <w:rsid w:val="000F160F"/>
    <w:rsid w:val="000F2109"/>
    <w:rsid w:val="000F2854"/>
    <w:rsid w:val="000F3BA8"/>
    <w:rsid w:val="000F3CEE"/>
    <w:rsid w:val="000F4883"/>
    <w:rsid w:val="000F7ED2"/>
    <w:rsid w:val="00101375"/>
    <w:rsid w:val="00102D4E"/>
    <w:rsid w:val="001034DA"/>
    <w:rsid w:val="00103AEA"/>
    <w:rsid w:val="00106C20"/>
    <w:rsid w:val="001070E4"/>
    <w:rsid w:val="00107E77"/>
    <w:rsid w:val="00110197"/>
    <w:rsid w:val="001107E4"/>
    <w:rsid w:val="00112559"/>
    <w:rsid w:val="00112D16"/>
    <w:rsid w:val="00112EDE"/>
    <w:rsid w:val="001155A2"/>
    <w:rsid w:val="00115977"/>
    <w:rsid w:val="0011704F"/>
    <w:rsid w:val="00117AB5"/>
    <w:rsid w:val="00123248"/>
    <w:rsid w:val="0012440C"/>
    <w:rsid w:val="00124E33"/>
    <w:rsid w:val="001250E0"/>
    <w:rsid w:val="00126DFD"/>
    <w:rsid w:val="00131151"/>
    <w:rsid w:val="001334BA"/>
    <w:rsid w:val="001336D8"/>
    <w:rsid w:val="001338F0"/>
    <w:rsid w:val="00133A42"/>
    <w:rsid w:val="001346F5"/>
    <w:rsid w:val="001360F2"/>
    <w:rsid w:val="00136A9A"/>
    <w:rsid w:val="00136C29"/>
    <w:rsid w:val="00140FE2"/>
    <w:rsid w:val="00143265"/>
    <w:rsid w:val="001433E0"/>
    <w:rsid w:val="0014686C"/>
    <w:rsid w:val="00150C4C"/>
    <w:rsid w:val="0015297E"/>
    <w:rsid w:val="00152ECE"/>
    <w:rsid w:val="00162989"/>
    <w:rsid w:val="00163660"/>
    <w:rsid w:val="0016374B"/>
    <w:rsid w:val="00163C81"/>
    <w:rsid w:val="001678D9"/>
    <w:rsid w:val="00167D57"/>
    <w:rsid w:val="001718BB"/>
    <w:rsid w:val="00173CF0"/>
    <w:rsid w:val="00173D4B"/>
    <w:rsid w:val="00175B25"/>
    <w:rsid w:val="00176F18"/>
    <w:rsid w:val="00180A3F"/>
    <w:rsid w:val="0018483A"/>
    <w:rsid w:val="00185108"/>
    <w:rsid w:val="00185336"/>
    <w:rsid w:val="00185384"/>
    <w:rsid w:val="00190C81"/>
    <w:rsid w:val="00191714"/>
    <w:rsid w:val="0019235E"/>
    <w:rsid w:val="00193442"/>
    <w:rsid w:val="00195911"/>
    <w:rsid w:val="00195C92"/>
    <w:rsid w:val="001969FC"/>
    <w:rsid w:val="001A12D7"/>
    <w:rsid w:val="001A1B5F"/>
    <w:rsid w:val="001A1E40"/>
    <w:rsid w:val="001A2684"/>
    <w:rsid w:val="001A35A2"/>
    <w:rsid w:val="001A6042"/>
    <w:rsid w:val="001A672D"/>
    <w:rsid w:val="001A721A"/>
    <w:rsid w:val="001B2020"/>
    <w:rsid w:val="001B2487"/>
    <w:rsid w:val="001B4C27"/>
    <w:rsid w:val="001B4C6E"/>
    <w:rsid w:val="001B50DE"/>
    <w:rsid w:val="001B52D9"/>
    <w:rsid w:val="001B5924"/>
    <w:rsid w:val="001B777B"/>
    <w:rsid w:val="001C304D"/>
    <w:rsid w:val="001C4337"/>
    <w:rsid w:val="001C4DC3"/>
    <w:rsid w:val="001C553B"/>
    <w:rsid w:val="001C7BD3"/>
    <w:rsid w:val="001D42A7"/>
    <w:rsid w:val="001D5A60"/>
    <w:rsid w:val="001E0196"/>
    <w:rsid w:val="001E0ECB"/>
    <w:rsid w:val="001E296F"/>
    <w:rsid w:val="001E437E"/>
    <w:rsid w:val="001E6FD5"/>
    <w:rsid w:val="001F0BA2"/>
    <w:rsid w:val="001F0FA8"/>
    <w:rsid w:val="001F2B7F"/>
    <w:rsid w:val="001F4ECF"/>
    <w:rsid w:val="001F5625"/>
    <w:rsid w:val="001F642B"/>
    <w:rsid w:val="001F72C0"/>
    <w:rsid w:val="002005C9"/>
    <w:rsid w:val="00201295"/>
    <w:rsid w:val="00202266"/>
    <w:rsid w:val="002027F2"/>
    <w:rsid w:val="002068ED"/>
    <w:rsid w:val="00206D1F"/>
    <w:rsid w:val="002077AE"/>
    <w:rsid w:val="00207AA4"/>
    <w:rsid w:val="00213116"/>
    <w:rsid w:val="00213B6D"/>
    <w:rsid w:val="00215215"/>
    <w:rsid w:val="00215E70"/>
    <w:rsid w:val="00216BD6"/>
    <w:rsid w:val="00217DD9"/>
    <w:rsid w:val="00222060"/>
    <w:rsid w:val="00222DCF"/>
    <w:rsid w:val="002243F9"/>
    <w:rsid w:val="00224F4C"/>
    <w:rsid w:val="00226DF6"/>
    <w:rsid w:val="00227A26"/>
    <w:rsid w:val="00227CA8"/>
    <w:rsid w:val="00230469"/>
    <w:rsid w:val="00230890"/>
    <w:rsid w:val="00230B08"/>
    <w:rsid w:val="00230BDA"/>
    <w:rsid w:val="00231D1D"/>
    <w:rsid w:val="00231E96"/>
    <w:rsid w:val="002326B8"/>
    <w:rsid w:val="002334B1"/>
    <w:rsid w:val="002337A4"/>
    <w:rsid w:val="00233FB5"/>
    <w:rsid w:val="002346E7"/>
    <w:rsid w:val="0023542D"/>
    <w:rsid w:val="00240BA1"/>
    <w:rsid w:val="00242E02"/>
    <w:rsid w:val="00242FA9"/>
    <w:rsid w:val="00246BD4"/>
    <w:rsid w:val="00246DC9"/>
    <w:rsid w:val="002513BD"/>
    <w:rsid w:val="002519B7"/>
    <w:rsid w:val="00251ACC"/>
    <w:rsid w:val="00251DA9"/>
    <w:rsid w:val="00252A82"/>
    <w:rsid w:val="00253F86"/>
    <w:rsid w:val="00254AEE"/>
    <w:rsid w:val="0025660A"/>
    <w:rsid w:val="002601DC"/>
    <w:rsid w:val="00260AE4"/>
    <w:rsid w:val="00261065"/>
    <w:rsid w:val="00261A52"/>
    <w:rsid w:val="002623C1"/>
    <w:rsid w:val="002645F7"/>
    <w:rsid w:val="00265BDE"/>
    <w:rsid w:val="00266D49"/>
    <w:rsid w:val="002675D9"/>
    <w:rsid w:val="002678D3"/>
    <w:rsid w:val="00272018"/>
    <w:rsid w:val="00273E0E"/>
    <w:rsid w:val="00275CDA"/>
    <w:rsid w:val="00276667"/>
    <w:rsid w:val="00277327"/>
    <w:rsid w:val="0028106D"/>
    <w:rsid w:val="0028223C"/>
    <w:rsid w:val="0028309C"/>
    <w:rsid w:val="002833F5"/>
    <w:rsid w:val="00283C4E"/>
    <w:rsid w:val="002847F3"/>
    <w:rsid w:val="00285FDD"/>
    <w:rsid w:val="00287174"/>
    <w:rsid w:val="002951DF"/>
    <w:rsid w:val="002A085F"/>
    <w:rsid w:val="002A2A60"/>
    <w:rsid w:val="002A3B5C"/>
    <w:rsid w:val="002A3D6B"/>
    <w:rsid w:val="002A53D0"/>
    <w:rsid w:val="002A6864"/>
    <w:rsid w:val="002B110A"/>
    <w:rsid w:val="002B2132"/>
    <w:rsid w:val="002B24BA"/>
    <w:rsid w:val="002B53B1"/>
    <w:rsid w:val="002B5A28"/>
    <w:rsid w:val="002B69ED"/>
    <w:rsid w:val="002B6C44"/>
    <w:rsid w:val="002C023B"/>
    <w:rsid w:val="002C0605"/>
    <w:rsid w:val="002C135E"/>
    <w:rsid w:val="002C4A59"/>
    <w:rsid w:val="002C75F0"/>
    <w:rsid w:val="002C78C1"/>
    <w:rsid w:val="002C7A20"/>
    <w:rsid w:val="002D19F6"/>
    <w:rsid w:val="002D1A8B"/>
    <w:rsid w:val="002D4C44"/>
    <w:rsid w:val="002D627B"/>
    <w:rsid w:val="002E1C71"/>
    <w:rsid w:val="002E2C69"/>
    <w:rsid w:val="002E3BD6"/>
    <w:rsid w:val="002E763D"/>
    <w:rsid w:val="002E7F03"/>
    <w:rsid w:val="002F1EDB"/>
    <w:rsid w:val="002F2388"/>
    <w:rsid w:val="002F4902"/>
    <w:rsid w:val="002F4A72"/>
    <w:rsid w:val="002F54DC"/>
    <w:rsid w:val="002F5B83"/>
    <w:rsid w:val="002F5CE6"/>
    <w:rsid w:val="002F654E"/>
    <w:rsid w:val="003046BB"/>
    <w:rsid w:val="0031098D"/>
    <w:rsid w:val="0031430B"/>
    <w:rsid w:val="0031579D"/>
    <w:rsid w:val="003206E1"/>
    <w:rsid w:val="00321DB7"/>
    <w:rsid w:val="00322C8D"/>
    <w:rsid w:val="00326CBD"/>
    <w:rsid w:val="003272DE"/>
    <w:rsid w:val="003301EE"/>
    <w:rsid w:val="00331B1C"/>
    <w:rsid w:val="0033252A"/>
    <w:rsid w:val="00332E24"/>
    <w:rsid w:val="003331B7"/>
    <w:rsid w:val="00333E4A"/>
    <w:rsid w:val="003345A5"/>
    <w:rsid w:val="0033495D"/>
    <w:rsid w:val="00335F46"/>
    <w:rsid w:val="003409E4"/>
    <w:rsid w:val="00340EA5"/>
    <w:rsid w:val="0034379A"/>
    <w:rsid w:val="00345B88"/>
    <w:rsid w:val="003469B9"/>
    <w:rsid w:val="00351D02"/>
    <w:rsid w:val="00351E48"/>
    <w:rsid w:val="00352570"/>
    <w:rsid w:val="003525B2"/>
    <w:rsid w:val="00354BBF"/>
    <w:rsid w:val="00355CFB"/>
    <w:rsid w:val="003570D2"/>
    <w:rsid w:val="00357333"/>
    <w:rsid w:val="00357F59"/>
    <w:rsid w:val="003624E5"/>
    <w:rsid w:val="00362506"/>
    <w:rsid w:val="003637B7"/>
    <w:rsid w:val="0036394A"/>
    <w:rsid w:val="00365190"/>
    <w:rsid w:val="003660CA"/>
    <w:rsid w:val="0037225F"/>
    <w:rsid w:val="00374460"/>
    <w:rsid w:val="00375C8A"/>
    <w:rsid w:val="00382093"/>
    <w:rsid w:val="00382B65"/>
    <w:rsid w:val="00382F3D"/>
    <w:rsid w:val="003833CF"/>
    <w:rsid w:val="00386E40"/>
    <w:rsid w:val="0039002D"/>
    <w:rsid w:val="0039122E"/>
    <w:rsid w:val="003913C4"/>
    <w:rsid w:val="003930B7"/>
    <w:rsid w:val="0039316D"/>
    <w:rsid w:val="00393C7D"/>
    <w:rsid w:val="003947B0"/>
    <w:rsid w:val="00395BB6"/>
    <w:rsid w:val="003977ED"/>
    <w:rsid w:val="00397C4A"/>
    <w:rsid w:val="00397E73"/>
    <w:rsid w:val="003A029F"/>
    <w:rsid w:val="003A10DA"/>
    <w:rsid w:val="003A16A6"/>
    <w:rsid w:val="003A1F07"/>
    <w:rsid w:val="003A565A"/>
    <w:rsid w:val="003A6CEE"/>
    <w:rsid w:val="003B0E33"/>
    <w:rsid w:val="003B1D8E"/>
    <w:rsid w:val="003B36A2"/>
    <w:rsid w:val="003B60C5"/>
    <w:rsid w:val="003B62AD"/>
    <w:rsid w:val="003B724A"/>
    <w:rsid w:val="003C0A92"/>
    <w:rsid w:val="003C2C84"/>
    <w:rsid w:val="003C7986"/>
    <w:rsid w:val="003D08BE"/>
    <w:rsid w:val="003D0C29"/>
    <w:rsid w:val="003D0F98"/>
    <w:rsid w:val="003D11CF"/>
    <w:rsid w:val="003D3727"/>
    <w:rsid w:val="003D403D"/>
    <w:rsid w:val="003D5DE3"/>
    <w:rsid w:val="003D71E9"/>
    <w:rsid w:val="003D7E6C"/>
    <w:rsid w:val="003E044F"/>
    <w:rsid w:val="003E0DE2"/>
    <w:rsid w:val="003E1FE5"/>
    <w:rsid w:val="003E2B01"/>
    <w:rsid w:val="003E4271"/>
    <w:rsid w:val="003E617D"/>
    <w:rsid w:val="003E64A4"/>
    <w:rsid w:val="003E66FC"/>
    <w:rsid w:val="003E7E57"/>
    <w:rsid w:val="003F1905"/>
    <w:rsid w:val="003F2120"/>
    <w:rsid w:val="003F327D"/>
    <w:rsid w:val="003F46BF"/>
    <w:rsid w:val="003F53C7"/>
    <w:rsid w:val="003F7802"/>
    <w:rsid w:val="00400CAB"/>
    <w:rsid w:val="00401067"/>
    <w:rsid w:val="004018F9"/>
    <w:rsid w:val="00401BE1"/>
    <w:rsid w:val="00403AC8"/>
    <w:rsid w:val="004050BD"/>
    <w:rsid w:val="00406B01"/>
    <w:rsid w:val="00411696"/>
    <w:rsid w:val="00415BFF"/>
    <w:rsid w:val="00415EDE"/>
    <w:rsid w:val="00416F6E"/>
    <w:rsid w:val="004178B2"/>
    <w:rsid w:val="004200A2"/>
    <w:rsid w:val="00423FE7"/>
    <w:rsid w:val="004248F1"/>
    <w:rsid w:val="00426651"/>
    <w:rsid w:val="00427E2D"/>
    <w:rsid w:val="004303EB"/>
    <w:rsid w:val="0043506C"/>
    <w:rsid w:val="00437A3A"/>
    <w:rsid w:val="0044062F"/>
    <w:rsid w:val="004409A0"/>
    <w:rsid w:val="00440E01"/>
    <w:rsid w:val="00442668"/>
    <w:rsid w:val="00443946"/>
    <w:rsid w:val="00445ADF"/>
    <w:rsid w:val="00447A04"/>
    <w:rsid w:val="00450D72"/>
    <w:rsid w:val="00453BE0"/>
    <w:rsid w:val="00454205"/>
    <w:rsid w:val="00455C98"/>
    <w:rsid w:val="00455F1A"/>
    <w:rsid w:val="00460FFA"/>
    <w:rsid w:val="0046219B"/>
    <w:rsid w:val="00463518"/>
    <w:rsid w:val="00463930"/>
    <w:rsid w:val="00464057"/>
    <w:rsid w:val="00467D47"/>
    <w:rsid w:val="00471D6B"/>
    <w:rsid w:val="00473AEF"/>
    <w:rsid w:val="00477274"/>
    <w:rsid w:val="00477873"/>
    <w:rsid w:val="00481EDD"/>
    <w:rsid w:val="00482135"/>
    <w:rsid w:val="0048346C"/>
    <w:rsid w:val="00490DCB"/>
    <w:rsid w:val="004913E7"/>
    <w:rsid w:val="004929FC"/>
    <w:rsid w:val="00492E1C"/>
    <w:rsid w:val="00493C56"/>
    <w:rsid w:val="004944E2"/>
    <w:rsid w:val="0049452C"/>
    <w:rsid w:val="004955D5"/>
    <w:rsid w:val="00495B68"/>
    <w:rsid w:val="00495FC8"/>
    <w:rsid w:val="004A166A"/>
    <w:rsid w:val="004A1EF3"/>
    <w:rsid w:val="004A3A45"/>
    <w:rsid w:val="004A44A1"/>
    <w:rsid w:val="004A4589"/>
    <w:rsid w:val="004A56C2"/>
    <w:rsid w:val="004A67E7"/>
    <w:rsid w:val="004B0334"/>
    <w:rsid w:val="004B065C"/>
    <w:rsid w:val="004B0C00"/>
    <w:rsid w:val="004B0C7F"/>
    <w:rsid w:val="004B144C"/>
    <w:rsid w:val="004B3D05"/>
    <w:rsid w:val="004B4F46"/>
    <w:rsid w:val="004B58F1"/>
    <w:rsid w:val="004B5BC0"/>
    <w:rsid w:val="004B644E"/>
    <w:rsid w:val="004B689A"/>
    <w:rsid w:val="004B7A5F"/>
    <w:rsid w:val="004B7F5B"/>
    <w:rsid w:val="004C44B4"/>
    <w:rsid w:val="004C4A05"/>
    <w:rsid w:val="004C5A1A"/>
    <w:rsid w:val="004C64CA"/>
    <w:rsid w:val="004C6D39"/>
    <w:rsid w:val="004D1DF4"/>
    <w:rsid w:val="004D3178"/>
    <w:rsid w:val="004D6038"/>
    <w:rsid w:val="004E2254"/>
    <w:rsid w:val="004E2DB0"/>
    <w:rsid w:val="004E6E2C"/>
    <w:rsid w:val="004E6ECA"/>
    <w:rsid w:val="004F217B"/>
    <w:rsid w:val="004F2FE6"/>
    <w:rsid w:val="004F3771"/>
    <w:rsid w:val="004F3A2A"/>
    <w:rsid w:val="004F589C"/>
    <w:rsid w:val="004F68DE"/>
    <w:rsid w:val="004F6933"/>
    <w:rsid w:val="00500777"/>
    <w:rsid w:val="005020C9"/>
    <w:rsid w:val="00502CCA"/>
    <w:rsid w:val="00503107"/>
    <w:rsid w:val="005046C5"/>
    <w:rsid w:val="00504F1E"/>
    <w:rsid w:val="005077A3"/>
    <w:rsid w:val="00507E78"/>
    <w:rsid w:val="00510571"/>
    <w:rsid w:val="0051129E"/>
    <w:rsid w:val="00512498"/>
    <w:rsid w:val="00513F4E"/>
    <w:rsid w:val="005142D4"/>
    <w:rsid w:val="00515D22"/>
    <w:rsid w:val="00515F76"/>
    <w:rsid w:val="0051748B"/>
    <w:rsid w:val="00524DB0"/>
    <w:rsid w:val="00524F84"/>
    <w:rsid w:val="00525099"/>
    <w:rsid w:val="00525922"/>
    <w:rsid w:val="00526CF9"/>
    <w:rsid w:val="00526F33"/>
    <w:rsid w:val="005274B4"/>
    <w:rsid w:val="00527C15"/>
    <w:rsid w:val="005301BF"/>
    <w:rsid w:val="00531165"/>
    <w:rsid w:val="00532BFD"/>
    <w:rsid w:val="00533C5E"/>
    <w:rsid w:val="0053655B"/>
    <w:rsid w:val="00540DF3"/>
    <w:rsid w:val="00541DEC"/>
    <w:rsid w:val="005438C2"/>
    <w:rsid w:val="00545BAC"/>
    <w:rsid w:val="005463DA"/>
    <w:rsid w:val="00551E3D"/>
    <w:rsid w:val="00552C12"/>
    <w:rsid w:val="00557D82"/>
    <w:rsid w:val="00560B7F"/>
    <w:rsid w:val="00561123"/>
    <w:rsid w:val="00564D73"/>
    <w:rsid w:val="00564F6C"/>
    <w:rsid w:val="00565B14"/>
    <w:rsid w:val="0056691C"/>
    <w:rsid w:val="0056764E"/>
    <w:rsid w:val="00567FFC"/>
    <w:rsid w:val="005701AD"/>
    <w:rsid w:val="00571C0B"/>
    <w:rsid w:val="00572211"/>
    <w:rsid w:val="00572D71"/>
    <w:rsid w:val="00573C9D"/>
    <w:rsid w:val="005748B5"/>
    <w:rsid w:val="00574C17"/>
    <w:rsid w:val="00574CEC"/>
    <w:rsid w:val="00576091"/>
    <w:rsid w:val="00577982"/>
    <w:rsid w:val="0058044D"/>
    <w:rsid w:val="005812D3"/>
    <w:rsid w:val="00581672"/>
    <w:rsid w:val="0058276E"/>
    <w:rsid w:val="0058424A"/>
    <w:rsid w:val="00586AEF"/>
    <w:rsid w:val="00587232"/>
    <w:rsid w:val="005878A4"/>
    <w:rsid w:val="00587A75"/>
    <w:rsid w:val="00591326"/>
    <w:rsid w:val="005929C5"/>
    <w:rsid w:val="005971C5"/>
    <w:rsid w:val="005A1CDE"/>
    <w:rsid w:val="005A2379"/>
    <w:rsid w:val="005A61B4"/>
    <w:rsid w:val="005A6F58"/>
    <w:rsid w:val="005B1089"/>
    <w:rsid w:val="005B3D00"/>
    <w:rsid w:val="005B6F43"/>
    <w:rsid w:val="005B7D4D"/>
    <w:rsid w:val="005C2079"/>
    <w:rsid w:val="005C2674"/>
    <w:rsid w:val="005C26B3"/>
    <w:rsid w:val="005C4368"/>
    <w:rsid w:val="005C580C"/>
    <w:rsid w:val="005C610D"/>
    <w:rsid w:val="005C61B1"/>
    <w:rsid w:val="005C696D"/>
    <w:rsid w:val="005C7E4C"/>
    <w:rsid w:val="005D1117"/>
    <w:rsid w:val="005D13E5"/>
    <w:rsid w:val="005D1C0D"/>
    <w:rsid w:val="005D1FA5"/>
    <w:rsid w:val="005D5606"/>
    <w:rsid w:val="005D63B8"/>
    <w:rsid w:val="005D71D4"/>
    <w:rsid w:val="005E02BE"/>
    <w:rsid w:val="005E0736"/>
    <w:rsid w:val="005E0A5C"/>
    <w:rsid w:val="005E1DEF"/>
    <w:rsid w:val="005E23A9"/>
    <w:rsid w:val="005E245C"/>
    <w:rsid w:val="005E25E6"/>
    <w:rsid w:val="005E30FD"/>
    <w:rsid w:val="005E4301"/>
    <w:rsid w:val="005E5886"/>
    <w:rsid w:val="005E59CD"/>
    <w:rsid w:val="005F072A"/>
    <w:rsid w:val="005F0D5C"/>
    <w:rsid w:val="00601AC1"/>
    <w:rsid w:val="00601E56"/>
    <w:rsid w:val="00602731"/>
    <w:rsid w:val="00604844"/>
    <w:rsid w:val="00604AE6"/>
    <w:rsid w:val="00607946"/>
    <w:rsid w:val="00611DDB"/>
    <w:rsid w:val="006127B1"/>
    <w:rsid w:val="0061288D"/>
    <w:rsid w:val="006170E0"/>
    <w:rsid w:val="00620E68"/>
    <w:rsid w:val="006213CD"/>
    <w:rsid w:val="006221EF"/>
    <w:rsid w:val="0062411B"/>
    <w:rsid w:val="0062781B"/>
    <w:rsid w:val="00627E64"/>
    <w:rsid w:val="0063086A"/>
    <w:rsid w:val="0063190B"/>
    <w:rsid w:val="00631C86"/>
    <w:rsid w:val="006320C0"/>
    <w:rsid w:val="00632975"/>
    <w:rsid w:val="00633AF3"/>
    <w:rsid w:val="00633C42"/>
    <w:rsid w:val="00635184"/>
    <w:rsid w:val="00640740"/>
    <w:rsid w:val="00642836"/>
    <w:rsid w:val="00642A08"/>
    <w:rsid w:val="00643965"/>
    <w:rsid w:val="006445C2"/>
    <w:rsid w:val="00644CBC"/>
    <w:rsid w:val="00645A20"/>
    <w:rsid w:val="00646229"/>
    <w:rsid w:val="00646B61"/>
    <w:rsid w:val="00646BC5"/>
    <w:rsid w:val="006511DD"/>
    <w:rsid w:val="006566AC"/>
    <w:rsid w:val="006571EA"/>
    <w:rsid w:val="00657BCE"/>
    <w:rsid w:val="00664E8F"/>
    <w:rsid w:val="00664EC5"/>
    <w:rsid w:val="00666CA9"/>
    <w:rsid w:val="00666D58"/>
    <w:rsid w:val="00666F5C"/>
    <w:rsid w:val="00667A7F"/>
    <w:rsid w:val="00667BA5"/>
    <w:rsid w:val="00667E0C"/>
    <w:rsid w:val="006718A0"/>
    <w:rsid w:val="00671DB4"/>
    <w:rsid w:val="00673B17"/>
    <w:rsid w:val="00675415"/>
    <w:rsid w:val="00675DAA"/>
    <w:rsid w:val="006760D2"/>
    <w:rsid w:val="0067657E"/>
    <w:rsid w:val="00676716"/>
    <w:rsid w:val="00677544"/>
    <w:rsid w:val="006820EC"/>
    <w:rsid w:val="006830F2"/>
    <w:rsid w:val="00683B43"/>
    <w:rsid w:val="00683BE7"/>
    <w:rsid w:val="006842FE"/>
    <w:rsid w:val="00684FF2"/>
    <w:rsid w:val="00685DAF"/>
    <w:rsid w:val="006904DE"/>
    <w:rsid w:val="00690D18"/>
    <w:rsid w:val="00691F8B"/>
    <w:rsid w:val="00692DC3"/>
    <w:rsid w:val="00694D3F"/>
    <w:rsid w:val="00695847"/>
    <w:rsid w:val="00695CC2"/>
    <w:rsid w:val="006A0E1D"/>
    <w:rsid w:val="006A1410"/>
    <w:rsid w:val="006A1645"/>
    <w:rsid w:val="006A16CE"/>
    <w:rsid w:val="006A3641"/>
    <w:rsid w:val="006A4FE9"/>
    <w:rsid w:val="006A506E"/>
    <w:rsid w:val="006A67AF"/>
    <w:rsid w:val="006A77EE"/>
    <w:rsid w:val="006B0099"/>
    <w:rsid w:val="006B26BA"/>
    <w:rsid w:val="006B487D"/>
    <w:rsid w:val="006B4C3B"/>
    <w:rsid w:val="006B6E22"/>
    <w:rsid w:val="006B7240"/>
    <w:rsid w:val="006C3691"/>
    <w:rsid w:val="006C4D84"/>
    <w:rsid w:val="006C5DF6"/>
    <w:rsid w:val="006C673F"/>
    <w:rsid w:val="006C7D81"/>
    <w:rsid w:val="006D01DA"/>
    <w:rsid w:val="006D0AFB"/>
    <w:rsid w:val="006D35C0"/>
    <w:rsid w:val="006D4E60"/>
    <w:rsid w:val="006D5523"/>
    <w:rsid w:val="006D5C9E"/>
    <w:rsid w:val="006D7284"/>
    <w:rsid w:val="006E01BF"/>
    <w:rsid w:val="006E1740"/>
    <w:rsid w:val="006E21BF"/>
    <w:rsid w:val="006E77FA"/>
    <w:rsid w:val="006F0F7F"/>
    <w:rsid w:val="006F1A81"/>
    <w:rsid w:val="006F2919"/>
    <w:rsid w:val="006F3C23"/>
    <w:rsid w:val="006F3CA8"/>
    <w:rsid w:val="006F42E2"/>
    <w:rsid w:val="006F442C"/>
    <w:rsid w:val="006F44F2"/>
    <w:rsid w:val="006F5520"/>
    <w:rsid w:val="006F6916"/>
    <w:rsid w:val="006F7035"/>
    <w:rsid w:val="006F7CAD"/>
    <w:rsid w:val="00700D28"/>
    <w:rsid w:val="00701262"/>
    <w:rsid w:val="0070135F"/>
    <w:rsid w:val="00701977"/>
    <w:rsid w:val="00701AEA"/>
    <w:rsid w:val="00701D27"/>
    <w:rsid w:val="00703D7C"/>
    <w:rsid w:val="00704150"/>
    <w:rsid w:val="00704968"/>
    <w:rsid w:val="00710F3F"/>
    <w:rsid w:val="007110EB"/>
    <w:rsid w:val="0071369F"/>
    <w:rsid w:val="00713D36"/>
    <w:rsid w:val="00714F8E"/>
    <w:rsid w:val="00715224"/>
    <w:rsid w:val="00716294"/>
    <w:rsid w:val="00716636"/>
    <w:rsid w:val="007166AB"/>
    <w:rsid w:val="00720F9D"/>
    <w:rsid w:val="00721CA9"/>
    <w:rsid w:val="007261A9"/>
    <w:rsid w:val="007269EC"/>
    <w:rsid w:val="00726F0E"/>
    <w:rsid w:val="00730B14"/>
    <w:rsid w:val="0073144B"/>
    <w:rsid w:val="00732B73"/>
    <w:rsid w:val="0073373B"/>
    <w:rsid w:val="00734F2B"/>
    <w:rsid w:val="007371C1"/>
    <w:rsid w:val="007404B2"/>
    <w:rsid w:val="00746C22"/>
    <w:rsid w:val="00750A4A"/>
    <w:rsid w:val="007516F7"/>
    <w:rsid w:val="007532B1"/>
    <w:rsid w:val="007536FB"/>
    <w:rsid w:val="00757216"/>
    <w:rsid w:val="00757270"/>
    <w:rsid w:val="00760902"/>
    <w:rsid w:val="007622A2"/>
    <w:rsid w:val="00765228"/>
    <w:rsid w:val="00765959"/>
    <w:rsid w:val="007704EF"/>
    <w:rsid w:val="00770973"/>
    <w:rsid w:val="00770A07"/>
    <w:rsid w:val="00771FF7"/>
    <w:rsid w:val="00772922"/>
    <w:rsid w:val="00773C30"/>
    <w:rsid w:val="00774341"/>
    <w:rsid w:val="00774997"/>
    <w:rsid w:val="00775F8A"/>
    <w:rsid w:val="007765BD"/>
    <w:rsid w:val="00785B69"/>
    <w:rsid w:val="007879EA"/>
    <w:rsid w:val="00791034"/>
    <w:rsid w:val="007920D2"/>
    <w:rsid w:val="00792FB8"/>
    <w:rsid w:val="007955D4"/>
    <w:rsid w:val="00795C04"/>
    <w:rsid w:val="007A2095"/>
    <w:rsid w:val="007A488D"/>
    <w:rsid w:val="007A5312"/>
    <w:rsid w:val="007A6F2B"/>
    <w:rsid w:val="007A7514"/>
    <w:rsid w:val="007A77C8"/>
    <w:rsid w:val="007A7B63"/>
    <w:rsid w:val="007B03EA"/>
    <w:rsid w:val="007B1B4E"/>
    <w:rsid w:val="007B3723"/>
    <w:rsid w:val="007B49DA"/>
    <w:rsid w:val="007B5141"/>
    <w:rsid w:val="007B58D0"/>
    <w:rsid w:val="007B62A2"/>
    <w:rsid w:val="007C1352"/>
    <w:rsid w:val="007C2DB7"/>
    <w:rsid w:val="007C3379"/>
    <w:rsid w:val="007C33DD"/>
    <w:rsid w:val="007C3DB8"/>
    <w:rsid w:val="007C5839"/>
    <w:rsid w:val="007C5D15"/>
    <w:rsid w:val="007C6205"/>
    <w:rsid w:val="007C7404"/>
    <w:rsid w:val="007C7C82"/>
    <w:rsid w:val="007D0C44"/>
    <w:rsid w:val="007D0D57"/>
    <w:rsid w:val="007D0ECE"/>
    <w:rsid w:val="007D1353"/>
    <w:rsid w:val="007D2184"/>
    <w:rsid w:val="007D2231"/>
    <w:rsid w:val="007D42A3"/>
    <w:rsid w:val="007D4BC1"/>
    <w:rsid w:val="007D4C67"/>
    <w:rsid w:val="007D55C1"/>
    <w:rsid w:val="007D5830"/>
    <w:rsid w:val="007D5BDD"/>
    <w:rsid w:val="007D653D"/>
    <w:rsid w:val="007D751F"/>
    <w:rsid w:val="007D7A30"/>
    <w:rsid w:val="007E0A93"/>
    <w:rsid w:val="007E2252"/>
    <w:rsid w:val="007E2679"/>
    <w:rsid w:val="007E4C69"/>
    <w:rsid w:val="007E52EC"/>
    <w:rsid w:val="007E603C"/>
    <w:rsid w:val="007E775D"/>
    <w:rsid w:val="007F0031"/>
    <w:rsid w:val="007F00A8"/>
    <w:rsid w:val="007F00C7"/>
    <w:rsid w:val="007F151C"/>
    <w:rsid w:val="007F179F"/>
    <w:rsid w:val="007F270D"/>
    <w:rsid w:val="007F351F"/>
    <w:rsid w:val="007F37D5"/>
    <w:rsid w:val="007F4665"/>
    <w:rsid w:val="007F50C9"/>
    <w:rsid w:val="007F6EDB"/>
    <w:rsid w:val="008038B8"/>
    <w:rsid w:val="00804552"/>
    <w:rsid w:val="008079C9"/>
    <w:rsid w:val="00807D1E"/>
    <w:rsid w:val="00810C41"/>
    <w:rsid w:val="008115AB"/>
    <w:rsid w:val="00812055"/>
    <w:rsid w:val="008131AA"/>
    <w:rsid w:val="00815017"/>
    <w:rsid w:val="00815470"/>
    <w:rsid w:val="008170DE"/>
    <w:rsid w:val="00817C4D"/>
    <w:rsid w:val="008204D3"/>
    <w:rsid w:val="00823745"/>
    <w:rsid w:val="00824129"/>
    <w:rsid w:val="0082781C"/>
    <w:rsid w:val="008311A3"/>
    <w:rsid w:val="00831445"/>
    <w:rsid w:val="00834B1D"/>
    <w:rsid w:val="008353D1"/>
    <w:rsid w:val="00836079"/>
    <w:rsid w:val="00836FEF"/>
    <w:rsid w:val="00840461"/>
    <w:rsid w:val="00840A35"/>
    <w:rsid w:val="00842E06"/>
    <w:rsid w:val="008431CB"/>
    <w:rsid w:val="00844186"/>
    <w:rsid w:val="00844730"/>
    <w:rsid w:val="00845BC4"/>
    <w:rsid w:val="00845FF7"/>
    <w:rsid w:val="008467E2"/>
    <w:rsid w:val="008469E9"/>
    <w:rsid w:val="00847348"/>
    <w:rsid w:val="0085263A"/>
    <w:rsid w:val="00855FEC"/>
    <w:rsid w:val="0086064C"/>
    <w:rsid w:val="008609C5"/>
    <w:rsid w:val="008628F7"/>
    <w:rsid w:val="00864A97"/>
    <w:rsid w:val="008650C3"/>
    <w:rsid w:val="00866322"/>
    <w:rsid w:val="00866A92"/>
    <w:rsid w:val="0087037A"/>
    <w:rsid w:val="008716ED"/>
    <w:rsid w:val="00872F01"/>
    <w:rsid w:val="0087412B"/>
    <w:rsid w:val="008746BB"/>
    <w:rsid w:val="008747DC"/>
    <w:rsid w:val="00881817"/>
    <w:rsid w:val="00882140"/>
    <w:rsid w:val="00882444"/>
    <w:rsid w:val="00884522"/>
    <w:rsid w:val="00884847"/>
    <w:rsid w:val="00884AE0"/>
    <w:rsid w:val="00884B35"/>
    <w:rsid w:val="008850A5"/>
    <w:rsid w:val="00885351"/>
    <w:rsid w:val="008866F3"/>
    <w:rsid w:val="00887A39"/>
    <w:rsid w:val="0089163A"/>
    <w:rsid w:val="00893C5E"/>
    <w:rsid w:val="00893E55"/>
    <w:rsid w:val="00894773"/>
    <w:rsid w:val="00894DE6"/>
    <w:rsid w:val="008969FF"/>
    <w:rsid w:val="008A3F90"/>
    <w:rsid w:val="008A4201"/>
    <w:rsid w:val="008A547E"/>
    <w:rsid w:val="008B26F9"/>
    <w:rsid w:val="008B2D00"/>
    <w:rsid w:val="008B3DA4"/>
    <w:rsid w:val="008B4185"/>
    <w:rsid w:val="008B46E0"/>
    <w:rsid w:val="008B5461"/>
    <w:rsid w:val="008B56C7"/>
    <w:rsid w:val="008B57BC"/>
    <w:rsid w:val="008B6CD3"/>
    <w:rsid w:val="008B6F72"/>
    <w:rsid w:val="008C0246"/>
    <w:rsid w:val="008C0623"/>
    <w:rsid w:val="008C0BA4"/>
    <w:rsid w:val="008C56D4"/>
    <w:rsid w:val="008C6E37"/>
    <w:rsid w:val="008C78F0"/>
    <w:rsid w:val="008D0129"/>
    <w:rsid w:val="008D05B8"/>
    <w:rsid w:val="008D27D2"/>
    <w:rsid w:val="008D3311"/>
    <w:rsid w:val="008D4181"/>
    <w:rsid w:val="008D5901"/>
    <w:rsid w:val="008D5DB4"/>
    <w:rsid w:val="008D75EC"/>
    <w:rsid w:val="008E004F"/>
    <w:rsid w:val="008E007F"/>
    <w:rsid w:val="008E032C"/>
    <w:rsid w:val="008E0A17"/>
    <w:rsid w:val="008E18FC"/>
    <w:rsid w:val="008E45B8"/>
    <w:rsid w:val="008E4A27"/>
    <w:rsid w:val="008E4CFE"/>
    <w:rsid w:val="008E607E"/>
    <w:rsid w:val="008E6C1F"/>
    <w:rsid w:val="008F006C"/>
    <w:rsid w:val="008F4274"/>
    <w:rsid w:val="008F4FCD"/>
    <w:rsid w:val="008F65EC"/>
    <w:rsid w:val="008F74CC"/>
    <w:rsid w:val="008F7696"/>
    <w:rsid w:val="008F7869"/>
    <w:rsid w:val="008F7A9E"/>
    <w:rsid w:val="00900907"/>
    <w:rsid w:val="00901C24"/>
    <w:rsid w:val="009030F7"/>
    <w:rsid w:val="00907A35"/>
    <w:rsid w:val="009104D3"/>
    <w:rsid w:val="00910AD5"/>
    <w:rsid w:val="009119D5"/>
    <w:rsid w:val="009129F4"/>
    <w:rsid w:val="00914591"/>
    <w:rsid w:val="00920A13"/>
    <w:rsid w:val="00925138"/>
    <w:rsid w:val="00927A85"/>
    <w:rsid w:val="00927B23"/>
    <w:rsid w:val="00930733"/>
    <w:rsid w:val="009318DE"/>
    <w:rsid w:val="00933863"/>
    <w:rsid w:val="009339FA"/>
    <w:rsid w:val="00933A65"/>
    <w:rsid w:val="00935365"/>
    <w:rsid w:val="00936880"/>
    <w:rsid w:val="00937560"/>
    <w:rsid w:val="00941695"/>
    <w:rsid w:val="00942A97"/>
    <w:rsid w:val="00943F84"/>
    <w:rsid w:val="009462F2"/>
    <w:rsid w:val="00947D1F"/>
    <w:rsid w:val="009507C3"/>
    <w:rsid w:val="00950FF8"/>
    <w:rsid w:val="00952275"/>
    <w:rsid w:val="00952E3A"/>
    <w:rsid w:val="00953263"/>
    <w:rsid w:val="0095391A"/>
    <w:rsid w:val="00953AB1"/>
    <w:rsid w:val="00956F3C"/>
    <w:rsid w:val="00961149"/>
    <w:rsid w:val="0096124E"/>
    <w:rsid w:val="00963F48"/>
    <w:rsid w:val="0096501F"/>
    <w:rsid w:val="00965545"/>
    <w:rsid w:val="00966BDA"/>
    <w:rsid w:val="00966C3D"/>
    <w:rsid w:val="00967E15"/>
    <w:rsid w:val="00970676"/>
    <w:rsid w:val="00970CA9"/>
    <w:rsid w:val="00970CCF"/>
    <w:rsid w:val="0097178C"/>
    <w:rsid w:val="00971CE6"/>
    <w:rsid w:val="0097431C"/>
    <w:rsid w:val="009745DD"/>
    <w:rsid w:val="009747EE"/>
    <w:rsid w:val="00976323"/>
    <w:rsid w:val="009767C9"/>
    <w:rsid w:val="009805E2"/>
    <w:rsid w:val="00980686"/>
    <w:rsid w:val="00980B25"/>
    <w:rsid w:val="00983F35"/>
    <w:rsid w:val="00985285"/>
    <w:rsid w:val="00986579"/>
    <w:rsid w:val="00987AB2"/>
    <w:rsid w:val="00990CDE"/>
    <w:rsid w:val="00991493"/>
    <w:rsid w:val="00991A1A"/>
    <w:rsid w:val="009923CF"/>
    <w:rsid w:val="00992BBF"/>
    <w:rsid w:val="00992F4C"/>
    <w:rsid w:val="00993C85"/>
    <w:rsid w:val="009950AB"/>
    <w:rsid w:val="009955C1"/>
    <w:rsid w:val="009A1D30"/>
    <w:rsid w:val="009A1E8E"/>
    <w:rsid w:val="009A273F"/>
    <w:rsid w:val="009A3A85"/>
    <w:rsid w:val="009A4436"/>
    <w:rsid w:val="009B18B2"/>
    <w:rsid w:val="009B2907"/>
    <w:rsid w:val="009B311E"/>
    <w:rsid w:val="009B3397"/>
    <w:rsid w:val="009B43E5"/>
    <w:rsid w:val="009C08DD"/>
    <w:rsid w:val="009C0EAF"/>
    <w:rsid w:val="009C2BB3"/>
    <w:rsid w:val="009C365B"/>
    <w:rsid w:val="009C3D12"/>
    <w:rsid w:val="009C5046"/>
    <w:rsid w:val="009C5391"/>
    <w:rsid w:val="009C5681"/>
    <w:rsid w:val="009D0D2C"/>
    <w:rsid w:val="009D314D"/>
    <w:rsid w:val="009E58CC"/>
    <w:rsid w:val="009E6BBB"/>
    <w:rsid w:val="009E7F9E"/>
    <w:rsid w:val="009F0DEA"/>
    <w:rsid w:val="009F19D4"/>
    <w:rsid w:val="009F2582"/>
    <w:rsid w:val="009F2E19"/>
    <w:rsid w:val="009F3507"/>
    <w:rsid w:val="00A01704"/>
    <w:rsid w:val="00A017F1"/>
    <w:rsid w:val="00A01F8C"/>
    <w:rsid w:val="00A0205B"/>
    <w:rsid w:val="00A03901"/>
    <w:rsid w:val="00A05F44"/>
    <w:rsid w:val="00A06DAF"/>
    <w:rsid w:val="00A06E73"/>
    <w:rsid w:val="00A10EF3"/>
    <w:rsid w:val="00A11A98"/>
    <w:rsid w:val="00A1292A"/>
    <w:rsid w:val="00A14C92"/>
    <w:rsid w:val="00A16CCB"/>
    <w:rsid w:val="00A20026"/>
    <w:rsid w:val="00A20910"/>
    <w:rsid w:val="00A212F6"/>
    <w:rsid w:val="00A21578"/>
    <w:rsid w:val="00A21696"/>
    <w:rsid w:val="00A237C8"/>
    <w:rsid w:val="00A238FF"/>
    <w:rsid w:val="00A27406"/>
    <w:rsid w:val="00A279CE"/>
    <w:rsid w:val="00A30B4B"/>
    <w:rsid w:val="00A310C0"/>
    <w:rsid w:val="00A31B66"/>
    <w:rsid w:val="00A330F5"/>
    <w:rsid w:val="00A33E5F"/>
    <w:rsid w:val="00A354CC"/>
    <w:rsid w:val="00A36C36"/>
    <w:rsid w:val="00A373AA"/>
    <w:rsid w:val="00A378D3"/>
    <w:rsid w:val="00A37972"/>
    <w:rsid w:val="00A37D65"/>
    <w:rsid w:val="00A40E73"/>
    <w:rsid w:val="00A41FF1"/>
    <w:rsid w:val="00A42944"/>
    <w:rsid w:val="00A42A36"/>
    <w:rsid w:val="00A44D14"/>
    <w:rsid w:val="00A466AA"/>
    <w:rsid w:val="00A46DD2"/>
    <w:rsid w:val="00A5110C"/>
    <w:rsid w:val="00A5176C"/>
    <w:rsid w:val="00A546A8"/>
    <w:rsid w:val="00A54C35"/>
    <w:rsid w:val="00A55207"/>
    <w:rsid w:val="00A57F75"/>
    <w:rsid w:val="00A61849"/>
    <w:rsid w:val="00A61BCC"/>
    <w:rsid w:val="00A6387F"/>
    <w:rsid w:val="00A63B3C"/>
    <w:rsid w:val="00A64424"/>
    <w:rsid w:val="00A704A7"/>
    <w:rsid w:val="00A7163E"/>
    <w:rsid w:val="00A7258F"/>
    <w:rsid w:val="00A75FAC"/>
    <w:rsid w:val="00A80386"/>
    <w:rsid w:val="00A803D6"/>
    <w:rsid w:val="00A809D8"/>
    <w:rsid w:val="00A80DF2"/>
    <w:rsid w:val="00A81170"/>
    <w:rsid w:val="00A824E1"/>
    <w:rsid w:val="00A83319"/>
    <w:rsid w:val="00A8369E"/>
    <w:rsid w:val="00A84183"/>
    <w:rsid w:val="00A85572"/>
    <w:rsid w:val="00A856A9"/>
    <w:rsid w:val="00A86DAA"/>
    <w:rsid w:val="00A86FA5"/>
    <w:rsid w:val="00A878D1"/>
    <w:rsid w:val="00A94774"/>
    <w:rsid w:val="00A94A44"/>
    <w:rsid w:val="00A96E9C"/>
    <w:rsid w:val="00A972C0"/>
    <w:rsid w:val="00A97674"/>
    <w:rsid w:val="00AA0DE7"/>
    <w:rsid w:val="00AA1010"/>
    <w:rsid w:val="00AA2746"/>
    <w:rsid w:val="00AA2968"/>
    <w:rsid w:val="00AA36BA"/>
    <w:rsid w:val="00AA4BB0"/>
    <w:rsid w:val="00AA52F2"/>
    <w:rsid w:val="00AA5E8B"/>
    <w:rsid w:val="00AA755E"/>
    <w:rsid w:val="00AB1394"/>
    <w:rsid w:val="00AB167C"/>
    <w:rsid w:val="00AB331E"/>
    <w:rsid w:val="00AB4C96"/>
    <w:rsid w:val="00AB5437"/>
    <w:rsid w:val="00AB6DF6"/>
    <w:rsid w:val="00AC195C"/>
    <w:rsid w:val="00AC2F17"/>
    <w:rsid w:val="00AC4CFE"/>
    <w:rsid w:val="00AC59F8"/>
    <w:rsid w:val="00AD0C38"/>
    <w:rsid w:val="00AD21DA"/>
    <w:rsid w:val="00AD22B6"/>
    <w:rsid w:val="00AD34C2"/>
    <w:rsid w:val="00AD3516"/>
    <w:rsid w:val="00AE1522"/>
    <w:rsid w:val="00AE2C83"/>
    <w:rsid w:val="00AE40CF"/>
    <w:rsid w:val="00AE5469"/>
    <w:rsid w:val="00AE6427"/>
    <w:rsid w:val="00AE71BB"/>
    <w:rsid w:val="00AF02B9"/>
    <w:rsid w:val="00AF0FFC"/>
    <w:rsid w:val="00AF13B8"/>
    <w:rsid w:val="00AF27DF"/>
    <w:rsid w:val="00AF4BFD"/>
    <w:rsid w:val="00AF5D96"/>
    <w:rsid w:val="00AF794E"/>
    <w:rsid w:val="00B059DE"/>
    <w:rsid w:val="00B06531"/>
    <w:rsid w:val="00B073BB"/>
    <w:rsid w:val="00B07D54"/>
    <w:rsid w:val="00B1027F"/>
    <w:rsid w:val="00B102F4"/>
    <w:rsid w:val="00B10F37"/>
    <w:rsid w:val="00B118D6"/>
    <w:rsid w:val="00B12D56"/>
    <w:rsid w:val="00B13D9F"/>
    <w:rsid w:val="00B161A8"/>
    <w:rsid w:val="00B17313"/>
    <w:rsid w:val="00B17901"/>
    <w:rsid w:val="00B20642"/>
    <w:rsid w:val="00B21669"/>
    <w:rsid w:val="00B21D3F"/>
    <w:rsid w:val="00B225A3"/>
    <w:rsid w:val="00B22FDE"/>
    <w:rsid w:val="00B2343F"/>
    <w:rsid w:val="00B24FA1"/>
    <w:rsid w:val="00B25473"/>
    <w:rsid w:val="00B257B2"/>
    <w:rsid w:val="00B30555"/>
    <w:rsid w:val="00B3169A"/>
    <w:rsid w:val="00B3230E"/>
    <w:rsid w:val="00B32F43"/>
    <w:rsid w:val="00B3304D"/>
    <w:rsid w:val="00B332BD"/>
    <w:rsid w:val="00B33F63"/>
    <w:rsid w:val="00B35980"/>
    <w:rsid w:val="00B36BBF"/>
    <w:rsid w:val="00B37740"/>
    <w:rsid w:val="00B37745"/>
    <w:rsid w:val="00B40103"/>
    <w:rsid w:val="00B40EF8"/>
    <w:rsid w:val="00B4153F"/>
    <w:rsid w:val="00B424C8"/>
    <w:rsid w:val="00B42C27"/>
    <w:rsid w:val="00B44B8A"/>
    <w:rsid w:val="00B47A17"/>
    <w:rsid w:val="00B50434"/>
    <w:rsid w:val="00B52289"/>
    <w:rsid w:val="00B52DE9"/>
    <w:rsid w:val="00B52E86"/>
    <w:rsid w:val="00B55C7A"/>
    <w:rsid w:val="00B56EAE"/>
    <w:rsid w:val="00B57B2F"/>
    <w:rsid w:val="00B60B37"/>
    <w:rsid w:val="00B61632"/>
    <w:rsid w:val="00B617F5"/>
    <w:rsid w:val="00B618DD"/>
    <w:rsid w:val="00B635DF"/>
    <w:rsid w:val="00B64A13"/>
    <w:rsid w:val="00B66233"/>
    <w:rsid w:val="00B667CE"/>
    <w:rsid w:val="00B66F7F"/>
    <w:rsid w:val="00B67723"/>
    <w:rsid w:val="00B7162A"/>
    <w:rsid w:val="00B71824"/>
    <w:rsid w:val="00B71969"/>
    <w:rsid w:val="00B74CE0"/>
    <w:rsid w:val="00B74D94"/>
    <w:rsid w:val="00B75BEC"/>
    <w:rsid w:val="00B76BE8"/>
    <w:rsid w:val="00B76D09"/>
    <w:rsid w:val="00B771FF"/>
    <w:rsid w:val="00B80469"/>
    <w:rsid w:val="00B81E69"/>
    <w:rsid w:val="00B8212C"/>
    <w:rsid w:val="00B8336F"/>
    <w:rsid w:val="00B8449A"/>
    <w:rsid w:val="00B8574B"/>
    <w:rsid w:val="00B900A2"/>
    <w:rsid w:val="00B903EF"/>
    <w:rsid w:val="00B91856"/>
    <w:rsid w:val="00B94FEB"/>
    <w:rsid w:val="00B95B7E"/>
    <w:rsid w:val="00B96AB3"/>
    <w:rsid w:val="00BA1DE0"/>
    <w:rsid w:val="00BA5074"/>
    <w:rsid w:val="00BA5F4C"/>
    <w:rsid w:val="00BB147B"/>
    <w:rsid w:val="00BB214C"/>
    <w:rsid w:val="00BB3A4E"/>
    <w:rsid w:val="00BB58CB"/>
    <w:rsid w:val="00BB6112"/>
    <w:rsid w:val="00BC1B06"/>
    <w:rsid w:val="00BC384B"/>
    <w:rsid w:val="00BC42E0"/>
    <w:rsid w:val="00BD07CD"/>
    <w:rsid w:val="00BD5344"/>
    <w:rsid w:val="00BD5ADA"/>
    <w:rsid w:val="00BD673E"/>
    <w:rsid w:val="00BD7BCE"/>
    <w:rsid w:val="00BE1895"/>
    <w:rsid w:val="00BE284E"/>
    <w:rsid w:val="00BE4BF3"/>
    <w:rsid w:val="00BE56C1"/>
    <w:rsid w:val="00BE5EF0"/>
    <w:rsid w:val="00BF1BD2"/>
    <w:rsid w:val="00BF33D1"/>
    <w:rsid w:val="00BF3EFF"/>
    <w:rsid w:val="00BF428C"/>
    <w:rsid w:val="00BF6794"/>
    <w:rsid w:val="00BF6CED"/>
    <w:rsid w:val="00C004DD"/>
    <w:rsid w:val="00C00C70"/>
    <w:rsid w:val="00C01626"/>
    <w:rsid w:val="00C01C6C"/>
    <w:rsid w:val="00C02AD2"/>
    <w:rsid w:val="00C03C5D"/>
    <w:rsid w:val="00C05CE6"/>
    <w:rsid w:val="00C06385"/>
    <w:rsid w:val="00C07228"/>
    <w:rsid w:val="00C115CA"/>
    <w:rsid w:val="00C1249B"/>
    <w:rsid w:val="00C12FE8"/>
    <w:rsid w:val="00C14C5C"/>
    <w:rsid w:val="00C14D20"/>
    <w:rsid w:val="00C15EC6"/>
    <w:rsid w:val="00C1663F"/>
    <w:rsid w:val="00C2015C"/>
    <w:rsid w:val="00C2158B"/>
    <w:rsid w:val="00C217BE"/>
    <w:rsid w:val="00C22277"/>
    <w:rsid w:val="00C23109"/>
    <w:rsid w:val="00C2317F"/>
    <w:rsid w:val="00C26B23"/>
    <w:rsid w:val="00C312B6"/>
    <w:rsid w:val="00C31AF8"/>
    <w:rsid w:val="00C31F20"/>
    <w:rsid w:val="00C32EB3"/>
    <w:rsid w:val="00C34D21"/>
    <w:rsid w:val="00C368C0"/>
    <w:rsid w:val="00C43E11"/>
    <w:rsid w:val="00C4430B"/>
    <w:rsid w:val="00C45842"/>
    <w:rsid w:val="00C45863"/>
    <w:rsid w:val="00C45AD5"/>
    <w:rsid w:val="00C466BD"/>
    <w:rsid w:val="00C46F7C"/>
    <w:rsid w:val="00C47333"/>
    <w:rsid w:val="00C5167A"/>
    <w:rsid w:val="00C5337F"/>
    <w:rsid w:val="00C54260"/>
    <w:rsid w:val="00C5446E"/>
    <w:rsid w:val="00C556FF"/>
    <w:rsid w:val="00C56FAC"/>
    <w:rsid w:val="00C60E7A"/>
    <w:rsid w:val="00C641C4"/>
    <w:rsid w:val="00C65317"/>
    <w:rsid w:val="00C6721E"/>
    <w:rsid w:val="00C70688"/>
    <w:rsid w:val="00C708B9"/>
    <w:rsid w:val="00C70C28"/>
    <w:rsid w:val="00C7482D"/>
    <w:rsid w:val="00C74955"/>
    <w:rsid w:val="00C80E65"/>
    <w:rsid w:val="00C81216"/>
    <w:rsid w:val="00C81721"/>
    <w:rsid w:val="00C81C70"/>
    <w:rsid w:val="00C823EF"/>
    <w:rsid w:val="00C8298D"/>
    <w:rsid w:val="00C84D21"/>
    <w:rsid w:val="00C85446"/>
    <w:rsid w:val="00C90047"/>
    <w:rsid w:val="00C9055F"/>
    <w:rsid w:val="00C90771"/>
    <w:rsid w:val="00C916E5"/>
    <w:rsid w:val="00C929C2"/>
    <w:rsid w:val="00C93833"/>
    <w:rsid w:val="00C95C41"/>
    <w:rsid w:val="00C96A3A"/>
    <w:rsid w:val="00C9712A"/>
    <w:rsid w:val="00CA0504"/>
    <w:rsid w:val="00CA15F0"/>
    <w:rsid w:val="00CA1C2A"/>
    <w:rsid w:val="00CA4B56"/>
    <w:rsid w:val="00CB18EA"/>
    <w:rsid w:val="00CB2ABF"/>
    <w:rsid w:val="00CB40D0"/>
    <w:rsid w:val="00CB4187"/>
    <w:rsid w:val="00CB492B"/>
    <w:rsid w:val="00CB7724"/>
    <w:rsid w:val="00CC1C15"/>
    <w:rsid w:val="00CC7C28"/>
    <w:rsid w:val="00CD071A"/>
    <w:rsid w:val="00CD1084"/>
    <w:rsid w:val="00CD3062"/>
    <w:rsid w:val="00CD3761"/>
    <w:rsid w:val="00CD3EA3"/>
    <w:rsid w:val="00CD5D4C"/>
    <w:rsid w:val="00CD5FF2"/>
    <w:rsid w:val="00CD6017"/>
    <w:rsid w:val="00CD68BB"/>
    <w:rsid w:val="00CD7939"/>
    <w:rsid w:val="00CE013B"/>
    <w:rsid w:val="00CE52D9"/>
    <w:rsid w:val="00CE5480"/>
    <w:rsid w:val="00CE5B08"/>
    <w:rsid w:val="00CE7B84"/>
    <w:rsid w:val="00CF0C31"/>
    <w:rsid w:val="00CF2A43"/>
    <w:rsid w:val="00CF3157"/>
    <w:rsid w:val="00CF52FD"/>
    <w:rsid w:val="00CF5AF7"/>
    <w:rsid w:val="00CF684D"/>
    <w:rsid w:val="00CF77F1"/>
    <w:rsid w:val="00D00451"/>
    <w:rsid w:val="00D01734"/>
    <w:rsid w:val="00D01AD2"/>
    <w:rsid w:val="00D01D44"/>
    <w:rsid w:val="00D043D3"/>
    <w:rsid w:val="00D11B87"/>
    <w:rsid w:val="00D17938"/>
    <w:rsid w:val="00D17D1A"/>
    <w:rsid w:val="00D21E77"/>
    <w:rsid w:val="00D21F30"/>
    <w:rsid w:val="00D220D4"/>
    <w:rsid w:val="00D25325"/>
    <w:rsid w:val="00D2647D"/>
    <w:rsid w:val="00D26735"/>
    <w:rsid w:val="00D26AC4"/>
    <w:rsid w:val="00D26F84"/>
    <w:rsid w:val="00D2748D"/>
    <w:rsid w:val="00D27E95"/>
    <w:rsid w:val="00D32782"/>
    <w:rsid w:val="00D327B6"/>
    <w:rsid w:val="00D33E02"/>
    <w:rsid w:val="00D34529"/>
    <w:rsid w:val="00D36F6B"/>
    <w:rsid w:val="00D42F6B"/>
    <w:rsid w:val="00D44483"/>
    <w:rsid w:val="00D44ECD"/>
    <w:rsid w:val="00D45434"/>
    <w:rsid w:val="00D456A6"/>
    <w:rsid w:val="00D45975"/>
    <w:rsid w:val="00D47C2E"/>
    <w:rsid w:val="00D53550"/>
    <w:rsid w:val="00D54854"/>
    <w:rsid w:val="00D549C8"/>
    <w:rsid w:val="00D570DC"/>
    <w:rsid w:val="00D57F4C"/>
    <w:rsid w:val="00D62869"/>
    <w:rsid w:val="00D63824"/>
    <w:rsid w:val="00D66EAB"/>
    <w:rsid w:val="00D70A36"/>
    <w:rsid w:val="00D717DB"/>
    <w:rsid w:val="00D7327F"/>
    <w:rsid w:val="00D73DC9"/>
    <w:rsid w:val="00D8089C"/>
    <w:rsid w:val="00D814AB"/>
    <w:rsid w:val="00D83806"/>
    <w:rsid w:val="00D83FD9"/>
    <w:rsid w:val="00D845D6"/>
    <w:rsid w:val="00D847F6"/>
    <w:rsid w:val="00D84D36"/>
    <w:rsid w:val="00D854B2"/>
    <w:rsid w:val="00D87741"/>
    <w:rsid w:val="00D90EEE"/>
    <w:rsid w:val="00D923CE"/>
    <w:rsid w:val="00D92F99"/>
    <w:rsid w:val="00D93AD3"/>
    <w:rsid w:val="00D93DBE"/>
    <w:rsid w:val="00D962CD"/>
    <w:rsid w:val="00D97E78"/>
    <w:rsid w:val="00DA19E3"/>
    <w:rsid w:val="00DA4F08"/>
    <w:rsid w:val="00DA6B45"/>
    <w:rsid w:val="00DB03A1"/>
    <w:rsid w:val="00DB0939"/>
    <w:rsid w:val="00DB2DEE"/>
    <w:rsid w:val="00DB3379"/>
    <w:rsid w:val="00DB5404"/>
    <w:rsid w:val="00DB5F1E"/>
    <w:rsid w:val="00DC0EC8"/>
    <w:rsid w:val="00DC116A"/>
    <w:rsid w:val="00DC2C48"/>
    <w:rsid w:val="00DC3D84"/>
    <w:rsid w:val="00DC3D9F"/>
    <w:rsid w:val="00DC4C41"/>
    <w:rsid w:val="00DD0AE4"/>
    <w:rsid w:val="00DD241B"/>
    <w:rsid w:val="00DD290E"/>
    <w:rsid w:val="00DD3E2F"/>
    <w:rsid w:val="00DD4463"/>
    <w:rsid w:val="00DD57CE"/>
    <w:rsid w:val="00DD76FF"/>
    <w:rsid w:val="00DD798B"/>
    <w:rsid w:val="00DE210B"/>
    <w:rsid w:val="00DE4146"/>
    <w:rsid w:val="00DE7B5B"/>
    <w:rsid w:val="00DF0568"/>
    <w:rsid w:val="00DF0C95"/>
    <w:rsid w:val="00DF1CF5"/>
    <w:rsid w:val="00DF4DB9"/>
    <w:rsid w:val="00DF58A7"/>
    <w:rsid w:val="00DF7ACF"/>
    <w:rsid w:val="00E00F77"/>
    <w:rsid w:val="00E026DF"/>
    <w:rsid w:val="00E0357B"/>
    <w:rsid w:val="00E03C41"/>
    <w:rsid w:val="00E06DD0"/>
    <w:rsid w:val="00E079C3"/>
    <w:rsid w:val="00E11A42"/>
    <w:rsid w:val="00E141CD"/>
    <w:rsid w:val="00E158A6"/>
    <w:rsid w:val="00E17491"/>
    <w:rsid w:val="00E17B6F"/>
    <w:rsid w:val="00E2134B"/>
    <w:rsid w:val="00E22993"/>
    <w:rsid w:val="00E23D30"/>
    <w:rsid w:val="00E255C8"/>
    <w:rsid w:val="00E26920"/>
    <w:rsid w:val="00E26C7A"/>
    <w:rsid w:val="00E309A8"/>
    <w:rsid w:val="00E30C24"/>
    <w:rsid w:val="00E30CC7"/>
    <w:rsid w:val="00E31A0D"/>
    <w:rsid w:val="00E32D97"/>
    <w:rsid w:val="00E338EA"/>
    <w:rsid w:val="00E33F9B"/>
    <w:rsid w:val="00E361F3"/>
    <w:rsid w:val="00E36803"/>
    <w:rsid w:val="00E40370"/>
    <w:rsid w:val="00E409C8"/>
    <w:rsid w:val="00E415C8"/>
    <w:rsid w:val="00E419AE"/>
    <w:rsid w:val="00E44A6D"/>
    <w:rsid w:val="00E45B36"/>
    <w:rsid w:val="00E45B96"/>
    <w:rsid w:val="00E53183"/>
    <w:rsid w:val="00E53815"/>
    <w:rsid w:val="00E54331"/>
    <w:rsid w:val="00E55151"/>
    <w:rsid w:val="00E55F08"/>
    <w:rsid w:val="00E55FA5"/>
    <w:rsid w:val="00E60A0D"/>
    <w:rsid w:val="00E60C18"/>
    <w:rsid w:val="00E63D02"/>
    <w:rsid w:val="00E6513C"/>
    <w:rsid w:val="00E65F65"/>
    <w:rsid w:val="00E70385"/>
    <w:rsid w:val="00E718C4"/>
    <w:rsid w:val="00E73ABF"/>
    <w:rsid w:val="00E74503"/>
    <w:rsid w:val="00E7574E"/>
    <w:rsid w:val="00E80DCC"/>
    <w:rsid w:val="00E84412"/>
    <w:rsid w:val="00E8637F"/>
    <w:rsid w:val="00E90C20"/>
    <w:rsid w:val="00E91FA5"/>
    <w:rsid w:val="00E9347B"/>
    <w:rsid w:val="00E94856"/>
    <w:rsid w:val="00E95FA4"/>
    <w:rsid w:val="00E96845"/>
    <w:rsid w:val="00EA00B9"/>
    <w:rsid w:val="00EA301D"/>
    <w:rsid w:val="00EA417A"/>
    <w:rsid w:val="00EA5919"/>
    <w:rsid w:val="00EB0911"/>
    <w:rsid w:val="00EB2FD3"/>
    <w:rsid w:val="00EB37FB"/>
    <w:rsid w:val="00EB4E90"/>
    <w:rsid w:val="00EB5CFB"/>
    <w:rsid w:val="00EC273F"/>
    <w:rsid w:val="00EC6BEF"/>
    <w:rsid w:val="00ED102D"/>
    <w:rsid w:val="00ED169E"/>
    <w:rsid w:val="00ED32C4"/>
    <w:rsid w:val="00ED5A1F"/>
    <w:rsid w:val="00ED6702"/>
    <w:rsid w:val="00EE0292"/>
    <w:rsid w:val="00EE0839"/>
    <w:rsid w:val="00EE311C"/>
    <w:rsid w:val="00EE423F"/>
    <w:rsid w:val="00EE6355"/>
    <w:rsid w:val="00EE6A30"/>
    <w:rsid w:val="00EE7801"/>
    <w:rsid w:val="00EF2F50"/>
    <w:rsid w:val="00EF331A"/>
    <w:rsid w:val="00EF33D5"/>
    <w:rsid w:val="00EF4ED0"/>
    <w:rsid w:val="00EF56A4"/>
    <w:rsid w:val="00EF6650"/>
    <w:rsid w:val="00EF672E"/>
    <w:rsid w:val="00F00185"/>
    <w:rsid w:val="00F01764"/>
    <w:rsid w:val="00F01982"/>
    <w:rsid w:val="00F02BD7"/>
    <w:rsid w:val="00F02D64"/>
    <w:rsid w:val="00F03015"/>
    <w:rsid w:val="00F03C50"/>
    <w:rsid w:val="00F03E8B"/>
    <w:rsid w:val="00F04178"/>
    <w:rsid w:val="00F044CB"/>
    <w:rsid w:val="00F10A67"/>
    <w:rsid w:val="00F10A9B"/>
    <w:rsid w:val="00F1154A"/>
    <w:rsid w:val="00F1251E"/>
    <w:rsid w:val="00F12901"/>
    <w:rsid w:val="00F12CE3"/>
    <w:rsid w:val="00F14A1A"/>
    <w:rsid w:val="00F15801"/>
    <w:rsid w:val="00F16A2B"/>
    <w:rsid w:val="00F1708F"/>
    <w:rsid w:val="00F21953"/>
    <w:rsid w:val="00F22B5A"/>
    <w:rsid w:val="00F2346A"/>
    <w:rsid w:val="00F24FED"/>
    <w:rsid w:val="00F266A1"/>
    <w:rsid w:val="00F270E9"/>
    <w:rsid w:val="00F27A5E"/>
    <w:rsid w:val="00F27C1D"/>
    <w:rsid w:val="00F32904"/>
    <w:rsid w:val="00F340CC"/>
    <w:rsid w:val="00F3487F"/>
    <w:rsid w:val="00F37043"/>
    <w:rsid w:val="00F3731C"/>
    <w:rsid w:val="00F37791"/>
    <w:rsid w:val="00F4095C"/>
    <w:rsid w:val="00F41488"/>
    <w:rsid w:val="00F42EB7"/>
    <w:rsid w:val="00F44C4A"/>
    <w:rsid w:val="00F463A2"/>
    <w:rsid w:val="00F504FD"/>
    <w:rsid w:val="00F51A3F"/>
    <w:rsid w:val="00F566DB"/>
    <w:rsid w:val="00F56B2E"/>
    <w:rsid w:val="00F56F16"/>
    <w:rsid w:val="00F573B0"/>
    <w:rsid w:val="00F576B5"/>
    <w:rsid w:val="00F57E2B"/>
    <w:rsid w:val="00F61956"/>
    <w:rsid w:val="00F619AA"/>
    <w:rsid w:val="00F621A1"/>
    <w:rsid w:val="00F65525"/>
    <w:rsid w:val="00F65ADE"/>
    <w:rsid w:val="00F66214"/>
    <w:rsid w:val="00F66C96"/>
    <w:rsid w:val="00F71168"/>
    <w:rsid w:val="00F728C8"/>
    <w:rsid w:val="00F74621"/>
    <w:rsid w:val="00F754DA"/>
    <w:rsid w:val="00F754E6"/>
    <w:rsid w:val="00F81483"/>
    <w:rsid w:val="00F82FCA"/>
    <w:rsid w:val="00F85FEE"/>
    <w:rsid w:val="00F868CD"/>
    <w:rsid w:val="00F87361"/>
    <w:rsid w:val="00F90241"/>
    <w:rsid w:val="00F90C8B"/>
    <w:rsid w:val="00F91556"/>
    <w:rsid w:val="00F92733"/>
    <w:rsid w:val="00F95A6E"/>
    <w:rsid w:val="00FA03BC"/>
    <w:rsid w:val="00FA07B2"/>
    <w:rsid w:val="00FA1577"/>
    <w:rsid w:val="00FA1F46"/>
    <w:rsid w:val="00FA34C1"/>
    <w:rsid w:val="00FA36A7"/>
    <w:rsid w:val="00FA4075"/>
    <w:rsid w:val="00FA571C"/>
    <w:rsid w:val="00FA65C8"/>
    <w:rsid w:val="00FA70CC"/>
    <w:rsid w:val="00FB039E"/>
    <w:rsid w:val="00FB0445"/>
    <w:rsid w:val="00FB108A"/>
    <w:rsid w:val="00FB53D6"/>
    <w:rsid w:val="00FB62CA"/>
    <w:rsid w:val="00FB6B05"/>
    <w:rsid w:val="00FC1D6F"/>
    <w:rsid w:val="00FC2998"/>
    <w:rsid w:val="00FC350A"/>
    <w:rsid w:val="00FC3639"/>
    <w:rsid w:val="00FC407D"/>
    <w:rsid w:val="00FC4579"/>
    <w:rsid w:val="00FC4950"/>
    <w:rsid w:val="00FC64B0"/>
    <w:rsid w:val="00FC7DD0"/>
    <w:rsid w:val="00FC7DE6"/>
    <w:rsid w:val="00FD158B"/>
    <w:rsid w:val="00FD5742"/>
    <w:rsid w:val="00FE059B"/>
    <w:rsid w:val="00FE0AD1"/>
    <w:rsid w:val="00FE20E5"/>
    <w:rsid w:val="00FE413D"/>
    <w:rsid w:val="00FE606E"/>
    <w:rsid w:val="00FE6938"/>
    <w:rsid w:val="00FE6F68"/>
    <w:rsid w:val="00FE7E7A"/>
    <w:rsid w:val="00FF0828"/>
    <w:rsid w:val="00FF68E0"/>
    <w:rsid w:val="00FF69F6"/>
    <w:rsid w:val="00FF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3D6"/>
    <w:rPr>
      <w:rFonts w:ascii="Times New Roman" w:eastAsia="Times New Roman" w:hAnsi="Times New Roman" w:cs="Times New Roman"/>
      <w:sz w:val="26"/>
      <w:szCs w:val="20"/>
    </w:rPr>
  </w:style>
  <w:style w:type="paragraph" w:styleId="Heading3">
    <w:name w:val="heading 3"/>
    <w:basedOn w:val="Normal"/>
    <w:next w:val="Normal"/>
    <w:link w:val="Heading3Char"/>
    <w:qFormat/>
    <w:rsid w:val="00A803D6"/>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03D6"/>
    <w:rPr>
      <w:rFonts w:ascii="Arial" w:eastAsia="Times New Roman" w:hAnsi="Arial" w:cs="Arial"/>
      <w:b/>
      <w:bCs/>
      <w:sz w:val="26"/>
      <w:szCs w:val="26"/>
    </w:rPr>
  </w:style>
  <w:style w:type="paragraph" w:styleId="FootnoteText">
    <w:name w:val="footnote text"/>
    <w:basedOn w:val="Normal"/>
    <w:link w:val="FootnoteTextChar"/>
    <w:semiHidden/>
    <w:rsid w:val="00A803D6"/>
    <w:rPr>
      <w:sz w:val="20"/>
    </w:rPr>
  </w:style>
  <w:style w:type="character" w:customStyle="1" w:styleId="FootnoteTextChar">
    <w:name w:val="Footnote Text Char"/>
    <w:basedOn w:val="DefaultParagraphFont"/>
    <w:link w:val="FootnoteText"/>
    <w:semiHidden/>
    <w:rsid w:val="00A803D6"/>
    <w:rPr>
      <w:rFonts w:ascii="Times New Roman" w:eastAsia="Times New Roman" w:hAnsi="Times New Roman" w:cs="Times New Roman"/>
      <w:sz w:val="20"/>
      <w:szCs w:val="20"/>
    </w:rPr>
  </w:style>
  <w:style w:type="character" w:styleId="FootnoteReference">
    <w:name w:val="footnote reference"/>
    <w:basedOn w:val="DefaultParagraphFont"/>
    <w:semiHidden/>
    <w:rsid w:val="00A803D6"/>
    <w:rPr>
      <w:vertAlign w:val="superscript"/>
    </w:rPr>
  </w:style>
  <w:style w:type="paragraph" w:styleId="BodyText">
    <w:name w:val="Body Text"/>
    <w:basedOn w:val="Normal"/>
    <w:link w:val="BodyTextChar"/>
    <w:rsid w:val="00A803D6"/>
    <w:pPr>
      <w:widowControl w:val="0"/>
      <w:tabs>
        <w:tab w:val="left" w:pos="720"/>
        <w:tab w:val="left" w:pos="1440"/>
        <w:tab w:val="left" w:pos="2160"/>
      </w:tabs>
      <w:spacing w:line="360" w:lineRule="auto"/>
    </w:pPr>
  </w:style>
  <w:style w:type="character" w:customStyle="1" w:styleId="BodyTextChar">
    <w:name w:val="Body Text Char"/>
    <w:basedOn w:val="DefaultParagraphFont"/>
    <w:link w:val="BodyText"/>
    <w:rsid w:val="00A803D6"/>
    <w:rPr>
      <w:rFonts w:ascii="Times New Roman" w:eastAsia="Times New Roman" w:hAnsi="Times New Roman" w:cs="Times New Roman"/>
      <w:sz w:val="26"/>
      <w:szCs w:val="20"/>
    </w:rPr>
  </w:style>
  <w:style w:type="paragraph" w:styleId="BodyTextIndent">
    <w:name w:val="Body Text Indent"/>
    <w:basedOn w:val="Normal"/>
    <w:link w:val="BodyTextIndentChar"/>
    <w:rsid w:val="00A803D6"/>
    <w:pPr>
      <w:spacing w:line="360" w:lineRule="auto"/>
      <w:ind w:right="1350" w:firstLine="1440"/>
    </w:pPr>
  </w:style>
  <w:style w:type="character" w:customStyle="1" w:styleId="BodyTextIndentChar">
    <w:name w:val="Body Text Indent Char"/>
    <w:basedOn w:val="DefaultParagraphFont"/>
    <w:link w:val="BodyTextIndent"/>
    <w:rsid w:val="00A803D6"/>
    <w:rPr>
      <w:rFonts w:ascii="Times New Roman" w:eastAsia="Times New Roman" w:hAnsi="Times New Roman" w:cs="Times New Roman"/>
      <w:sz w:val="26"/>
      <w:szCs w:val="20"/>
    </w:rPr>
  </w:style>
  <w:style w:type="paragraph" w:styleId="BodyTextIndent2">
    <w:name w:val="Body Text Indent 2"/>
    <w:basedOn w:val="Normal"/>
    <w:link w:val="BodyTextIndent2Char"/>
    <w:rsid w:val="00A803D6"/>
    <w:pPr>
      <w:spacing w:line="360" w:lineRule="auto"/>
      <w:ind w:firstLine="1440"/>
    </w:pPr>
  </w:style>
  <w:style w:type="character" w:customStyle="1" w:styleId="BodyTextIndent2Char">
    <w:name w:val="Body Text Indent 2 Char"/>
    <w:basedOn w:val="DefaultParagraphFont"/>
    <w:link w:val="BodyTextIndent2"/>
    <w:rsid w:val="00A803D6"/>
    <w:rPr>
      <w:rFonts w:ascii="Times New Roman" w:eastAsia="Times New Roman" w:hAnsi="Times New Roman" w:cs="Times New Roman"/>
      <w:sz w:val="26"/>
      <w:szCs w:val="20"/>
    </w:rPr>
  </w:style>
  <w:style w:type="paragraph" w:styleId="Footer">
    <w:name w:val="footer"/>
    <w:basedOn w:val="Normal"/>
    <w:link w:val="FooterChar"/>
    <w:rsid w:val="00A803D6"/>
    <w:pPr>
      <w:tabs>
        <w:tab w:val="center" w:pos="4320"/>
        <w:tab w:val="right" w:pos="8640"/>
      </w:tabs>
    </w:pPr>
  </w:style>
  <w:style w:type="character" w:customStyle="1" w:styleId="FooterChar">
    <w:name w:val="Footer Char"/>
    <w:basedOn w:val="DefaultParagraphFont"/>
    <w:link w:val="Footer"/>
    <w:rsid w:val="00A803D6"/>
    <w:rPr>
      <w:rFonts w:ascii="Times New Roman" w:eastAsia="Times New Roman" w:hAnsi="Times New Roman" w:cs="Times New Roman"/>
      <w:sz w:val="26"/>
      <w:szCs w:val="20"/>
    </w:rPr>
  </w:style>
  <w:style w:type="character" w:styleId="PageNumber">
    <w:name w:val="page number"/>
    <w:basedOn w:val="DefaultParagraphFont"/>
    <w:rsid w:val="00A803D6"/>
  </w:style>
  <w:style w:type="table" w:styleId="TableGrid">
    <w:name w:val="Table Grid"/>
    <w:basedOn w:val="TableNormal"/>
    <w:uiPriority w:val="59"/>
    <w:rsid w:val="004B64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101E-1003-468E-8B10-E4E7AAA5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rhstaver</dc:creator>
  <cp:keywords/>
  <dc:description/>
  <cp:lastModifiedBy>joyce marie farner</cp:lastModifiedBy>
  <cp:revision>3</cp:revision>
  <cp:lastPrinted>2010-06-08T12:44:00Z</cp:lastPrinted>
  <dcterms:created xsi:type="dcterms:W3CDTF">2010-05-19T13:08:00Z</dcterms:created>
  <dcterms:modified xsi:type="dcterms:W3CDTF">2010-06-08T12:44:00Z</dcterms:modified>
</cp:coreProperties>
</file>