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48" w:rsidRPr="00F461A6" w:rsidRDefault="009F1748" w:rsidP="009F1748">
      <w:pPr>
        <w:jc w:val="center"/>
        <w:rPr>
          <w:b/>
          <w:sz w:val="26"/>
          <w:szCs w:val="26"/>
        </w:rPr>
      </w:pPr>
      <w:r w:rsidRPr="00F461A6">
        <w:rPr>
          <w:b/>
          <w:sz w:val="26"/>
          <w:szCs w:val="26"/>
        </w:rPr>
        <w:t>PENNSYLVANIA</w:t>
      </w:r>
    </w:p>
    <w:p w:rsidR="009F1748" w:rsidRPr="00F461A6" w:rsidRDefault="009F1748" w:rsidP="009F1748">
      <w:pPr>
        <w:jc w:val="center"/>
        <w:rPr>
          <w:b/>
          <w:sz w:val="26"/>
          <w:szCs w:val="26"/>
        </w:rPr>
      </w:pPr>
      <w:r w:rsidRPr="00F461A6">
        <w:rPr>
          <w:b/>
          <w:sz w:val="26"/>
          <w:szCs w:val="26"/>
        </w:rPr>
        <w:t>PUBLIC UTILITY COMMISSION</w:t>
      </w:r>
    </w:p>
    <w:p w:rsidR="009F1748" w:rsidRPr="00F461A6" w:rsidRDefault="009F1748" w:rsidP="009F1748">
      <w:pPr>
        <w:jc w:val="center"/>
        <w:rPr>
          <w:b/>
          <w:sz w:val="26"/>
          <w:szCs w:val="26"/>
        </w:rPr>
      </w:pPr>
      <w:r w:rsidRPr="00F461A6">
        <w:rPr>
          <w:b/>
          <w:sz w:val="26"/>
          <w:szCs w:val="26"/>
        </w:rPr>
        <w:t>Harrisburg, PA  17105-3265</w:t>
      </w:r>
    </w:p>
    <w:p w:rsidR="009F1748" w:rsidRPr="00F461A6" w:rsidRDefault="009F1748" w:rsidP="009F1748">
      <w:pPr>
        <w:rPr>
          <w:sz w:val="26"/>
          <w:szCs w:val="26"/>
        </w:rPr>
      </w:pPr>
    </w:p>
    <w:p w:rsidR="009F1748" w:rsidRPr="00F461A6" w:rsidRDefault="009F1748" w:rsidP="009F1748">
      <w:pPr>
        <w:rPr>
          <w:sz w:val="26"/>
          <w:szCs w:val="26"/>
        </w:rPr>
      </w:pPr>
    </w:p>
    <w:p w:rsidR="009F1748" w:rsidRPr="00F461A6" w:rsidRDefault="009F1748" w:rsidP="009F1748">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BE1147">
        <w:rPr>
          <w:sz w:val="26"/>
          <w:szCs w:val="26"/>
        </w:rPr>
        <w:t>June 16</w:t>
      </w:r>
      <w:r>
        <w:rPr>
          <w:sz w:val="26"/>
          <w:szCs w:val="26"/>
        </w:rPr>
        <w:t>, 20</w:t>
      </w:r>
      <w:r w:rsidR="00DB4D16">
        <w:rPr>
          <w:sz w:val="26"/>
          <w:szCs w:val="26"/>
        </w:rPr>
        <w:t>1</w:t>
      </w:r>
      <w:r>
        <w:rPr>
          <w:sz w:val="26"/>
          <w:szCs w:val="26"/>
        </w:rPr>
        <w:t>0</w:t>
      </w:r>
    </w:p>
    <w:p w:rsidR="009F1748" w:rsidRPr="00F461A6" w:rsidRDefault="009F1748" w:rsidP="009F1748">
      <w:pPr>
        <w:rPr>
          <w:sz w:val="26"/>
          <w:szCs w:val="26"/>
        </w:rPr>
      </w:pPr>
    </w:p>
    <w:p w:rsidR="009F1748" w:rsidRPr="00F461A6" w:rsidRDefault="009F1748" w:rsidP="009F1748">
      <w:pPr>
        <w:rPr>
          <w:sz w:val="26"/>
          <w:szCs w:val="26"/>
        </w:rPr>
      </w:pPr>
      <w:r w:rsidRPr="00F461A6">
        <w:rPr>
          <w:sz w:val="26"/>
          <w:szCs w:val="26"/>
        </w:rPr>
        <w:t>Commissioners Present:</w:t>
      </w:r>
    </w:p>
    <w:p w:rsidR="009F1748" w:rsidRPr="00F461A6" w:rsidRDefault="009F1748" w:rsidP="009F1748">
      <w:pPr>
        <w:rPr>
          <w:sz w:val="26"/>
          <w:szCs w:val="26"/>
        </w:rPr>
      </w:pPr>
    </w:p>
    <w:p w:rsidR="0053532D" w:rsidRPr="00F461A6" w:rsidRDefault="0053532D" w:rsidP="0053532D">
      <w:pPr>
        <w:rPr>
          <w:sz w:val="26"/>
          <w:szCs w:val="26"/>
        </w:rPr>
      </w:pPr>
      <w:r>
        <w:rPr>
          <w:sz w:val="26"/>
          <w:szCs w:val="26"/>
        </w:rPr>
        <w:t xml:space="preserve">   </w:t>
      </w:r>
      <w:r w:rsidRPr="00F461A6">
        <w:rPr>
          <w:sz w:val="26"/>
          <w:szCs w:val="26"/>
        </w:rPr>
        <w:t>James H. Cawley, Chairman</w:t>
      </w:r>
    </w:p>
    <w:p w:rsidR="0053532D" w:rsidRPr="00F461A6" w:rsidRDefault="0053532D" w:rsidP="0053532D">
      <w:pPr>
        <w:rPr>
          <w:sz w:val="26"/>
          <w:szCs w:val="26"/>
        </w:rPr>
      </w:pPr>
      <w:r>
        <w:rPr>
          <w:sz w:val="26"/>
          <w:szCs w:val="26"/>
        </w:rPr>
        <w:t xml:space="preserve">   </w:t>
      </w:r>
      <w:r w:rsidRPr="00F461A6">
        <w:rPr>
          <w:sz w:val="26"/>
          <w:szCs w:val="26"/>
        </w:rPr>
        <w:t>Tyrone J. Christy, Vice Chairman</w:t>
      </w:r>
    </w:p>
    <w:p w:rsidR="0053532D" w:rsidRDefault="0053532D" w:rsidP="0053532D">
      <w:pPr>
        <w:rPr>
          <w:sz w:val="26"/>
          <w:szCs w:val="26"/>
        </w:rPr>
      </w:pPr>
      <w:r>
        <w:rPr>
          <w:sz w:val="26"/>
          <w:szCs w:val="26"/>
        </w:rPr>
        <w:t xml:space="preserve">   </w:t>
      </w:r>
      <w:r w:rsidRPr="00F461A6">
        <w:rPr>
          <w:sz w:val="26"/>
          <w:szCs w:val="26"/>
        </w:rPr>
        <w:t>Wayne E. Gardner</w:t>
      </w:r>
    </w:p>
    <w:p w:rsidR="0053532D" w:rsidRPr="00F461A6" w:rsidRDefault="0053532D" w:rsidP="0053532D">
      <w:pPr>
        <w:rPr>
          <w:sz w:val="26"/>
          <w:szCs w:val="26"/>
        </w:rPr>
      </w:pPr>
      <w:r>
        <w:rPr>
          <w:sz w:val="26"/>
          <w:szCs w:val="26"/>
        </w:rPr>
        <w:t xml:space="preserve">   </w:t>
      </w:r>
      <w:r w:rsidRPr="00F461A6">
        <w:rPr>
          <w:sz w:val="26"/>
          <w:szCs w:val="26"/>
        </w:rPr>
        <w:t>Robert F. Powelson</w:t>
      </w:r>
    </w:p>
    <w:p w:rsidR="009F1748" w:rsidRPr="00F461A6" w:rsidRDefault="009F1748" w:rsidP="009F1748">
      <w:pPr>
        <w:rPr>
          <w:sz w:val="26"/>
          <w:szCs w:val="26"/>
        </w:rPr>
      </w:pPr>
    </w:p>
    <w:p w:rsidR="009F1748" w:rsidRDefault="009F1748" w:rsidP="009F1748">
      <w:pPr>
        <w:rPr>
          <w:sz w:val="26"/>
          <w:szCs w:val="26"/>
        </w:rPr>
      </w:pPr>
    </w:p>
    <w:p w:rsidR="009F1748" w:rsidRDefault="009F1748" w:rsidP="009F1748">
      <w:pPr>
        <w:rPr>
          <w:sz w:val="26"/>
          <w:szCs w:val="26"/>
        </w:rPr>
      </w:pPr>
    </w:p>
    <w:p w:rsidR="009F1748" w:rsidRPr="00AB6A00" w:rsidRDefault="009F1748" w:rsidP="009F1748">
      <w:pPr>
        <w:rPr>
          <w:sz w:val="26"/>
          <w:szCs w:val="26"/>
        </w:rPr>
      </w:pPr>
      <w:r>
        <w:rPr>
          <w:sz w:val="26"/>
          <w:szCs w:val="26"/>
        </w:rPr>
        <w:t xml:space="preserve">Petition of </w:t>
      </w:r>
      <w:r w:rsidRPr="00AB6A00">
        <w:rPr>
          <w:sz w:val="26"/>
          <w:szCs w:val="26"/>
        </w:rPr>
        <w:t>West Penn Power Company</w:t>
      </w:r>
      <w:r>
        <w:rPr>
          <w:sz w:val="26"/>
          <w:szCs w:val="26"/>
        </w:rPr>
        <w:tab/>
      </w:r>
      <w:r>
        <w:rPr>
          <w:sz w:val="26"/>
          <w:szCs w:val="26"/>
        </w:rPr>
        <w:tab/>
      </w:r>
      <w:r>
        <w:rPr>
          <w:sz w:val="26"/>
          <w:szCs w:val="26"/>
        </w:rPr>
        <w:tab/>
        <w:t>Docket No. M-2009-2093218</w:t>
      </w:r>
    </w:p>
    <w:p w:rsidR="009F1748" w:rsidRPr="00AB6A00" w:rsidRDefault="009F1748" w:rsidP="009F1748">
      <w:pPr>
        <w:rPr>
          <w:sz w:val="26"/>
          <w:szCs w:val="26"/>
        </w:rPr>
      </w:pPr>
      <w:r w:rsidRPr="00AB6A00">
        <w:rPr>
          <w:sz w:val="26"/>
          <w:szCs w:val="26"/>
        </w:rPr>
        <w:t>d/b/a Allegheny Power for Approval</w:t>
      </w:r>
    </w:p>
    <w:p w:rsidR="009F1748" w:rsidRPr="00AB6A00" w:rsidRDefault="009F1748" w:rsidP="009F1748">
      <w:pPr>
        <w:rPr>
          <w:sz w:val="26"/>
          <w:szCs w:val="26"/>
        </w:rPr>
      </w:pPr>
      <w:r w:rsidRPr="00AB6A00">
        <w:rPr>
          <w:sz w:val="26"/>
          <w:szCs w:val="26"/>
        </w:rPr>
        <w:t>of its Energy Efficiency and Conservation</w:t>
      </w:r>
    </w:p>
    <w:p w:rsidR="009F1748" w:rsidRPr="00AB6A00" w:rsidRDefault="009F1748" w:rsidP="009F1748">
      <w:pPr>
        <w:rPr>
          <w:sz w:val="26"/>
          <w:szCs w:val="26"/>
        </w:rPr>
      </w:pPr>
      <w:r w:rsidRPr="00AB6A00">
        <w:rPr>
          <w:sz w:val="26"/>
          <w:szCs w:val="26"/>
        </w:rPr>
        <w:t>Plan, Approval of Recovery of its Costs</w:t>
      </w:r>
    </w:p>
    <w:p w:rsidR="009F1748" w:rsidRPr="00AB6A00" w:rsidRDefault="009F1748" w:rsidP="009F1748">
      <w:pPr>
        <w:rPr>
          <w:sz w:val="26"/>
          <w:szCs w:val="26"/>
        </w:rPr>
      </w:pPr>
      <w:r w:rsidRPr="00AB6A00">
        <w:rPr>
          <w:sz w:val="26"/>
          <w:szCs w:val="26"/>
        </w:rPr>
        <w:t>through a Reconcilable Adjustment Clause</w:t>
      </w:r>
    </w:p>
    <w:p w:rsidR="009F1748" w:rsidRPr="00AB6A00" w:rsidRDefault="009F1748" w:rsidP="009F1748">
      <w:pPr>
        <w:rPr>
          <w:sz w:val="26"/>
          <w:szCs w:val="26"/>
        </w:rPr>
      </w:pPr>
      <w:r w:rsidRPr="00AB6A00">
        <w:rPr>
          <w:sz w:val="26"/>
          <w:szCs w:val="26"/>
        </w:rPr>
        <w:t>and Approval of Matters Relating to the</w:t>
      </w:r>
    </w:p>
    <w:p w:rsidR="009F1748" w:rsidRDefault="009F1748" w:rsidP="009F1748">
      <w:pPr>
        <w:rPr>
          <w:sz w:val="26"/>
          <w:szCs w:val="26"/>
        </w:rPr>
      </w:pPr>
      <w:r w:rsidRPr="00AB6A00">
        <w:rPr>
          <w:sz w:val="26"/>
          <w:szCs w:val="26"/>
        </w:rPr>
        <w:t>Energy Efficiency and Conservation Plan</w:t>
      </w:r>
    </w:p>
    <w:p w:rsidR="009F1748" w:rsidRDefault="009F1748" w:rsidP="009F1748">
      <w:pPr>
        <w:rPr>
          <w:sz w:val="26"/>
          <w:szCs w:val="26"/>
        </w:rPr>
      </w:pPr>
    </w:p>
    <w:p w:rsidR="009F1748" w:rsidRDefault="009F1748" w:rsidP="009F1748">
      <w:pPr>
        <w:spacing w:after="200" w:line="276" w:lineRule="auto"/>
        <w:rPr>
          <w:b/>
          <w:sz w:val="26"/>
          <w:szCs w:val="26"/>
        </w:rPr>
        <w:sectPr w:rsidR="009F1748" w:rsidSect="004151E9">
          <w:headerReference w:type="default" r:id="rId8"/>
          <w:footerReference w:type="default" r:id="rId9"/>
          <w:pgSz w:w="12240" w:h="15840"/>
          <w:pgMar w:top="1440" w:right="1440" w:bottom="1440" w:left="1440" w:header="720" w:footer="720" w:gutter="0"/>
          <w:cols w:space="720"/>
          <w:titlePg/>
          <w:docGrid w:linePitch="360"/>
        </w:sectPr>
      </w:pPr>
    </w:p>
    <w:p w:rsidR="009F1748" w:rsidRDefault="009F1748" w:rsidP="009F1748">
      <w:pPr>
        <w:jc w:val="center"/>
        <w:rPr>
          <w:b/>
          <w:sz w:val="26"/>
          <w:szCs w:val="26"/>
        </w:rPr>
      </w:pPr>
      <w:r>
        <w:rPr>
          <w:b/>
          <w:sz w:val="26"/>
          <w:szCs w:val="26"/>
        </w:rPr>
        <w:lastRenderedPageBreak/>
        <w:t>TABLE OF CONTENTS</w:t>
      </w:r>
    </w:p>
    <w:p w:rsidR="009F1748" w:rsidRDefault="009F1748" w:rsidP="009F1748">
      <w:pPr>
        <w:jc w:val="center"/>
        <w:rPr>
          <w:b/>
          <w:sz w:val="26"/>
          <w:szCs w:val="26"/>
        </w:rPr>
      </w:pPr>
    </w:p>
    <w:p w:rsidR="009F1748" w:rsidRPr="00113A41" w:rsidRDefault="006244E9" w:rsidP="009F1748">
      <w:pPr>
        <w:pStyle w:val="TOC1"/>
        <w:tabs>
          <w:tab w:val="left" w:pos="720"/>
          <w:tab w:val="right" w:leader="dot" w:pos="9350"/>
        </w:tabs>
        <w:rPr>
          <w:rFonts w:ascii="Calibri" w:hAnsi="Calibri"/>
          <w:noProof/>
        </w:rPr>
      </w:pPr>
      <w:r w:rsidRPr="00113A41">
        <w:rPr>
          <w:b/>
        </w:rPr>
        <w:fldChar w:fldCharType="begin"/>
      </w:r>
      <w:r w:rsidR="009F1748" w:rsidRPr="00113A41">
        <w:rPr>
          <w:b/>
        </w:rPr>
        <w:instrText xml:space="preserve"> TOC \o "1-8" \h \z \u </w:instrText>
      </w:r>
      <w:r w:rsidRPr="00113A41">
        <w:rPr>
          <w:b/>
        </w:rPr>
        <w:fldChar w:fldCharType="separate"/>
      </w:r>
      <w:hyperlink w:anchor="_Toc236722833" w:history="1">
        <w:r w:rsidR="009F1748" w:rsidRPr="00113A41">
          <w:rPr>
            <w:rStyle w:val="Hyperlink"/>
            <w:noProof/>
          </w:rPr>
          <w:t xml:space="preserve">I.  </w:t>
        </w:r>
        <w:r w:rsidR="009F1748" w:rsidRPr="00113A41">
          <w:rPr>
            <w:rFonts w:ascii="Calibri" w:hAnsi="Calibri"/>
            <w:noProof/>
          </w:rPr>
          <w:tab/>
        </w:r>
        <w:r w:rsidR="009F1748" w:rsidRPr="00113A41">
          <w:rPr>
            <w:rStyle w:val="Hyperlink"/>
            <w:noProof/>
          </w:rPr>
          <w:t>Introduction</w:t>
        </w:r>
        <w:r w:rsidR="009F1748" w:rsidRPr="00113A41">
          <w:rPr>
            <w:noProof/>
            <w:webHidden/>
          </w:rPr>
          <w:tab/>
        </w:r>
        <w:r w:rsidRPr="00113A41">
          <w:rPr>
            <w:noProof/>
            <w:webHidden/>
          </w:rPr>
          <w:fldChar w:fldCharType="begin"/>
        </w:r>
        <w:r w:rsidR="009F1748" w:rsidRPr="00113A41">
          <w:rPr>
            <w:noProof/>
            <w:webHidden/>
          </w:rPr>
          <w:instrText xml:space="preserve"> PAGEREF _Toc236722833 \h </w:instrText>
        </w:r>
        <w:r w:rsidRPr="00113A41">
          <w:rPr>
            <w:noProof/>
            <w:webHidden/>
          </w:rPr>
        </w:r>
        <w:r w:rsidRPr="00113A41">
          <w:rPr>
            <w:noProof/>
            <w:webHidden/>
          </w:rPr>
          <w:fldChar w:fldCharType="separate"/>
        </w:r>
        <w:r w:rsidR="002E04CD">
          <w:rPr>
            <w:noProof/>
            <w:webHidden/>
          </w:rPr>
          <w:t>1</w:t>
        </w:r>
        <w:r w:rsidRPr="00113A41">
          <w:rPr>
            <w:noProof/>
            <w:webHidden/>
          </w:rPr>
          <w:fldChar w:fldCharType="end"/>
        </w:r>
      </w:hyperlink>
    </w:p>
    <w:p w:rsidR="009F1748" w:rsidRPr="00113A41" w:rsidRDefault="006244E9" w:rsidP="009F1748">
      <w:pPr>
        <w:pStyle w:val="TOC1"/>
        <w:tabs>
          <w:tab w:val="left" w:pos="720"/>
          <w:tab w:val="right" w:leader="dot" w:pos="9350"/>
        </w:tabs>
        <w:rPr>
          <w:rFonts w:ascii="Calibri" w:hAnsi="Calibri"/>
          <w:noProof/>
        </w:rPr>
      </w:pPr>
      <w:hyperlink w:anchor="_Toc236722835" w:history="1">
        <w:r w:rsidR="009F1748" w:rsidRPr="00113A41">
          <w:rPr>
            <w:rStyle w:val="Hyperlink"/>
            <w:noProof/>
          </w:rPr>
          <w:t xml:space="preserve">II.  </w:t>
        </w:r>
        <w:r w:rsidR="009F1748" w:rsidRPr="00113A41">
          <w:rPr>
            <w:rFonts w:ascii="Calibri" w:hAnsi="Calibri"/>
            <w:noProof/>
          </w:rPr>
          <w:tab/>
        </w:r>
        <w:r w:rsidR="009F1748" w:rsidRPr="00113A41">
          <w:rPr>
            <w:rStyle w:val="Hyperlink"/>
            <w:noProof/>
          </w:rPr>
          <w:t>Procedural History</w:t>
        </w:r>
        <w:r w:rsidR="009F1748" w:rsidRPr="00113A41">
          <w:rPr>
            <w:noProof/>
            <w:webHidden/>
          </w:rPr>
          <w:tab/>
        </w:r>
        <w:r w:rsidRPr="00113A41">
          <w:rPr>
            <w:noProof/>
            <w:webHidden/>
          </w:rPr>
          <w:fldChar w:fldCharType="begin"/>
        </w:r>
        <w:r w:rsidR="009F1748" w:rsidRPr="00113A41">
          <w:rPr>
            <w:noProof/>
            <w:webHidden/>
          </w:rPr>
          <w:instrText xml:space="preserve"> PAGEREF _Toc236722835 \h </w:instrText>
        </w:r>
        <w:r w:rsidRPr="00113A41">
          <w:rPr>
            <w:noProof/>
            <w:webHidden/>
          </w:rPr>
        </w:r>
        <w:r w:rsidRPr="00113A41">
          <w:rPr>
            <w:noProof/>
            <w:webHidden/>
          </w:rPr>
          <w:fldChar w:fldCharType="separate"/>
        </w:r>
        <w:r w:rsidR="002E04CD">
          <w:rPr>
            <w:noProof/>
            <w:webHidden/>
          </w:rPr>
          <w:t>2</w:t>
        </w:r>
        <w:r w:rsidRPr="00113A41">
          <w:rPr>
            <w:noProof/>
            <w:webHidden/>
          </w:rPr>
          <w:fldChar w:fldCharType="end"/>
        </w:r>
      </w:hyperlink>
    </w:p>
    <w:p w:rsidR="009F1748" w:rsidRPr="00113A41" w:rsidRDefault="006244E9" w:rsidP="009F1748">
      <w:pPr>
        <w:pStyle w:val="TOC1"/>
        <w:tabs>
          <w:tab w:val="left" w:pos="720"/>
          <w:tab w:val="right" w:leader="dot" w:pos="9350"/>
        </w:tabs>
        <w:rPr>
          <w:rFonts w:ascii="Calibri" w:hAnsi="Calibri"/>
          <w:noProof/>
        </w:rPr>
      </w:pPr>
      <w:hyperlink w:anchor="_Toc236722836" w:history="1">
        <w:r w:rsidR="00672F26" w:rsidRPr="00113A41">
          <w:rPr>
            <w:rStyle w:val="Hyperlink"/>
            <w:noProof/>
          </w:rPr>
          <w:t>III</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 xml:space="preserve">Description of the </w:t>
        </w:r>
        <w:r w:rsidR="00820B04">
          <w:rPr>
            <w:rStyle w:val="Hyperlink"/>
            <w:noProof/>
          </w:rPr>
          <w:t xml:space="preserve">Amended </w:t>
        </w:r>
        <w:r w:rsidR="009F1748" w:rsidRPr="00113A41">
          <w:rPr>
            <w:rStyle w:val="Hyperlink"/>
            <w:noProof/>
          </w:rPr>
          <w:t>Plan</w:t>
        </w:r>
        <w:r w:rsidR="009F1748" w:rsidRPr="00113A41">
          <w:rPr>
            <w:noProof/>
            <w:webHidden/>
          </w:rPr>
          <w:tab/>
        </w:r>
        <w:r w:rsidRPr="00113A41">
          <w:rPr>
            <w:noProof/>
            <w:webHidden/>
          </w:rPr>
          <w:fldChar w:fldCharType="begin"/>
        </w:r>
        <w:r w:rsidR="009F1748" w:rsidRPr="00113A41">
          <w:rPr>
            <w:noProof/>
            <w:webHidden/>
          </w:rPr>
          <w:instrText xml:space="preserve"> PAGEREF _Toc236722836 \h </w:instrText>
        </w:r>
        <w:r w:rsidRPr="00113A41">
          <w:rPr>
            <w:noProof/>
            <w:webHidden/>
          </w:rPr>
        </w:r>
        <w:r w:rsidRPr="00113A41">
          <w:rPr>
            <w:noProof/>
            <w:webHidden/>
          </w:rPr>
          <w:fldChar w:fldCharType="separate"/>
        </w:r>
        <w:r w:rsidR="002E04CD">
          <w:rPr>
            <w:noProof/>
            <w:webHidden/>
          </w:rPr>
          <w:t>4</w:t>
        </w:r>
        <w:r w:rsidRPr="00113A41">
          <w:rPr>
            <w:noProof/>
            <w:webHidden/>
          </w:rPr>
          <w:fldChar w:fldCharType="end"/>
        </w:r>
      </w:hyperlink>
    </w:p>
    <w:p w:rsidR="009F1748" w:rsidRPr="00113A41" w:rsidRDefault="00672F26" w:rsidP="009F1748">
      <w:pPr>
        <w:pStyle w:val="TOC1"/>
        <w:tabs>
          <w:tab w:val="left" w:pos="720"/>
          <w:tab w:val="right" w:leader="dot" w:pos="9350"/>
        </w:tabs>
        <w:rPr>
          <w:rFonts w:ascii="Calibri" w:hAnsi="Calibri"/>
          <w:noProof/>
        </w:rPr>
      </w:pPr>
      <w:r w:rsidRPr="00113A41">
        <w:t>I</w:t>
      </w:r>
      <w:hyperlink w:anchor="_Toc236722839" w:history="1">
        <w:r w:rsidR="009F1748" w:rsidRPr="00113A41">
          <w:rPr>
            <w:rStyle w:val="Hyperlink"/>
            <w:noProof/>
          </w:rPr>
          <w:t xml:space="preserve">V.  </w:t>
        </w:r>
        <w:r w:rsidR="009F1748" w:rsidRPr="00113A41">
          <w:rPr>
            <w:rFonts w:ascii="Calibri" w:hAnsi="Calibri"/>
            <w:noProof/>
          </w:rPr>
          <w:tab/>
        </w:r>
        <w:r w:rsidR="009F1748" w:rsidRPr="00113A41">
          <w:rPr>
            <w:rStyle w:val="Hyperlink"/>
            <w:noProof/>
          </w:rPr>
          <w:t>Discussion</w:t>
        </w:r>
        <w:r w:rsidR="009F1748" w:rsidRPr="00113A41">
          <w:rPr>
            <w:noProof/>
            <w:webHidden/>
          </w:rPr>
          <w:tab/>
        </w:r>
        <w:r w:rsidR="006244E9" w:rsidRPr="00113A41">
          <w:rPr>
            <w:noProof/>
            <w:webHidden/>
          </w:rPr>
          <w:fldChar w:fldCharType="begin"/>
        </w:r>
        <w:r w:rsidR="009F1748" w:rsidRPr="00113A41">
          <w:rPr>
            <w:noProof/>
            <w:webHidden/>
          </w:rPr>
          <w:instrText xml:space="preserve"> PAGEREF _Toc236722839 \h </w:instrText>
        </w:r>
        <w:r w:rsidR="006244E9" w:rsidRPr="00113A41">
          <w:rPr>
            <w:noProof/>
            <w:webHidden/>
          </w:rPr>
        </w:r>
        <w:r w:rsidR="006244E9" w:rsidRPr="00113A41">
          <w:rPr>
            <w:noProof/>
            <w:webHidden/>
          </w:rPr>
          <w:fldChar w:fldCharType="separate"/>
        </w:r>
        <w:r w:rsidR="002E04CD">
          <w:rPr>
            <w:noProof/>
            <w:webHidden/>
          </w:rPr>
          <w:t>5</w:t>
        </w:r>
        <w:r w:rsidR="006244E9" w:rsidRPr="00113A41">
          <w:rPr>
            <w:noProof/>
            <w:webHidden/>
          </w:rPr>
          <w:fldChar w:fldCharType="end"/>
        </w:r>
      </w:hyperlink>
    </w:p>
    <w:p w:rsidR="009F1748" w:rsidRPr="00113A41" w:rsidRDefault="006244E9" w:rsidP="009F1748">
      <w:pPr>
        <w:pStyle w:val="TOC2"/>
        <w:tabs>
          <w:tab w:val="left" w:pos="960"/>
          <w:tab w:val="right" w:leader="dot" w:pos="9350"/>
        </w:tabs>
        <w:rPr>
          <w:rFonts w:ascii="Calibri" w:hAnsi="Calibri"/>
          <w:noProof/>
        </w:rPr>
      </w:pPr>
      <w:hyperlink w:anchor="_Toc236722840" w:history="1">
        <w:r w:rsidR="009F1748" w:rsidRPr="00113A41">
          <w:rPr>
            <w:rStyle w:val="Hyperlink"/>
            <w:noProof/>
          </w:rPr>
          <w:t xml:space="preserve">A.  </w:t>
        </w:r>
        <w:r w:rsidR="009F1748" w:rsidRPr="00113A41">
          <w:rPr>
            <w:rFonts w:ascii="Calibri" w:hAnsi="Calibri"/>
            <w:noProof/>
          </w:rPr>
          <w:tab/>
        </w:r>
        <w:r w:rsidR="009F1748" w:rsidRPr="00113A41">
          <w:rPr>
            <w:rStyle w:val="Hyperlink"/>
            <w:noProof/>
          </w:rPr>
          <w:t>Act 129 Conservation and Demand Reduction Requirements</w:t>
        </w:r>
        <w:r w:rsidR="009F1748" w:rsidRPr="00113A41">
          <w:rPr>
            <w:noProof/>
            <w:webHidden/>
          </w:rPr>
          <w:tab/>
        </w:r>
        <w:r w:rsidRPr="00113A41">
          <w:rPr>
            <w:noProof/>
            <w:webHidden/>
          </w:rPr>
          <w:fldChar w:fldCharType="begin"/>
        </w:r>
        <w:r w:rsidR="009F1748" w:rsidRPr="00113A41">
          <w:rPr>
            <w:noProof/>
            <w:webHidden/>
          </w:rPr>
          <w:instrText xml:space="preserve"> PAGEREF _Toc236722840 \h </w:instrText>
        </w:r>
        <w:r w:rsidRPr="00113A41">
          <w:rPr>
            <w:noProof/>
            <w:webHidden/>
          </w:rPr>
        </w:r>
        <w:r w:rsidRPr="00113A41">
          <w:rPr>
            <w:noProof/>
            <w:webHidden/>
          </w:rPr>
          <w:fldChar w:fldCharType="separate"/>
        </w:r>
        <w:r w:rsidR="002E04CD">
          <w:rPr>
            <w:noProof/>
            <w:webHidden/>
          </w:rPr>
          <w:t>6</w:t>
        </w:r>
        <w:r w:rsidRPr="00113A41">
          <w:rPr>
            <w:noProof/>
            <w:webHidden/>
          </w:rPr>
          <w:fldChar w:fldCharType="end"/>
        </w:r>
      </w:hyperlink>
    </w:p>
    <w:p w:rsidR="009F1748" w:rsidRPr="00113A41" w:rsidRDefault="006244E9" w:rsidP="009F1748">
      <w:pPr>
        <w:pStyle w:val="TOC3"/>
        <w:tabs>
          <w:tab w:val="left" w:pos="1100"/>
          <w:tab w:val="right" w:leader="dot" w:pos="9350"/>
        </w:tabs>
        <w:rPr>
          <w:rFonts w:ascii="Calibri" w:hAnsi="Calibri"/>
          <w:noProof/>
        </w:rPr>
      </w:pPr>
      <w:hyperlink w:anchor="_Toc236722841" w:history="1">
        <w:r w:rsidR="009F1748" w:rsidRPr="00113A41">
          <w:rPr>
            <w:rStyle w:val="Hyperlink"/>
            <w:noProof/>
          </w:rPr>
          <w:t xml:space="preserve">1.  </w:t>
        </w:r>
        <w:r w:rsidR="009F1748" w:rsidRPr="00113A41">
          <w:rPr>
            <w:rFonts w:ascii="Calibri" w:hAnsi="Calibri"/>
            <w:noProof/>
          </w:rPr>
          <w:tab/>
        </w:r>
        <w:r w:rsidR="009F1748" w:rsidRPr="00113A41">
          <w:rPr>
            <w:rStyle w:val="Hyperlink"/>
            <w:noProof/>
          </w:rPr>
          <w:t>Overall Conservation Requirements</w:t>
        </w:r>
        <w:r w:rsidR="009F1748" w:rsidRPr="00113A41">
          <w:rPr>
            <w:noProof/>
            <w:webHidden/>
          </w:rPr>
          <w:tab/>
        </w:r>
        <w:r w:rsidRPr="00113A41">
          <w:rPr>
            <w:noProof/>
            <w:webHidden/>
          </w:rPr>
          <w:fldChar w:fldCharType="begin"/>
        </w:r>
        <w:r w:rsidR="009F1748" w:rsidRPr="00113A41">
          <w:rPr>
            <w:noProof/>
            <w:webHidden/>
          </w:rPr>
          <w:instrText xml:space="preserve"> PAGEREF _Toc236722841 \h </w:instrText>
        </w:r>
        <w:r w:rsidRPr="00113A41">
          <w:rPr>
            <w:noProof/>
            <w:webHidden/>
          </w:rPr>
        </w:r>
        <w:r w:rsidRPr="00113A41">
          <w:rPr>
            <w:noProof/>
            <w:webHidden/>
          </w:rPr>
          <w:fldChar w:fldCharType="separate"/>
        </w:r>
        <w:r w:rsidR="002E04CD">
          <w:rPr>
            <w:noProof/>
            <w:webHidden/>
          </w:rPr>
          <w:t>6</w:t>
        </w:r>
        <w:r w:rsidRPr="00113A41">
          <w:rPr>
            <w:noProof/>
            <w:webHidden/>
          </w:rPr>
          <w:fldChar w:fldCharType="end"/>
        </w:r>
      </w:hyperlink>
    </w:p>
    <w:p w:rsidR="009F1748" w:rsidRPr="00113A41" w:rsidRDefault="006244E9" w:rsidP="009F1748">
      <w:pPr>
        <w:pStyle w:val="TOC4"/>
        <w:tabs>
          <w:tab w:val="left" w:pos="1320"/>
          <w:tab w:val="right" w:leader="dot" w:pos="9350"/>
        </w:tabs>
        <w:rPr>
          <w:rFonts w:ascii="Calibri" w:hAnsi="Calibri"/>
          <w:noProof/>
        </w:rPr>
      </w:pPr>
      <w:hyperlink w:anchor="_Toc236722842" w:history="1">
        <w:r w:rsidR="009F1748" w:rsidRPr="00113A41">
          <w:rPr>
            <w:rStyle w:val="Hyperlink"/>
            <w:noProof/>
          </w:rPr>
          <w:t xml:space="preserve">a.  </w:t>
        </w:r>
        <w:r w:rsidR="009F1748" w:rsidRPr="00113A41">
          <w:rPr>
            <w:rFonts w:ascii="Calibri" w:hAnsi="Calibri"/>
            <w:noProof/>
          </w:rPr>
          <w:tab/>
        </w:r>
        <w:r w:rsidR="009F1748" w:rsidRPr="00113A41">
          <w:rPr>
            <w:rStyle w:val="Hyperlink"/>
            <w:noProof/>
          </w:rPr>
          <w:t>2011 Requirements</w:t>
        </w:r>
        <w:r w:rsidR="009F1748" w:rsidRPr="00113A41">
          <w:rPr>
            <w:noProof/>
            <w:webHidden/>
          </w:rPr>
          <w:tab/>
        </w:r>
        <w:r w:rsidRPr="00113A41">
          <w:rPr>
            <w:noProof/>
            <w:webHidden/>
          </w:rPr>
          <w:fldChar w:fldCharType="begin"/>
        </w:r>
        <w:r w:rsidR="009F1748" w:rsidRPr="00113A41">
          <w:rPr>
            <w:noProof/>
            <w:webHidden/>
          </w:rPr>
          <w:instrText xml:space="preserve"> PAGEREF _Toc236722842 \h </w:instrText>
        </w:r>
        <w:r w:rsidRPr="00113A41">
          <w:rPr>
            <w:noProof/>
            <w:webHidden/>
          </w:rPr>
        </w:r>
        <w:r w:rsidRPr="00113A41">
          <w:rPr>
            <w:noProof/>
            <w:webHidden/>
          </w:rPr>
          <w:fldChar w:fldCharType="separate"/>
        </w:r>
        <w:r w:rsidR="002E04CD">
          <w:rPr>
            <w:noProof/>
            <w:webHidden/>
          </w:rPr>
          <w:t>7</w:t>
        </w:r>
        <w:r w:rsidRPr="00113A41">
          <w:rPr>
            <w:noProof/>
            <w:webHidden/>
          </w:rPr>
          <w:fldChar w:fldCharType="end"/>
        </w:r>
      </w:hyperlink>
    </w:p>
    <w:p w:rsidR="00672F26" w:rsidRPr="00113A41" w:rsidRDefault="006244E9" w:rsidP="00672F26">
      <w:pPr>
        <w:pStyle w:val="TOC5"/>
        <w:tabs>
          <w:tab w:val="left" w:pos="1760"/>
          <w:tab w:val="right" w:leader="dot" w:pos="9350"/>
        </w:tabs>
        <w:rPr>
          <w:rFonts w:ascii="Calibri" w:hAnsi="Calibri"/>
          <w:noProof/>
        </w:rPr>
      </w:pPr>
      <w:hyperlink w:anchor="_Toc236722843" w:history="1">
        <w:r w:rsidR="00672F26" w:rsidRPr="00113A41">
          <w:rPr>
            <w:rStyle w:val="Hyperlink"/>
            <w:noProof/>
          </w:rPr>
          <w:t xml:space="preserve">(1)  </w:t>
        </w:r>
        <w:r w:rsidR="00672F26" w:rsidRPr="00113A41">
          <w:rPr>
            <w:rFonts w:ascii="Calibri" w:hAnsi="Calibri"/>
            <w:noProof/>
          </w:rPr>
          <w:tab/>
        </w:r>
        <w:r w:rsidR="00963910">
          <w:rPr>
            <w:rStyle w:val="Hyperlink"/>
            <w:noProof/>
          </w:rPr>
          <w:t>March 2010</w:t>
        </w:r>
        <w:r w:rsidR="00672F26" w:rsidRPr="00113A41">
          <w:rPr>
            <w:rStyle w:val="Hyperlink"/>
            <w:noProof/>
          </w:rPr>
          <w:t xml:space="preserve"> Order</w:t>
        </w:r>
        <w:r w:rsidR="00672F26" w:rsidRPr="00113A41">
          <w:rPr>
            <w:noProof/>
            <w:webHidden/>
          </w:rPr>
          <w:tab/>
        </w:r>
      </w:hyperlink>
      <w:r w:rsidR="00963910">
        <w:t>7</w:t>
      </w:r>
    </w:p>
    <w:p w:rsidR="009F1748" w:rsidRPr="00113A41" w:rsidRDefault="006244E9" w:rsidP="009F1748">
      <w:pPr>
        <w:pStyle w:val="TOC5"/>
        <w:tabs>
          <w:tab w:val="left" w:pos="1760"/>
          <w:tab w:val="right" w:leader="dot" w:pos="9350"/>
        </w:tabs>
        <w:rPr>
          <w:rFonts w:ascii="Calibri" w:hAnsi="Calibri"/>
          <w:noProof/>
        </w:rPr>
      </w:pPr>
      <w:hyperlink w:anchor="_Toc236722843" w:history="1">
        <w:r w:rsidR="009F1748" w:rsidRPr="00113A41">
          <w:rPr>
            <w:rStyle w:val="Hyperlink"/>
            <w:noProof/>
          </w:rPr>
          <w:t>(</w:t>
        </w:r>
        <w:r w:rsidR="00120E3E" w:rsidRPr="00113A41">
          <w:rPr>
            <w:rStyle w:val="Hyperlink"/>
            <w:noProof/>
          </w:rPr>
          <w:t>2</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Positions of the Parties</w:t>
        </w:r>
        <w:r w:rsidR="009F1748" w:rsidRPr="00113A41">
          <w:rPr>
            <w:noProof/>
            <w:webHidden/>
          </w:rPr>
          <w:tab/>
        </w:r>
      </w:hyperlink>
      <w:r w:rsidR="007F0A12" w:rsidRPr="00113A41">
        <w:t>7</w:t>
      </w:r>
    </w:p>
    <w:p w:rsidR="009F1748" w:rsidRPr="00113A41" w:rsidRDefault="006244E9" w:rsidP="009F1748">
      <w:pPr>
        <w:pStyle w:val="TOC5"/>
        <w:tabs>
          <w:tab w:val="left" w:pos="1760"/>
          <w:tab w:val="right" w:leader="dot" w:pos="9350"/>
        </w:tabs>
        <w:rPr>
          <w:rFonts w:ascii="Calibri" w:hAnsi="Calibri"/>
          <w:noProof/>
        </w:rPr>
      </w:pPr>
      <w:hyperlink w:anchor="_Toc236722844" w:history="1">
        <w:r w:rsidR="009F1748" w:rsidRPr="00113A41">
          <w:rPr>
            <w:rStyle w:val="Hyperlink"/>
            <w:noProof/>
          </w:rPr>
          <w:t>(</w:t>
        </w:r>
        <w:r w:rsidR="00120E3E" w:rsidRPr="00113A41">
          <w:rPr>
            <w:rStyle w:val="Hyperlink"/>
            <w:noProof/>
          </w:rPr>
          <w:t>3</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Disposition</w:t>
        </w:r>
        <w:r w:rsidR="009F1748" w:rsidRPr="00113A41">
          <w:rPr>
            <w:noProof/>
            <w:webHidden/>
          </w:rPr>
          <w:tab/>
        </w:r>
        <w:r w:rsidRPr="00113A41">
          <w:rPr>
            <w:noProof/>
            <w:webHidden/>
          </w:rPr>
          <w:fldChar w:fldCharType="begin"/>
        </w:r>
        <w:r w:rsidR="009F1748" w:rsidRPr="00113A41">
          <w:rPr>
            <w:noProof/>
            <w:webHidden/>
          </w:rPr>
          <w:instrText xml:space="preserve"> PAGEREF _Toc236722844 \h </w:instrText>
        </w:r>
        <w:r w:rsidRPr="00113A41">
          <w:rPr>
            <w:noProof/>
            <w:webHidden/>
          </w:rPr>
        </w:r>
        <w:r w:rsidRPr="00113A41">
          <w:rPr>
            <w:noProof/>
            <w:webHidden/>
          </w:rPr>
          <w:fldChar w:fldCharType="separate"/>
        </w:r>
        <w:r w:rsidR="002E04CD">
          <w:rPr>
            <w:noProof/>
            <w:webHidden/>
          </w:rPr>
          <w:t>7</w:t>
        </w:r>
        <w:r w:rsidRPr="00113A41">
          <w:rPr>
            <w:noProof/>
            <w:webHidden/>
          </w:rPr>
          <w:fldChar w:fldCharType="end"/>
        </w:r>
      </w:hyperlink>
    </w:p>
    <w:p w:rsidR="009F1748" w:rsidRPr="00113A41" w:rsidRDefault="006244E9" w:rsidP="009F1748">
      <w:pPr>
        <w:pStyle w:val="TOC4"/>
        <w:tabs>
          <w:tab w:val="left" w:pos="1320"/>
          <w:tab w:val="right" w:leader="dot" w:pos="9350"/>
        </w:tabs>
        <w:rPr>
          <w:rFonts w:ascii="Calibri" w:hAnsi="Calibri"/>
          <w:noProof/>
        </w:rPr>
      </w:pPr>
      <w:hyperlink w:anchor="_Toc236722845" w:history="1">
        <w:r w:rsidR="009F1748" w:rsidRPr="00113A41">
          <w:rPr>
            <w:rStyle w:val="Hyperlink"/>
            <w:noProof/>
          </w:rPr>
          <w:t xml:space="preserve">b.  </w:t>
        </w:r>
        <w:r w:rsidR="009F1748" w:rsidRPr="00113A41">
          <w:rPr>
            <w:rFonts w:ascii="Calibri" w:hAnsi="Calibri"/>
            <w:noProof/>
          </w:rPr>
          <w:tab/>
        </w:r>
        <w:r w:rsidR="009F1748" w:rsidRPr="00113A41">
          <w:rPr>
            <w:rStyle w:val="Hyperlink"/>
            <w:noProof/>
          </w:rPr>
          <w:t>2013 Requirements</w:t>
        </w:r>
        <w:r w:rsidR="009F1748" w:rsidRPr="00113A41">
          <w:rPr>
            <w:noProof/>
            <w:webHidden/>
          </w:rPr>
          <w:tab/>
        </w:r>
        <w:r w:rsidRPr="00113A41">
          <w:rPr>
            <w:noProof/>
            <w:webHidden/>
          </w:rPr>
          <w:fldChar w:fldCharType="begin"/>
        </w:r>
        <w:r w:rsidR="009F1748" w:rsidRPr="00113A41">
          <w:rPr>
            <w:noProof/>
            <w:webHidden/>
          </w:rPr>
          <w:instrText xml:space="preserve"> PAGEREF _Toc236722845 \h </w:instrText>
        </w:r>
        <w:r w:rsidRPr="00113A41">
          <w:rPr>
            <w:noProof/>
            <w:webHidden/>
          </w:rPr>
        </w:r>
        <w:r w:rsidRPr="00113A41">
          <w:rPr>
            <w:noProof/>
            <w:webHidden/>
          </w:rPr>
          <w:fldChar w:fldCharType="separate"/>
        </w:r>
        <w:r w:rsidR="002E04CD">
          <w:rPr>
            <w:noProof/>
            <w:webHidden/>
          </w:rPr>
          <w:t>8</w:t>
        </w:r>
        <w:r w:rsidRPr="00113A41">
          <w:rPr>
            <w:noProof/>
            <w:webHidden/>
          </w:rPr>
          <w:fldChar w:fldCharType="end"/>
        </w:r>
      </w:hyperlink>
    </w:p>
    <w:p w:rsidR="009F1748" w:rsidRPr="00113A41" w:rsidRDefault="006244E9" w:rsidP="009F1748">
      <w:pPr>
        <w:pStyle w:val="TOC5"/>
        <w:tabs>
          <w:tab w:val="left" w:pos="1760"/>
          <w:tab w:val="right" w:leader="dot" w:pos="9350"/>
        </w:tabs>
        <w:rPr>
          <w:rFonts w:ascii="Calibri" w:hAnsi="Calibri"/>
          <w:noProof/>
        </w:rPr>
      </w:pPr>
      <w:hyperlink w:anchor="_Toc236722846" w:history="1">
        <w:r w:rsidR="009F1748" w:rsidRPr="00113A41">
          <w:rPr>
            <w:rStyle w:val="Hyperlink"/>
            <w:noProof/>
          </w:rPr>
          <w:t xml:space="preserve">(1)  </w:t>
        </w:r>
        <w:r w:rsidR="009F1748" w:rsidRPr="00113A41">
          <w:rPr>
            <w:rFonts w:ascii="Calibri" w:hAnsi="Calibri"/>
            <w:noProof/>
          </w:rPr>
          <w:tab/>
        </w:r>
        <w:r w:rsidR="00D179DE">
          <w:rPr>
            <w:rStyle w:val="Hyperlink"/>
            <w:noProof/>
          </w:rPr>
          <w:t>March 2010</w:t>
        </w:r>
        <w:r w:rsidR="00120E3E" w:rsidRPr="00113A41">
          <w:rPr>
            <w:rStyle w:val="Hyperlink"/>
            <w:noProof/>
          </w:rPr>
          <w:t xml:space="preserve"> Order</w:t>
        </w:r>
        <w:r w:rsidR="009F1748" w:rsidRPr="00113A41">
          <w:rPr>
            <w:noProof/>
            <w:webHidden/>
          </w:rPr>
          <w:tab/>
        </w:r>
      </w:hyperlink>
      <w:r w:rsidR="00520F02">
        <w:t>8</w:t>
      </w:r>
    </w:p>
    <w:p w:rsidR="00120E3E" w:rsidRPr="00113A41" w:rsidRDefault="006244E9" w:rsidP="009F1748">
      <w:pPr>
        <w:pStyle w:val="TOC5"/>
        <w:tabs>
          <w:tab w:val="left" w:pos="1760"/>
          <w:tab w:val="right" w:leader="dot" w:pos="9350"/>
        </w:tabs>
      </w:pPr>
      <w:hyperlink w:anchor="_Toc236722846" w:history="1">
        <w:r w:rsidR="00120E3E" w:rsidRPr="00113A41">
          <w:rPr>
            <w:rStyle w:val="Hyperlink"/>
            <w:noProof/>
          </w:rPr>
          <w:t xml:space="preserve">(2)  </w:t>
        </w:r>
        <w:r w:rsidR="00120E3E" w:rsidRPr="00113A41">
          <w:rPr>
            <w:rFonts w:ascii="Calibri" w:hAnsi="Calibri"/>
            <w:noProof/>
          </w:rPr>
          <w:tab/>
        </w:r>
        <w:r w:rsidR="00120E3E" w:rsidRPr="00113A41">
          <w:rPr>
            <w:rStyle w:val="Hyperlink"/>
            <w:noProof/>
          </w:rPr>
          <w:t>Positions of the Parties</w:t>
        </w:r>
        <w:r w:rsidR="00120E3E" w:rsidRPr="00113A41">
          <w:rPr>
            <w:noProof/>
            <w:webHidden/>
          </w:rPr>
          <w:tab/>
        </w:r>
      </w:hyperlink>
      <w:r w:rsidR="00120E3E" w:rsidRPr="00113A41">
        <w:t>8</w:t>
      </w:r>
    </w:p>
    <w:p w:rsidR="009F1748" w:rsidRPr="00113A41" w:rsidRDefault="006244E9" w:rsidP="009F1748">
      <w:pPr>
        <w:pStyle w:val="TOC5"/>
        <w:tabs>
          <w:tab w:val="left" w:pos="1760"/>
          <w:tab w:val="right" w:leader="dot" w:pos="9350"/>
        </w:tabs>
        <w:rPr>
          <w:rFonts w:ascii="Calibri" w:hAnsi="Calibri"/>
          <w:noProof/>
        </w:rPr>
      </w:pPr>
      <w:hyperlink w:anchor="_Toc236722847" w:history="1">
        <w:r w:rsidR="009F1748" w:rsidRPr="00113A41">
          <w:rPr>
            <w:rStyle w:val="Hyperlink"/>
            <w:noProof/>
          </w:rPr>
          <w:t>(</w:t>
        </w:r>
        <w:r w:rsidR="00120E3E" w:rsidRPr="00113A41">
          <w:rPr>
            <w:rStyle w:val="Hyperlink"/>
            <w:noProof/>
          </w:rPr>
          <w:t>3</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Disposition</w:t>
        </w:r>
        <w:r w:rsidR="009F1748" w:rsidRPr="00113A41">
          <w:rPr>
            <w:noProof/>
            <w:webHidden/>
          </w:rPr>
          <w:tab/>
        </w:r>
        <w:r w:rsidRPr="00113A41">
          <w:rPr>
            <w:noProof/>
            <w:webHidden/>
          </w:rPr>
          <w:fldChar w:fldCharType="begin"/>
        </w:r>
        <w:r w:rsidR="009F1748" w:rsidRPr="00113A41">
          <w:rPr>
            <w:noProof/>
            <w:webHidden/>
          </w:rPr>
          <w:instrText xml:space="preserve"> PAGEREF _Toc236722847 \h </w:instrText>
        </w:r>
        <w:r w:rsidRPr="00113A41">
          <w:rPr>
            <w:noProof/>
            <w:webHidden/>
          </w:rPr>
        </w:r>
        <w:r w:rsidRPr="00113A41">
          <w:rPr>
            <w:noProof/>
            <w:webHidden/>
          </w:rPr>
          <w:fldChar w:fldCharType="separate"/>
        </w:r>
        <w:r w:rsidR="002E04CD">
          <w:rPr>
            <w:noProof/>
            <w:webHidden/>
          </w:rPr>
          <w:t>8</w:t>
        </w:r>
        <w:r w:rsidRPr="00113A41">
          <w:rPr>
            <w:noProof/>
            <w:webHidden/>
          </w:rPr>
          <w:fldChar w:fldCharType="end"/>
        </w:r>
      </w:hyperlink>
    </w:p>
    <w:p w:rsidR="009F1748" w:rsidRPr="00113A41" w:rsidRDefault="006244E9" w:rsidP="009F1748">
      <w:pPr>
        <w:pStyle w:val="TOC3"/>
        <w:tabs>
          <w:tab w:val="left" w:pos="1100"/>
          <w:tab w:val="right" w:leader="dot" w:pos="9350"/>
        </w:tabs>
        <w:rPr>
          <w:rFonts w:ascii="Calibri" w:hAnsi="Calibri"/>
          <w:noProof/>
        </w:rPr>
      </w:pPr>
      <w:hyperlink w:anchor="_Toc236722848" w:history="1">
        <w:r w:rsidR="009F1748" w:rsidRPr="00113A41">
          <w:rPr>
            <w:rStyle w:val="Hyperlink"/>
            <w:noProof/>
          </w:rPr>
          <w:t xml:space="preserve">2.  </w:t>
        </w:r>
        <w:r w:rsidR="009F1748" w:rsidRPr="00113A41">
          <w:rPr>
            <w:rFonts w:ascii="Calibri" w:hAnsi="Calibri"/>
            <w:noProof/>
          </w:rPr>
          <w:tab/>
        </w:r>
        <w:r w:rsidR="009F1748" w:rsidRPr="00113A41">
          <w:rPr>
            <w:rStyle w:val="Hyperlink"/>
            <w:noProof/>
          </w:rPr>
          <w:t>Overall Demand Reduction Requirements</w:t>
        </w:r>
        <w:r w:rsidR="009F1748" w:rsidRPr="00113A41">
          <w:rPr>
            <w:noProof/>
            <w:webHidden/>
          </w:rPr>
          <w:tab/>
        </w:r>
        <w:r w:rsidRPr="00113A41">
          <w:rPr>
            <w:noProof/>
            <w:webHidden/>
          </w:rPr>
          <w:fldChar w:fldCharType="begin"/>
        </w:r>
        <w:r w:rsidR="009F1748" w:rsidRPr="00113A41">
          <w:rPr>
            <w:noProof/>
            <w:webHidden/>
          </w:rPr>
          <w:instrText xml:space="preserve"> PAGEREF _Toc236722848 \h </w:instrText>
        </w:r>
        <w:r w:rsidRPr="00113A41">
          <w:rPr>
            <w:noProof/>
            <w:webHidden/>
          </w:rPr>
        </w:r>
        <w:r w:rsidRPr="00113A41">
          <w:rPr>
            <w:noProof/>
            <w:webHidden/>
          </w:rPr>
          <w:fldChar w:fldCharType="separate"/>
        </w:r>
        <w:r w:rsidR="002E04CD">
          <w:rPr>
            <w:noProof/>
            <w:webHidden/>
          </w:rPr>
          <w:t>9</w:t>
        </w:r>
        <w:r w:rsidRPr="00113A41">
          <w:rPr>
            <w:noProof/>
            <w:webHidden/>
          </w:rPr>
          <w:fldChar w:fldCharType="end"/>
        </w:r>
      </w:hyperlink>
    </w:p>
    <w:p w:rsidR="009F1748" w:rsidRPr="00113A41" w:rsidRDefault="006244E9" w:rsidP="009F1748">
      <w:pPr>
        <w:pStyle w:val="TOC4"/>
        <w:tabs>
          <w:tab w:val="left" w:pos="1320"/>
          <w:tab w:val="right" w:leader="dot" w:pos="9350"/>
        </w:tabs>
      </w:pPr>
      <w:hyperlink w:anchor="_Toc236722849" w:history="1">
        <w:r w:rsidR="009F1748" w:rsidRPr="00113A41">
          <w:rPr>
            <w:rStyle w:val="Hyperlink"/>
            <w:noProof/>
          </w:rPr>
          <w:t xml:space="preserve">a.  </w:t>
        </w:r>
        <w:r w:rsidR="009F1748" w:rsidRPr="00113A41">
          <w:rPr>
            <w:rFonts w:ascii="Calibri" w:hAnsi="Calibri"/>
            <w:noProof/>
          </w:rPr>
          <w:tab/>
        </w:r>
        <w:r w:rsidR="00785FF9">
          <w:rPr>
            <w:rStyle w:val="Hyperlink"/>
            <w:noProof/>
          </w:rPr>
          <w:t>March 2010</w:t>
        </w:r>
        <w:r w:rsidR="00120E3E" w:rsidRPr="00113A41">
          <w:rPr>
            <w:rStyle w:val="Hyperlink"/>
            <w:noProof/>
          </w:rPr>
          <w:t xml:space="preserve"> Order</w:t>
        </w:r>
        <w:r w:rsidR="009F1748" w:rsidRPr="00113A41">
          <w:rPr>
            <w:noProof/>
            <w:webHidden/>
          </w:rPr>
          <w:tab/>
        </w:r>
      </w:hyperlink>
      <w:r w:rsidR="00FC1F51" w:rsidRPr="00113A41">
        <w:t>9</w:t>
      </w:r>
    </w:p>
    <w:p w:rsidR="00120E3E" w:rsidRPr="00113A41" w:rsidRDefault="006244E9" w:rsidP="00120E3E">
      <w:pPr>
        <w:pStyle w:val="TOC4"/>
        <w:tabs>
          <w:tab w:val="left" w:pos="1320"/>
          <w:tab w:val="right" w:leader="dot" w:pos="9350"/>
        </w:tabs>
        <w:rPr>
          <w:rFonts w:ascii="Calibri" w:hAnsi="Calibri"/>
          <w:noProof/>
        </w:rPr>
      </w:pPr>
      <w:hyperlink w:anchor="_Toc236722849" w:history="1">
        <w:r w:rsidR="00120E3E" w:rsidRPr="00113A41">
          <w:rPr>
            <w:rStyle w:val="Hyperlink"/>
            <w:noProof/>
          </w:rPr>
          <w:t xml:space="preserve">b.  </w:t>
        </w:r>
        <w:r w:rsidR="00120E3E" w:rsidRPr="00113A41">
          <w:rPr>
            <w:rFonts w:ascii="Calibri" w:hAnsi="Calibri"/>
            <w:noProof/>
          </w:rPr>
          <w:tab/>
        </w:r>
        <w:r w:rsidR="00120E3E" w:rsidRPr="00113A41">
          <w:rPr>
            <w:rStyle w:val="Hyperlink"/>
            <w:noProof/>
          </w:rPr>
          <w:t>Positions of the Parties</w:t>
        </w:r>
        <w:r w:rsidR="00120E3E" w:rsidRPr="00113A41">
          <w:rPr>
            <w:noProof/>
            <w:webHidden/>
          </w:rPr>
          <w:tab/>
        </w:r>
      </w:hyperlink>
      <w:r w:rsidR="00785FF9">
        <w:t>10</w:t>
      </w:r>
    </w:p>
    <w:p w:rsidR="009F1748" w:rsidRPr="00113A41" w:rsidRDefault="006244E9" w:rsidP="009F1748">
      <w:pPr>
        <w:pStyle w:val="TOC4"/>
        <w:tabs>
          <w:tab w:val="left" w:pos="1320"/>
          <w:tab w:val="right" w:leader="dot" w:pos="9350"/>
        </w:tabs>
        <w:rPr>
          <w:rFonts w:ascii="Calibri" w:hAnsi="Calibri"/>
          <w:noProof/>
        </w:rPr>
      </w:pPr>
      <w:hyperlink w:anchor="_Toc236722850" w:history="1">
        <w:r w:rsidR="00120E3E" w:rsidRPr="00113A41">
          <w:rPr>
            <w:rStyle w:val="Hyperlink"/>
            <w:noProof/>
          </w:rPr>
          <w:t>c</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Disposition</w:t>
        </w:r>
        <w:r w:rsidR="009F1748" w:rsidRPr="00113A41">
          <w:rPr>
            <w:noProof/>
            <w:webHidden/>
          </w:rPr>
          <w:tab/>
        </w:r>
        <w:r w:rsidRPr="00113A41">
          <w:rPr>
            <w:noProof/>
            <w:webHidden/>
          </w:rPr>
          <w:fldChar w:fldCharType="begin"/>
        </w:r>
        <w:r w:rsidR="009F1748" w:rsidRPr="00113A41">
          <w:rPr>
            <w:noProof/>
            <w:webHidden/>
          </w:rPr>
          <w:instrText xml:space="preserve"> PAGEREF _Toc236722850 \h </w:instrText>
        </w:r>
        <w:r w:rsidRPr="00113A41">
          <w:rPr>
            <w:noProof/>
            <w:webHidden/>
          </w:rPr>
        </w:r>
        <w:r w:rsidRPr="00113A41">
          <w:rPr>
            <w:noProof/>
            <w:webHidden/>
          </w:rPr>
          <w:fldChar w:fldCharType="separate"/>
        </w:r>
        <w:r w:rsidR="002E04CD">
          <w:rPr>
            <w:noProof/>
            <w:webHidden/>
          </w:rPr>
          <w:t>10</w:t>
        </w:r>
        <w:r w:rsidRPr="00113A41">
          <w:rPr>
            <w:noProof/>
            <w:webHidden/>
          </w:rPr>
          <w:fldChar w:fldCharType="end"/>
        </w:r>
      </w:hyperlink>
    </w:p>
    <w:p w:rsidR="009F1748" w:rsidRPr="00113A41" w:rsidRDefault="006244E9" w:rsidP="009F1748">
      <w:pPr>
        <w:pStyle w:val="TOC3"/>
        <w:tabs>
          <w:tab w:val="left" w:pos="1100"/>
          <w:tab w:val="right" w:leader="dot" w:pos="9350"/>
        </w:tabs>
        <w:rPr>
          <w:rFonts w:ascii="Calibri" w:hAnsi="Calibri"/>
          <w:noProof/>
        </w:rPr>
      </w:pPr>
      <w:hyperlink w:anchor="_Toc236722851" w:history="1">
        <w:r w:rsidR="009F1748" w:rsidRPr="00113A41">
          <w:rPr>
            <w:rStyle w:val="Hyperlink"/>
            <w:noProof/>
          </w:rPr>
          <w:t xml:space="preserve">3.  </w:t>
        </w:r>
        <w:r w:rsidR="009F1748" w:rsidRPr="00113A41">
          <w:rPr>
            <w:rFonts w:ascii="Calibri" w:hAnsi="Calibri"/>
            <w:noProof/>
          </w:rPr>
          <w:tab/>
        </w:r>
        <w:r w:rsidR="009F1748" w:rsidRPr="00113A41">
          <w:rPr>
            <w:rStyle w:val="Hyperlink"/>
            <w:noProof/>
          </w:rPr>
          <w:t>Requirements for a Variety of Programs Equitably Distributed</w:t>
        </w:r>
        <w:r w:rsidR="009F1748" w:rsidRPr="00113A41">
          <w:rPr>
            <w:noProof/>
            <w:webHidden/>
          </w:rPr>
          <w:tab/>
        </w:r>
        <w:r w:rsidRPr="00113A41">
          <w:rPr>
            <w:noProof/>
            <w:webHidden/>
          </w:rPr>
          <w:fldChar w:fldCharType="begin"/>
        </w:r>
        <w:r w:rsidR="009F1748" w:rsidRPr="00113A41">
          <w:rPr>
            <w:noProof/>
            <w:webHidden/>
          </w:rPr>
          <w:instrText xml:space="preserve"> PAGEREF _Toc236722851 \h </w:instrText>
        </w:r>
        <w:r w:rsidRPr="00113A41">
          <w:rPr>
            <w:noProof/>
            <w:webHidden/>
          </w:rPr>
        </w:r>
        <w:r w:rsidRPr="00113A41">
          <w:rPr>
            <w:noProof/>
            <w:webHidden/>
          </w:rPr>
          <w:fldChar w:fldCharType="separate"/>
        </w:r>
        <w:r w:rsidR="002E04CD">
          <w:rPr>
            <w:noProof/>
            <w:webHidden/>
          </w:rPr>
          <w:t>10</w:t>
        </w:r>
        <w:r w:rsidRPr="00113A41">
          <w:rPr>
            <w:noProof/>
            <w:webHidden/>
          </w:rPr>
          <w:fldChar w:fldCharType="end"/>
        </w:r>
      </w:hyperlink>
    </w:p>
    <w:p w:rsidR="00473F23" w:rsidRPr="00113A41" w:rsidRDefault="006244E9" w:rsidP="00473F23">
      <w:pPr>
        <w:pStyle w:val="TOC4"/>
        <w:tabs>
          <w:tab w:val="left" w:pos="1320"/>
          <w:tab w:val="right" w:leader="dot" w:pos="9350"/>
        </w:tabs>
      </w:pPr>
      <w:hyperlink w:anchor="_Toc236722849" w:history="1">
        <w:r w:rsidR="00473F23" w:rsidRPr="00113A41">
          <w:rPr>
            <w:rStyle w:val="Hyperlink"/>
            <w:noProof/>
          </w:rPr>
          <w:t xml:space="preserve">a.  </w:t>
        </w:r>
        <w:r w:rsidR="00473F23" w:rsidRPr="00113A41">
          <w:rPr>
            <w:rFonts w:ascii="Calibri" w:hAnsi="Calibri"/>
            <w:noProof/>
          </w:rPr>
          <w:tab/>
        </w:r>
        <w:r w:rsidR="00326BDB">
          <w:rPr>
            <w:rStyle w:val="Hyperlink"/>
            <w:noProof/>
          </w:rPr>
          <w:t>March 2010</w:t>
        </w:r>
        <w:r w:rsidR="00473F23" w:rsidRPr="00113A41">
          <w:rPr>
            <w:rStyle w:val="Hyperlink"/>
            <w:noProof/>
          </w:rPr>
          <w:t xml:space="preserve"> Order</w:t>
        </w:r>
        <w:r w:rsidR="00473F23" w:rsidRPr="00113A41">
          <w:rPr>
            <w:noProof/>
            <w:webHidden/>
          </w:rPr>
          <w:tab/>
        </w:r>
      </w:hyperlink>
      <w:r w:rsidR="00326BDB">
        <w:t>11</w:t>
      </w:r>
    </w:p>
    <w:p w:rsidR="00473F23" w:rsidRPr="00113A41" w:rsidRDefault="006244E9" w:rsidP="00473F23">
      <w:pPr>
        <w:pStyle w:val="TOC4"/>
        <w:tabs>
          <w:tab w:val="left" w:pos="1320"/>
          <w:tab w:val="right" w:leader="dot" w:pos="9350"/>
        </w:tabs>
        <w:rPr>
          <w:rFonts w:ascii="Calibri" w:hAnsi="Calibri"/>
          <w:noProof/>
        </w:rPr>
      </w:pPr>
      <w:hyperlink w:anchor="_Toc236722849" w:history="1">
        <w:r w:rsidR="00473F23" w:rsidRPr="00113A41">
          <w:rPr>
            <w:rStyle w:val="Hyperlink"/>
            <w:noProof/>
          </w:rPr>
          <w:t xml:space="preserve">b.  </w:t>
        </w:r>
        <w:r w:rsidR="00473F23" w:rsidRPr="00113A41">
          <w:rPr>
            <w:rFonts w:ascii="Calibri" w:hAnsi="Calibri"/>
            <w:noProof/>
          </w:rPr>
          <w:tab/>
        </w:r>
        <w:r w:rsidR="00473F23" w:rsidRPr="00113A41">
          <w:rPr>
            <w:rStyle w:val="Hyperlink"/>
            <w:noProof/>
          </w:rPr>
          <w:t>Positions of the Parties</w:t>
        </w:r>
        <w:r w:rsidR="00473F23" w:rsidRPr="00113A41">
          <w:rPr>
            <w:noProof/>
            <w:webHidden/>
          </w:rPr>
          <w:tab/>
        </w:r>
      </w:hyperlink>
      <w:r w:rsidR="00326BDB">
        <w:t>11</w:t>
      </w:r>
    </w:p>
    <w:p w:rsidR="00473F23" w:rsidRPr="00113A41" w:rsidRDefault="006244E9" w:rsidP="00473F23">
      <w:pPr>
        <w:pStyle w:val="TOC4"/>
        <w:tabs>
          <w:tab w:val="left" w:pos="1320"/>
          <w:tab w:val="right" w:leader="dot" w:pos="9350"/>
        </w:tabs>
        <w:rPr>
          <w:rFonts w:ascii="Calibri" w:hAnsi="Calibri"/>
          <w:noProof/>
        </w:rPr>
      </w:pPr>
      <w:hyperlink w:anchor="_Toc236722850" w:history="1">
        <w:r w:rsidR="00473F23" w:rsidRPr="00113A41">
          <w:rPr>
            <w:rStyle w:val="Hyperlink"/>
            <w:noProof/>
          </w:rPr>
          <w:t xml:space="preserve">c.  </w:t>
        </w:r>
        <w:r w:rsidR="00473F23" w:rsidRPr="00113A41">
          <w:rPr>
            <w:rFonts w:ascii="Calibri" w:hAnsi="Calibri"/>
            <w:noProof/>
          </w:rPr>
          <w:tab/>
        </w:r>
        <w:r w:rsidR="00473F23" w:rsidRPr="00113A41">
          <w:rPr>
            <w:rStyle w:val="Hyperlink"/>
            <w:noProof/>
          </w:rPr>
          <w:t>Disposition</w:t>
        </w:r>
        <w:r w:rsidR="00473F23" w:rsidRPr="00113A41">
          <w:rPr>
            <w:noProof/>
            <w:webHidden/>
          </w:rPr>
          <w:tab/>
        </w:r>
      </w:hyperlink>
      <w:r w:rsidR="0074594F" w:rsidRPr="00113A41">
        <w:t>11</w:t>
      </w:r>
    </w:p>
    <w:p w:rsidR="009F1748" w:rsidRPr="00113A41" w:rsidRDefault="006244E9" w:rsidP="009F1748">
      <w:pPr>
        <w:pStyle w:val="TOC3"/>
        <w:tabs>
          <w:tab w:val="left" w:pos="1100"/>
          <w:tab w:val="right" w:leader="dot" w:pos="9350"/>
        </w:tabs>
        <w:rPr>
          <w:rFonts w:ascii="Calibri" w:hAnsi="Calibri"/>
          <w:noProof/>
        </w:rPr>
      </w:pPr>
      <w:hyperlink w:anchor="_Toc236722854" w:history="1">
        <w:r w:rsidR="009F1748" w:rsidRPr="00113A41">
          <w:rPr>
            <w:rStyle w:val="Hyperlink"/>
            <w:noProof/>
          </w:rPr>
          <w:t xml:space="preserve">4.  </w:t>
        </w:r>
        <w:r w:rsidR="009F1748" w:rsidRPr="00113A41">
          <w:rPr>
            <w:rFonts w:ascii="Calibri" w:hAnsi="Calibri"/>
            <w:noProof/>
          </w:rPr>
          <w:tab/>
        </w:r>
        <w:r w:rsidR="009F1748" w:rsidRPr="00113A41">
          <w:rPr>
            <w:rStyle w:val="Hyperlink"/>
            <w:noProof/>
          </w:rPr>
          <w:t>Ten Percent Government/Non-Profit Requirement</w:t>
        </w:r>
        <w:r w:rsidR="009F1748" w:rsidRPr="00113A41">
          <w:rPr>
            <w:noProof/>
            <w:webHidden/>
          </w:rPr>
          <w:tab/>
        </w:r>
        <w:r w:rsidRPr="00113A41">
          <w:rPr>
            <w:noProof/>
            <w:webHidden/>
          </w:rPr>
          <w:fldChar w:fldCharType="begin"/>
        </w:r>
        <w:r w:rsidR="009F1748" w:rsidRPr="00113A41">
          <w:rPr>
            <w:noProof/>
            <w:webHidden/>
          </w:rPr>
          <w:instrText xml:space="preserve"> PAGEREF _Toc236722854 \h </w:instrText>
        </w:r>
        <w:r w:rsidRPr="00113A41">
          <w:rPr>
            <w:noProof/>
            <w:webHidden/>
          </w:rPr>
        </w:r>
        <w:r w:rsidRPr="00113A41">
          <w:rPr>
            <w:noProof/>
            <w:webHidden/>
          </w:rPr>
          <w:fldChar w:fldCharType="separate"/>
        </w:r>
        <w:r w:rsidR="002E04CD">
          <w:rPr>
            <w:noProof/>
            <w:webHidden/>
          </w:rPr>
          <w:t>12</w:t>
        </w:r>
        <w:r w:rsidRPr="00113A41">
          <w:rPr>
            <w:noProof/>
            <w:webHidden/>
          </w:rPr>
          <w:fldChar w:fldCharType="end"/>
        </w:r>
      </w:hyperlink>
    </w:p>
    <w:p w:rsidR="00473F23" w:rsidRPr="00113A41" w:rsidRDefault="006244E9" w:rsidP="00473F23">
      <w:pPr>
        <w:pStyle w:val="TOC4"/>
        <w:tabs>
          <w:tab w:val="left" w:pos="1320"/>
          <w:tab w:val="right" w:leader="dot" w:pos="9350"/>
        </w:tabs>
      </w:pPr>
      <w:hyperlink w:anchor="_Toc236722849" w:history="1">
        <w:r w:rsidR="00473F23" w:rsidRPr="00113A41">
          <w:rPr>
            <w:rStyle w:val="Hyperlink"/>
            <w:noProof/>
          </w:rPr>
          <w:t xml:space="preserve">a.  </w:t>
        </w:r>
        <w:r w:rsidR="00473F23" w:rsidRPr="00113A41">
          <w:rPr>
            <w:rFonts w:ascii="Calibri" w:hAnsi="Calibri"/>
            <w:noProof/>
          </w:rPr>
          <w:tab/>
        </w:r>
        <w:r w:rsidR="00326BDB">
          <w:rPr>
            <w:rStyle w:val="Hyperlink"/>
            <w:noProof/>
          </w:rPr>
          <w:t>March 2010</w:t>
        </w:r>
        <w:r w:rsidR="00473F23" w:rsidRPr="00113A41">
          <w:rPr>
            <w:rStyle w:val="Hyperlink"/>
            <w:noProof/>
          </w:rPr>
          <w:t xml:space="preserve"> Order</w:t>
        </w:r>
        <w:r w:rsidR="00473F23" w:rsidRPr="00113A41">
          <w:rPr>
            <w:noProof/>
            <w:webHidden/>
          </w:rPr>
          <w:tab/>
        </w:r>
      </w:hyperlink>
      <w:r w:rsidR="00326BDB">
        <w:t>12</w:t>
      </w:r>
    </w:p>
    <w:p w:rsidR="00473F23" w:rsidRPr="00113A41" w:rsidRDefault="006244E9" w:rsidP="00473F23">
      <w:pPr>
        <w:pStyle w:val="TOC4"/>
        <w:tabs>
          <w:tab w:val="left" w:pos="1320"/>
          <w:tab w:val="right" w:leader="dot" w:pos="9350"/>
        </w:tabs>
        <w:rPr>
          <w:rFonts w:ascii="Calibri" w:hAnsi="Calibri"/>
          <w:noProof/>
        </w:rPr>
      </w:pPr>
      <w:hyperlink w:anchor="_Toc236722849" w:history="1">
        <w:r w:rsidR="00473F23" w:rsidRPr="00113A41">
          <w:rPr>
            <w:rStyle w:val="Hyperlink"/>
            <w:noProof/>
          </w:rPr>
          <w:t xml:space="preserve">b.  </w:t>
        </w:r>
        <w:r w:rsidR="00473F23" w:rsidRPr="00113A41">
          <w:rPr>
            <w:rFonts w:ascii="Calibri" w:hAnsi="Calibri"/>
            <w:noProof/>
          </w:rPr>
          <w:tab/>
        </w:r>
        <w:r w:rsidR="00473F23" w:rsidRPr="00113A41">
          <w:rPr>
            <w:rStyle w:val="Hyperlink"/>
            <w:noProof/>
          </w:rPr>
          <w:t>Positions of the Parties</w:t>
        </w:r>
        <w:r w:rsidR="00473F23" w:rsidRPr="00113A41">
          <w:rPr>
            <w:noProof/>
            <w:webHidden/>
          </w:rPr>
          <w:tab/>
        </w:r>
      </w:hyperlink>
      <w:r w:rsidR="00473F23" w:rsidRPr="00113A41">
        <w:t>12</w:t>
      </w:r>
    </w:p>
    <w:p w:rsidR="00473F23" w:rsidRPr="00113A41" w:rsidRDefault="006244E9" w:rsidP="00473F23">
      <w:pPr>
        <w:pStyle w:val="TOC4"/>
        <w:tabs>
          <w:tab w:val="left" w:pos="1320"/>
          <w:tab w:val="right" w:leader="dot" w:pos="9350"/>
        </w:tabs>
        <w:rPr>
          <w:rFonts w:ascii="Calibri" w:hAnsi="Calibri"/>
          <w:noProof/>
        </w:rPr>
      </w:pPr>
      <w:hyperlink w:anchor="_Toc236722850" w:history="1">
        <w:r w:rsidR="00473F23" w:rsidRPr="00113A41">
          <w:rPr>
            <w:rStyle w:val="Hyperlink"/>
            <w:noProof/>
          </w:rPr>
          <w:t xml:space="preserve">c.  </w:t>
        </w:r>
        <w:r w:rsidR="00473F23" w:rsidRPr="00113A41">
          <w:rPr>
            <w:rFonts w:ascii="Calibri" w:hAnsi="Calibri"/>
            <w:noProof/>
          </w:rPr>
          <w:tab/>
        </w:r>
        <w:r w:rsidR="00473F23" w:rsidRPr="00113A41">
          <w:rPr>
            <w:rStyle w:val="Hyperlink"/>
            <w:noProof/>
          </w:rPr>
          <w:t>Disposition</w:t>
        </w:r>
        <w:r w:rsidR="00473F23" w:rsidRPr="00113A41">
          <w:rPr>
            <w:noProof/>
            <w:webHidden/>
          </w:rPr>
          <w:tab/>
        </w:r>
      </w:hyperlink>
      <w:r w:rsidR="0074594F" w:rsidRPr="00113A41">
        <w:t>12</w:t>
      </w:r>
    </w:p>
    <w:p w:rsidR="009F1748" w:rsidRPr="00113A41" w:rsidRDefault="006244E9" w:rsidP="009F1748">
      <w:pPr>
        <w:pStyle w:val="TOC3"/>
        <w:tabs>
          <w:tab w:val="left" w:pos="1100"/>
          <w:tab w:val="right" w:leader="dot" w:pos="9350"/>
        </w:tabs>
        <w:rPr>
          <w:rFonts w:ascii="Calibri" w:hAnsi="Calibri"/>
          <w:noProof/>
        </w:rPr>
      </w:pPr>
      <w:hyperlink w:anchor="_Toc236722860" w:history="1">
        <w:r w:rsidR="00075F26">
          <w:rPr>
            <w:rStyle w:val="Hyperlink"/>
            <w:noProof/>
          </w:rPr>
          <w:t>5</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Issues Relating to Individual Conservation and Demand Reduction Programs</w:t>
        </w:r>
        <w:r w:rsidR="009F1748" w:rsidRPr="00113A41">
          <w:rPr>
            <w:noProof/>
            <w:webHidden/>
          </w:rPr>
          <w:tab/>
        </w:r>
        <w:r w:rsidRPr="00113A41">
          <w:rPr>
            <w:noProof/>
            <w:webHidden/>
          </w:rPr>
          <w:fldChar w:fldCharType="begin"/>
        </w:r>
        <w:r w:rsidR="009F1748" w:rsidRPr="00113A41">
          <w:rPr>
            <w:noProof/>
            <w:webHidden/>
          </w:rPr>
          <w:instrText xml:space="preserve"> PAGEREF _Toc236722860 \h </w:instrText>
        </w:r>
        <w:r w:rsidRPr="00113A41">
          <w:rPr>
            <w:noProof/>
            <w:webHidden/>
          </w:rPr>
        </w:r>
        <w:r w:rsidRPr="00113A41">
          <w:rPr>
            <w:noProof/>
            <w:webHidden/>
          </w:rPr>
          <w:fldChar w:fldCharType="separate"/>
        </w:r>
        <w:r w:rsidR="002E04CD">
          <w:rPr>
            <w:noProof/>
            <w:webHidden/>
          </w:rPr>
          <w:t>13</w:t>
        </w:r>
        <w:r w:rsidRPr="00113A41">
          <w:rPr>
            <w:noProof/>
            <w:webHidden/>
          </w:rPr>
          <w:fldChar w:fldCharType="end"/>
        </w:r>
      </w:hyperlink>
    </w:p>
    <w:p w:rsidR="009F1748" w:rsidRPr="00113A41" w:rsidRDefault="006244E9" w:rsidP="009F1748">
      <w:pPr>
        <w:pStyle w:val="TOC4"/>
        <w:tabs>
          <w:tab w:val="left" w:pos="1320"/>
          <w:tab w:val="right" w:leader="dot" w:pos="9350"/>
        </w:tabs>
        <w:rPr>
          <w:rFonts w:ascii="Calibri" w:hAnsi="Calibri"/>
          <w:noProof/>
        </w:rPr>
      </w:pPr>
      <w:hyperlink w:anchor="_Toc236722861" w:history="1">
        <w:r w:rsidR="009F1748" w:rsidRPr="00113A41">
          <w:rPr>
            <w:rStyle w:val="Hyperlink"/>
            <w:noProof/>
          </w:rPr>
          <w:t xml:space="preserve">a.  </w:t>
        </w:r>
        <w:r w:rsidR="009F1748" w:rsidRPr="00113A41">
          <w:rPr>
            <w:rFonts w:ascii="Calibri" w:hAnsi="Calibri"/>
            <w:noProof/>
          </w:rPr>
          <w:tab/>
        </w:r>
        <w:r w:rsidR="009F1748" w:rsidRPr="00113A41">
          <w:rPr>
            <w:rStyle w:val="Hyperlink"/>
            <w:noProof/>
          </w:rPr>
          <w:t>Residential</w:t>
        </w:r>
        <w:r w:rsidR="009F1748" w:rsidRPr="00113A41">
          <w:rPr>
            <w:noProof/>
            <w:webHidden/>
          </w:rPr>
          <w:tab/>
        </w:r>
        <w:r w:rsidRPr="00113A41">
          <w:rPr>
            <w:noProof/>
            <w:webHidden/>
          </w:rPr>
          <w:fldChar w:fldCharType="begin"/>
        </w:r>
        <w:r w:rsidR="009F1748" w:rsidRPr="00113A41">
          <w:rPr>
            <w:noProof/>
            <w:webHidden/>
          </w:rPr>
          <w:instrText xml:space="preserve"> PAGEREF _Toc236722861 \h </w:instrText>
        </w:r>
        <w:r w:rsidRPr="00113A41">
          <w:rPr>
            <w:noProof/>
            <w:webHidden/>
          </w:rPr>
        </w:r>
        <w:r w:rsidRPr="00113A41">
          <w:rPr>
            <w:noProof/>
            <w:webHidden/>
          </w:rPr>
          <w:fldChar w:fldCharType="separate"/>
        </w:r>
        <w:r w:rsidR="002E04CD">
          <w:rPr>
            <w:noProof/>
            <w:webHidden/>
          </w:rPr>
          <w:t>13</w:t>
        </w:r>
        <w:r w:rsidRPr="00113A41">
          <w:rPr>
            <w:noProof/>
            <w:webHidden/>
          </w:rPr>
          <w:fldChar w:fldCharType="end"/>
        </w:r>
      </w:hyperlink>
    </w:p>
    <w:p w:rsidR="009F1748" w:rsidRPr="00113A41" w:rsidRDefault="006244E9" w:rsidP="009F1748">
      <w:pPr>
        <w:pStyle w:val="TOC5"/>
        <w:tabs>
          <w:tab w:val="left" w:pos="1760"/>
          <w:tab w:val="right" w:leader="dot" w:pos="9350"/>
        </w:tabs>
      </w:pPr>
      <w:hyperlink w:anchor="_Toc236722862" w:history="1">
        <w:r w:rsidR="009F1748" w:rsidRPr="00113A41">
          <w:rPr>
            <w:rStyle w:val="Hyperlink"/>
            <w:noProof/>
          </w:rPr>
          <w:t xml:space="preserve">(1)  </w:t>
        </w:r>
        <w:r w:rsidR="009F1748" w:rsidRPr="00113A41">
          <w:rPr>
            <w:rFonts w:ascii="Calibri" w:hAnsi="Calibri"/>
            <w:noProof/>
          </w:rPr>
          <w:tab/>
        </w:r>
        <w:r w:rsidR="006C4A95">
          <w:rPr>
            <w:rStyle w:val="Hyperlink"/>
            <w:noProof/>
          </w:rPr>
          <w:t>March 2010</w:t>
        </w:r>
        <w:r w:rsidR="00C66B1B" w:rsidRPr="00113A41">
          <w:rPr>
            <w:rStyle w:val="Hyperlink"/>
            <w:noProof/>
          </w:rPr>
          <w:t xml:space="preserve"> Order</w:t>
        </w:r>
        <w:r w:rsidR="003F1F0F" w:rsidRPr="00113A41">
          <w:rPr>
            <w:rStyle w:val="Hyperlink"/>
            <w:noProof/>
          </w:rPr>
          <w:t>-Smart Meters</w:t>
        </w:r>
        <w:r w:rsidR="009F1748" w:rsidRPr="00113A41">
          <w:rPr>
            <w:noProof/>
            <w:webHidden/>
          </w:rPr>
          <w:tab/>
        </w:r>
      </w:hyperlink>
      <w:r w:rsidR="007B29D8" w:rsidRPr="00113A41">
        <w:t>1</w:t>
      </w:r>
      <w:r w:rsidR="00703A91">
        <w:t>3</w:t>
      </w:r>
    </w:p>
    <w:p w:rsidR="00C66B1B" w:rsidRPr="00113A41" w:rsidRDefault="006244E9" w:rsidP="00C66B1B">
      <w:pPr>
        <w:pStyle w:val="TOC5"/>
        <w:tabs>
          <w:tab w:val="left" w:pos="1760"/>
          <w:tab w:val="right" w:leader="dot" w:pos="9350"/>
        </w:tabs>
        <w:rPr>
          <w:rFonts w:ascii="Calibri" w:hAnsi="Calibri"/>
          <w:noProof/>
        </w:rPr>
      </w:pPr>
      <w:hyperlink w:anchor="_Toc236722862" w:history="1">
        <w:r w:rsidR="00C66B1B" w:rsidRPr="00113A41">
          <w:rPr>
            <w:rStyle w:val="Hyperlink"/>
            <w:noProof/>
          </w:rPr>
          <w:t xml:space="preserve">(2)  </w:t>
        </w:r>
        <w:r w:rsidR="00C66B1B" w:rsidRPr="00113A41">
          <w:rPr>
            <w:rFonts w:ascii="Calibri" w:hAnsi="Calibri"/>
            <w:noProof/>
          </w:rPr>
          <w:tab/>
        </w:r>
        <w:r w:rsidR="00C66B1B" w:rsidRPr="00113A41">
          <w:rPr>
            <w:rStyle w:val="Hyperlink"/>
            <w:noProof/>
          </w:rPr>
          <w:t>Positions of the Parties</w:t>
        </w:r>
        <w:r w:rsidR="00C66B1B" w:rsidRPr="00113A41">
          <w:rPr>
            <w:noProof/>
            <w:webHidden/>
          </w:rPr>
          <w:tab/>
        </w:r>
      </w:hyperlink>
      <w:r w:rsidR="00B738FF">
        <w:t>14</w:t>
      </w:r>
    </w:p>
    <w:p w:rsidR="009F1748" w:rsidRPr="00113A41" w:rsidRDefault="006244E9" w:rsidP="009F1748">
      <w:pPr>
        <w:pStyle w:val="TOC5"/>
        <w:tabs>
          <w:tab w:val="left" w:pos="1760"/>
          <w:tab w:val="right" w:leader="dot" w:pos="9350"/>
        </w:tabs>
        <w:rPr>
          <w:rFonts w:ascii="Calibri" w:hAnsi="Calibri"/>
          <w:noProof/>
        </w:rPr>
      </w:pPr>
      <w:hyperlink w:anchor="_Toc236722863" w:history="1">
        <w:r w:rsidR="009F1748" w:rsidRPr="00113A41">
          <w:rPr>
            <w:rStyle w:val="Hyperlink"/>
            <w:noProof/>
          </w:rPr>
          <w:t>(</w:t>
        </w:r>
        <w:r w:rsidR="00C66B1B" w:rsidRPr="00113A41">
          <w:rPr>
            <w:rStyle w:val="Hyperlink"/>
            <w:noProof/>
          </w:rPr>
          <w:t>3</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Disposition</w:t>
        </w:r>
        <w:r w:rsidR="009F1748" w:rsidRPr="00113A41">
          <w:rPr>
            <w:noProof/>
            <w:webHidden/>
          </w:rPr>
          <w:tab/>
        </w:r>
      </w:hyperlink>
      <w:r w:rsidR="00B738FF">
        <w:t>14</w:t>
      </w:r>
    </w:p>
    <w:p w:rsidR="009F1748" w:rsidRPr="00113A41" w:rsidRDefault="006244E9" w:rsidP="009F1748">
      <w:pPr>
        <w:pStyle w:val="TOC4"/>
        <w:tabs>
          <w:tab w:val="left" w:pos="1320"/>
          <w:tab w:val="right" w:leader="dot" w:pos="9350"/>
        </w:tabs>
        <w:rPr>
          <w:rFonts w:ascii="Calibri" w:hAnsi="Calibri"/>
          <w:noProof/>
        </w:rPr>
      </w:pPr>
      <w:hyperlink w:anchor="_Toc236722864" w:history="1">
        <w:r w:rsidR="009F1748" w:rsidRPr="00113A41">
          <w:rPr>
            <w:rStyle w:val="Hyperlink"/>
            <w:noProof/>
          </w:rPr>
          <w:t xml:space="preserve">b.  </w:t>
        </w:r>
        <w:r w:rsidR="009F1748" w:rsidRPr="00113A41">
          <w:rPr>
            <w:rFonts w:ascii="Calibri" w:hAnsi="Calibri"/>
            <w:noProof/>
          </w:rPr>
          <w:tab/>
        </w:r>
        <w:r w:rsidR="009F1748" w:rsidRPr="00113A41">
          <w:rPr>
            <w:rStyle w:val="Hyperlink"/>
            <w:noProof/>
          </w:rPr>
          <w:t>Commercial</w:t>
        </w:r>
        <w:r w:rsidR="00144E76" w:rsidRPr="00113A41">
          <w:rPr>
            <w:rStyle w:val="Hyperlink"/>
            <w:noProof/>
          </w:rPr>
          <w:t>/Industrial</w:t>
        </w:r>
        <w:r w:rsidR="003F1F0F" w:rsidRPr="00113A41">
          <w:rPr>
            <w:rStyle w:val="Hyperlink"/>
            <w:noProof/>
          </w:rPr>
          <w:t>-Distributed Generation and Demand Response</w:t>
        </w:r>
        <w:r w:rsidR="009F1748" w:rsidRPr="00113A41">
          <w:rPr>
            <w:noProof/>
            <w:webHidden/>
          </w:rPr>
          <w:tab/>
        </w:r>
        <w:r w:rsidRPr="00113A41">
          <w:rPr>
            <w:noProof/>
            <w:webHidden/>
          </w:rPr>
          <w:fldChar w:fldCharType="begin"/>
        </w:r>
        <w:r w:rsidR="009F1748" w:rsidRPr="00113A41">
          <w:rPr>
            <w:noProof/>
            <w:webHidden/>
          </w:rPr>
          <w:instrText xml:space="preserve"> PAGEREF _Toc236722864 \h </w:instrText>
        </w:r>
        <w:r w:rsidRPr="00113A41">
          <w:rPr>
            <w:noProof/>
            <w:webHidden/>
          </w:rPr>
        </w:r>
        <w:r w:rsidRPr="00113A41">
          <w:rPr>
            <w:noProof/>
            <w:webHidden/>
          </w:rPr>
          <w:fldChar w:fldCharType="separate"/>
        </w:r>
        <w:r w:rsidR="002E04CD">
          <w:rPr>
            <w:noProof/>
            <w:webHidden/>
          </w:rPr>
          <w:t>15</w:t>
        </w:r>
        <w:r w:rsidRPr="00113A41">
          <w:rPr>
            <w:noProof/>
            <w:webHidden/>
          </w:rPr>
          <w:fldChar w:fldCharType="end"/>
        </w:r>
      </w:hyperlink>
    </w:p>
    <w:p w:rsidR="009F1748" w:rsidRPr="00113A41" w:rsidRDefault="006244E9" w:rsidP="009F1748">
      <w:pPr>
        <w:pStyle w:val="TOC5"/>
        <w:tabs>
          <w:tab w:val="left" w:pos="1760"/>
          <w:tab w:val="right" w:leader="dot" w:pos="9350"/>
        </w:tabs>
        <w:rPr>
          <w:rFonts w:ascii="Calibri" w:hAnsi="Calibri"/>
          <w:noProof/>
        </w:rPr>
      </w:pPr>
      <w:hyperlink w:anchor="_Toc236722865" w:history="1">
        <w:r w:rsidR="009F1748" w:rsidRPr="00113A41">
          <w:rPr>
            <w:rStyle w:val="Hyperlink"/>
            <w:noProof/>
          </w:rPr>
          <w:t xml:space="preserve">(1)  </w:t>
        </w:r>
        <w:r w:rsidR="009F1748" w:rsidRPr="00113A41">
          <w:rPr>
            <w:rFonts w:ascii="Calibri" w:hAnsi="Calibri"/>
            <w:noProof/>
          </w:rPr>
          <w:tab/>
        </w:r>
        <w:r w:rsidR="00E61C02">
          <w:rPr>
            <w:rStyle w:val="Hyperlink"/>
            <w:noProof/>
          </w:rPr>
          <w:t>March 2010</w:t>
        </w:r>
        <w:r w:rsidR="003F1F0F" w:rsidRPr="00113A41">
          <w:rPr>
            <w:rStyle w:val="Hyperlink"/>
            <w:noProof/>
          </w:rPr>
          <w:t xml:space="preserve"> Order</w:t>
        </w:r>
        <w:r w:rsidR="009F1748" w:rsidRPr="00113A41">
          <w:rPr>
            <w:noProof/>
            <w:webHidden/>
          </w:rPr>
          <w:tab/>
        </w:r>
      </w:hyperlink>
      <w:r w:rsidR="00144E76" w:rsidRPr="00113A41">
        <w:t>1</w:t>
      </w:r>
      <w:r w:rsidR="00B738FF">
        <w:t>5</w:t>
      </w:r>
    </w:p>
    <w:p w:rsidR="003F1F0F" w:rsidRPr="00113A41" w:rsidRDefault="006244E9" w:rsidP="003F1F0F">
      <w:pPr>
        <w:pStyle w:val="TOC5"/>
        <w:tabs>
          <w:tab w:val="left" w:pos="1760"/>
          <w:tab w:val="right" w:leader="dot" w:pos="9350"/>
        </w:tabs>
        <w:rPr>
          <w:rFonts w:ascii="Calibri" w:hAnsi="Calibri"/>
          <w:noProof/>
        </w:rPr>
      </w:pPr>
      <w:hyperlink w:anchor="_Toc236722865" w:history="1">
        <w:r w:rsidR="003F1F0F" w:rsidRPr="00113A41">
          <w:rPr>
            <w:rStyle w:val="Hyperlink"/>
            <w:noProof/>
          </w:rPr>
          <w:t xml:space="preserve">(2)  </w:t>
        </w:r>
        <w:r w:rsidR="003F1F0F" w:rsidRPr="00113A41">
          <w:rPr>
            <w:rFonts w:ascii="Calibri" w:hAnsi="Calibri"/>
            <w:noProof/>
          </w:rPr>
          <w:tab/>
        </w:r>
        <w:r w:rsidR="003F1F0F" w:rsidRPr="00113A41">
          <w:rPr>
            <w:rStyle w:val="Hyperlink"/>
            <w:noProof/>
          </w:rPr>
          <w:t>Positions of the Parties</w:t>
        </w:r>
        <w:r w:rsidR="003F1F0F" w:rsidRPr="00113A41">
          <w:rPr>
            <w:noProof/>
            <w:webHidden/>
          </w:rPr>
          <w:tab/>
        </w:r>
      </w:hyperlink>
      <w:r w:rsidR="00B738FF">
        <w:t>16</w:t>
      </w:r>
    </w:p>
    <w:p w:rsidR="009F1748" w:rsidRPr="00113A41" w:rsidRDefault="006244E9" w:rsidP="009F1748">
      <w:pPr>
        <w:pStyle w:val="TOC5"/>
        <w:tabs>
          <w:tab w:val="left" w:pos="1760"/>
          <w:tab w:val="right" w:leader="dot" w:pos="9350"/>
        </w:tabs>
        <w:rPr>
          <w:rFonts w:ascii="Calibri" w:hAnsi="Calibri"/>
          <w:noProof/>
        </w:rPr>
      </w:pPr>
      <w:hyperlink w:anchor="_Toc236722866" w:history="1">
        <w:r w:rsidR="009F1748" w:rsidRPr="00113A41">
          <w:rPr>
            <w:rStyle w:val="Hyperlink"/>
            <w:noProof/>
          </w:rPr>
          <w:t>(</w:t>
        </w:r>
        <w:r w:rsidR="003F1F0F" w:rsidRPr="00113A41">
          <w:rPr>
            <w:rStyle w:val="Hyperlink"/>
            <w:noProof/>
          </w:rPr>
          <w:t>3</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Disposition</w:t>
        </w:r>
        <w:r w:rsidR="009F1748" w:rsidRPr="00113A41">
          <w:rPr>
            <w:noProof/>
            <w:webHidden/>
          </w:rPr>
          <w:tab/>
        </w:r>
      </w:hyperlink>
      <w:r w:rsidR="00B738FF">
        <w:t>19</w:t>
      </w:r>
    </w:p>
    <w:p w:rsidR="00900089" w:rsidRPr="00113A41" w:rsidRDefault="006244E9" w:rsidP="00900089">
      <w:pPr>
        <w:pStyle w:val="TOC2"/>
        <w:tabs>
          <w:tab w:val="left" w:pos="960"/>
          <w:tab w:val="right" w:leader="dot" w:pos="9350"/>
        </w:tabs>
        <w:rPr>
          <w:rFonts w:ascii="Calibri" w:hAnsi="Calibri"/>
          <w:noProof/>
        </w:rPr>
      </w:pPr>
      <w:hyperlink w:anchor="_Toc236722840" w:history="1">
        <w:r w:rsidR="00A82779" w:rsidRPr="00113A41">
          <w:rPr>
            <w:rStyle w:val="Hyperlink"/>
            <w:noProof/>
          </w:rPr>
          <w:t>B</w:t>
        </w:r>
        <w:r w:rsidR="00900089" w:rsidRPr="00113A41">
          <w:rPr>
            <w:rStyle w:val="Hyperlink"/>
            <w:noProof/>
          </w:rPr>
          <w:t xml:space="preserve">.  </w:t>
        </w:r>
        <w:r w:rsidR="00900089" w:rsidRPr="00113A41">
          <w:rPr>
            <w:rFonts w:ascii="Calibri" w:hAnsi="Calibri"/>
            <w:noProof/>
          </w:rPr>
          <w:tab/>
        </w:r>
        <w:r w:rsidR="00900089" w:rsidRPr="00113A41">
          <w:rPr>
            <w:rStyle w:val="Hyperlink"/>
            <w:noProof/>
          </w:rPr>
          <w:t>Cost Issues</w:t>
        </w:r>
        <w:r w:rsidR="00900089" w:rsidRPr="00113A41">
          <w:rPr>
            <w:noProof/>
            <w:webHidden/>
          </w:rPr>
          <w:tab/>
        </w:r>
        <w:r w:rsidR="001B3DCB" w:rsidRPr="00113A41">
          <w:rPr>
            <w:noProof/>
            <w:webHidden/>
          </w:rPr>
          <w:t>2</w:t>
        </w:r>
      </w:hyperlink>
      <w:r w:rsidR="00B738FF">
        <w:t>2</w:t>
      </w:r>
    </w:p>
    <w:p w:rsidR="009F1748" w:rsidRPr="00113A41" w:rsidRDefault="006244E9" w:rsidP="009F1748">
      <w:pPr>
        <w:pStyle w:val="TOC3"/>
        <w:tabs>
          <w:tab w:val="left" w:pos="1100"/>
          <w:tab w:val="right" w:leader="dot" w:pos="9350"/>
        </w:tabs>
        <w:rPr>
          <w:rFonts w:ascii="Calibri" w:hAnsi="Calibri"/>
          <w:noProof/>
        </w:rPr>
      </w:pPr>
      <w:hyperlink w:anchor="_Toc236722884" w:history="1">
        <w:r w:rsidR="003B5555">
          <w:rPr>
            <w:rStyle w:val="Hyperlink"/>
            <w:noProof/>
          </w:rPr>
          <w:t>1</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Cost Effectiveness/Cost-Benefit Issues</w:t>
        </w:r>
        <w:r w:rsidR="009F1748" w:rsidRPr="00113A41">
          <w:rPr>
            <w:noProof/>
            <w:webHidden/>
          </w:rPr>
          <w:tab/>
        </w:r>
        <w:r w:rsidRPr="00113A41">
          <w:rPr>
            <w:noProof/>
            <w:webHidden/>
          </w:rPr>
          <w:fldChar w:fldCharType="begin"/>
        </w:r>
        <w:r w:rsidR="009F1748" w:rsidRPr="00113A41">
          <w:rPr>
            <w:noProof/>
            <w:webHidden/>
          </w:rPr>
          <w:instrText xml:space="preserve"> PAGEREF _Toc236722884 \h </w:instrText>
        </w:r>
        <w:r w:rsidRPr="00113A41">
          <w:rPr>
            <w:noProof/>
            <w:webHidden/>
          </w:rPr>
        </w:r>
        <w:r w:rsidRPr="00113A41">
          <w:rPr>
            <w:noProof/>
            <w:webHidden/>
          </w:rPr>
          <w:fldChar w:fldCharType="separate"/>
        </w:r>
        <w:r w:rsidR="002E04CD">
          <w:rPr>
            <w:noProof/>
            <w:webHidden/>
          </w:rPr>
          <w:t>22</w:t>
        </w:r>
        <w:r w:rsidRPr="00113A41">
          <w:rPr>
            <w:noProof/>
            <w:webHidden/>
          </w:rPr>
          <w:fldChar w:fldCharType="end"/>
        </w:r>
      </w:hyperlink>
      <w:r w:rsidR="00B738FF">
        <w:t>2</w:t>
      </w:r>
    </w:p>
    <w:p w:rsidR="00935AB7" w:rsidRPr="00113A41" w:rsidRDefault="006244E9" w:rsidP="00935AB7">
      <w:pPr>
        <w:pStyle w:val="TOC4"/>
        <w:tabs>
          <w:tab w:val="left" w:pos="1320"/>
          <w:tab w:val="right" w:leader="dot" w:pos="9350"/>
        </w:tabs>
        <w:rPr>
          <w:rFonts w:ascii="Calibri" w:hAnsi="Calibri"/>
          <w:noProof/>
        </w:rPr>
      </w:pPr>
      <w:hyperlink w:anchor="_Toc236722882" w:history="1">
        <w:r w:rsidR="00935AB7" w:rsidRPr="00113A41">
          <w:rPr>
            <w:rStyle w:val="Hyperlink"/>
            <w:noProof/>
          </w:rPr>
          <w:t xml:space="preserve">a.  </w:t>
        </w:r>
        <w:r w:rsidR="00935AB7" w:rsidRPr="00113A41">
          <w:rPr>
            <w:rFonts w:ascii="Calibri" w:hAnsi="Calibri"/>
            <w:noProof/>
          </w:rPr>
          <w:tab/>
        </w:r>
        <w:r w:rsidR="003B5555">
          <w:rPr>
            <w:rStyle w:val="Hyperlink"/>
            <w:noProof/>
          </w:rPr>
          <w:t>March 2010</w:t>
        </w:r>
        <w:r w:rsidR="00935AB7" w:rsidRPr="00113A41">
          <w:rPr>
            <w:rStyle w:val="Hyperlink"/>
            <w:noProof/>
          </w:rPr>
          <w:t xml:space="preserve"> Order</w:t>
        </w:r>
        <w:r w:rsidR="00935AB7" w:rsidRPr="00113A41">
          <w:rPr>
            <w:noProof/>
            <w:webHidden/>
          </w:rPr>
          <w:tab/>
        </w:r>
      </w:hyperlink>
      <w:r w:rsidR="00935AB7" w:rsidRPr="00113A41">
        <w:t>2</w:t>
      </w:r>
      <w:r w:rsidR="00B738FF">
        <w:t>3</w:t>
      </w:r>
    </w:p>
    <w:p w:rsidR="00935AB7" w:rsidRPr="00113A41" w:rsidRDefault="006244E9" w:rsidP="00935AB7">
      <w:pPr>
        <w:pStyle w:val="TOC4"/>
        <w:tabs>
          <w:tab w:val="left" w:pos="1320"/>
          <w:tab w:val="right" w:leader="dot" w:pos="9350"/>
        </w:tabs>
        <w:rPr>
          <w:rFonts w:ascii="Calibri" w:hAnsi="Calibri"/>
          <w:noProof/>
        </w:rPr>
      </w:pPr>
      <w:hyperlink w:anchor="_Toc236722882" w:history="1">
        <w:r w:rsidR="00935AB7" w:rsidRPr="00113A41">
          <w:rPr>
            <w:rStyle w:val="Hyperlink"/>
            <w:noProof/>
          </w:rPr>
          <w:t xml:space="preserve">b.  </w:t>
        </w:r>
        <w:r w:rsidR="00935AB7" w:rsidRPr="00113A41">
          <w:rPr>
            <w:rFonts w:ascii="Calibri" w:hAnsi="Calibri"/>
            <w:noProof/>
          </w:rPr>
          <w:tab/>
        </w:r>
        <w:r w:rsidR="00935AB7" w:rsidRPr="00113A41">
          <w:rPr>
            <w:rStyle w:val="Hyperlink"/>
            <w:noProof/>
          </w:rPr>
          <w:t>Positions of the Parties</w:t>
        </w:r>
        <w:r w:rsidR="00935AB7" w:rsidRPr="00113A41">
          <w:rPr>
            <w:noProof/>
            <w:webHidden/>
          </w:rPr>
          <w:tab/>
        </w:r>
      </w:hyperlink>
      <w:r w:rsidR="00B738FF">
        <w:t>23</w:t>
      </w:r>
    </w:p>
    <w:p w:rsidR="00935AB7" w:rsidRDefault="006244E9" w:rsidP="00935AB7">
      <w:pPr>
        <w:pStyle w:val="TOC4"/>
        <w:tabs>
          <w:tab w:val="left" w:pos="1320"/>
          <w:tab w:val="right" w:leader="dot" w:pos="9350"/>
        </w:tabs>
      </w:pPr>
      <w:hyperlink w:anchor="_Toc236722883" w:history="1">
        <w:r w:rsidR="00C430FC" w:rsidRPr="00113A41">
          <w:rPr>
            <w:rStyle w:val="Hyperlink"/>
            <w:noProof/>
          </w:rPr>
          <w:t>c.</w:t>
        </w:r>
        <w:r w:rsidR="00935AB7" w:rsidRPr="00113A41">
          <w:rPr>
            <w:rStyle w:val="Hyperlink"/>
            <w:noProof/>
          </w:rPr>
          <w:t xml:space="preserve">  </w:t>
        </w:r>
        <w:r w:rsidR="00935AB7" w:rsidRPr="00113A41">
          <w:rPr>
            <w:rFonts w:ascii="Calibri" w:hAnsi="Calibri"/>
            <w:noProof/>
          </w:rPr>
          <w:tab/>
        </w:r>
        <w:r w:rsidR="00935AB7" w:rsidRPr="00113A41">
          <w:rPr>
            <w:rStyle w:val="Hyperlink"/>
            <w:noProof/>
          </w:rPr>
          <w:t>Disposition</w:t>
        </w:r>
        <w:r w:rsidR="00935AB7" w:rsidRPr="00113A41">
          <w:rPr>
            <w:noProof/>
            <w:webHidden/>
          </w:rPr>
          <w:tab/>
        </w:r>
      </w:hyperlink>
      <w:r w:rsidR="00B738FF">
        <w:t>24</w:t>
      </w:r>
    </w:p>
    <w:p w:rsidR="009F1748" w:rsidRPr="00113A41" w:rsidRDefault="006244E9" w:rsidP="009F1748">
      <w:pPr>
        <w:pStyle w:val="TOC1"/>
        <w:tabs>
          <w:tab w:val="left" w:pos="720"/>
          <w:tab w:val="right" w:leader="dot" w:pos="9350"/>
        </w:tabs>
        <w:rPr>
          <w:rFonts w:ascii="Calibri" w:hAnsi="Calibri"/>
          <w:noProof/>
        </w:rPr>
      </w:pPr>
      <w:hyperlink w:anchor="_Toc236722912" w:history="1">
        <w:r w:rsidR="00221DA2">
          <w:rPr>
            <w:rStyle w:val="Hyperlink"/>
            <w:noProof/>
          </w:rPr>
          <w:t>V</w:t>
        </w:r>
        <w:r w:rsidR="009F1748" w:rsidRPr="00113A41">
          <w:rPr>
            <w:rStyle w:val="Hyperlink"/>
            <w:noProof/>
          </w:rPr>
          <w:t xml:space="preserve">.  </w:t>
        </w:r>
        <w:r w:rsidR="009F1748" w:rsidRPr="00113A41">
          <w:rPr>
            <w:rFonts w:ascii="Calibri" w:hAnsi="Calibri"/>
            <w:noProof/>
          </w:rPr>
          <w:tab/>
        </w:r>
        <w:r w:rsidR="009F1748" w:rsidRPr="00113A41">
          <w:rPr>
            <w:rStyle w:val="Hyperlink"/>
            <w:noProof/>
          </w:rPr>
          <w:t>Conclusion</w:t>
        </w:r>
        <w:r w:rsidR="009F1748" w:rsidRPr="00113A41">
          <w:rPr>
            <w:noProof/>
            <w:webHidden/>
          </w:rPr>
          <w:tab/>
        </w:r>
      </w:hyperlink>
      <w:r w:rsidR="00B738FF">
        <w:t>24</w:t>
      </w:r>
    </w:p>
    <w:p w:rsidR="009F1748" w:rsidRPr="00113A41" w:rsidRDefault="006244E9" w:rsidP="009F1748">
      <w:pPr>
        <w:spacing w:after="200" w:line="276" w:lineRule="auto"/>
        <w:rPr>
          <w:b/>
        </w:rPr>
        <w:sectPr w:rsidR="009F1748" w:rsidRPr="00113A41" w:rsidSect="004151E9">
          <w:pgSz w:w="12240" w:h="15840"/>
          <w:pgMar w:top="1440" w:right="1440" w:bottom="1440" w:left="1440" w:header="720" w:footer="720" w:gutter="0"/>
          <w:pgNumType w:fmt="lowerRoman" w:start="1"/>
          <w:cols w:space="720"/>
          <w:docGrid w:linePitch="360"/>
        </w:sectPr>
      </w:pPr>
      <w:r w:rsidRPr="00113A41">
        <w:rPr>
          <w:b/>
        </w:rPr>
        <w:fldChar w:fldCharType="end"/>
      </w:r>
    </w:p>
    <w:p w:rsidR="009F1748" w:rsidRDefault="009F1748" w:rsidP="009F1748">
      <w:pPr>
        <w:spacing w:line="360" w:lineRule="auto"/>
        <w:jc w:val="center"/>
        <w:rPr>
          <w:b/>
          <w:sz w:val="26"/>
          <w:szCs w:val="26"/>
        </w:rPr>
      </w:pPr>
      <w:r>
        <w:rPr>
          <w:b/>
          <w:sz w:val="26"/>
          <w:szCs w:val="26"/>
        </w:rPr>
        <w:lastRenderedPageBreak/>
        <w:t>OPINION AND ORDER</w:t>
      </w:r>
    </w:p>
    <w:p w:rsidR="009F1748" w:rsidRDefault="009F1748" w:rsidP="009F1748">
      <w:pPr>
        <w:spacing w:line="360" w:lineRule="auto"/>
        <w:jc w:val="center"/>
        <w:rPr>
          <w:b/>
          <w:sz w:val="26"/>
          <w:szCs w:val="26"/>
        </w:rPr>
      </w:pPr>
    </w:p>
    <w:p w:rsidR="009F1748" w:rsidRPr="00581D51" w:rsidRDefault="009F1748" w:rsidP="009F1748">
      <w:pPr>
        <w:spacing w:line="360" w:lineRule="auto"/>
        <w:rPr>
          <w:b/>
          <w:sz w:val="26"/>
          <w:szCs w:val="26"/>
        </w:rPr>
      </w:pPr>
      <w:r>
        <w:rPr>
          <w:b/>
          <w:sz w:val="26"/>
          <w:szCs w:val="26"/>
        </w:rPr>
        <w:t>BY THE COMMISSION:</w:t>
      </w:r>
    </w:p>
    <w:p w:rsidR="009F1748" w:rsidRDefault="009F1748" w:rsidP="009F1748">
      <w:pPr>
        <w:spacing w:line="360" w:lineRule="auto"/>
        <w:ind w:firstLine="1440"/>
        <w:rPr>
          <w:sz w:val="26"/>
          <w:szCs w:val="26"/>
        </w:rPr>
      </w:pPr>
    </w:p>
    <w:p w:rsidR="009F1748" w:rsidRPr="0056717C" w:rsidRDefault="009F1748" w:rsidP="009F1748">
      <w:pPr>
        <w:pStyle w:val="Heading1"/>
      </w:pPr>
      <w:bookmarkStart w:id="0" w:name="_Toc236722833"/>
      <w:r w:rsidRPr="0056717C">
        <w:t>I.</w:t>
      </w:r>
      <w:r>
        <w:t xml:space="preserve">  </w:t>
      </w:r>
      <w:r>
        <w:tab/>
      </w:r>
      <w:r w:rsidRPr="00695B97">
        <w:t>Introduction</w:t>
      </w:r>
      <w:bookmarkEnd w:id="0"/>
    </w:p>
    <w:p w:rsidR="009F1748" w:rsidRDefault="009F1748" w:rsidP="009F1748">
      <w:pPr>
        <w:spacing w:line="360" w:lineRule="auto"/>
        <w:jc w:val="center"/>
        <w:rPr>
          <w:sz w:val="26"/>
          <w:szCs w:val="26"/>
        </w:rPr>
      </w:pPr>
    </w:p>
    <w:p w:rsidR="00E53377" w:rsidRDefault="005E6613" w:rsidP="009F1748">
      <w:pPr>
        <w:spacing w:line="360" w:lineRule="auto"/>
        <w:ind w:firstLine="1440"/>
        <w:rPr>
          <w:sz w:val="26"/>
          <w:szCs w:val="26"/>
        </w:rPr>
      </w:pPr>
      <w:r>
        <w:rPr>
          <w:sz w:val="26"/>
          <w:szCs w:val="26"/>
        </w:rPr>
        <w:t xml:space="preserve">In the </w:t>
      </w:r>
      <w:r w:rsidRPr="00DC5185">
        <w:rPr>
          <w:i/>
          <w:sz w:val="26"/>
          <w:szCs w:val="26"/>
        </w:rPr>
        <w:t>Petition of West Penn Power Company d/b/a Allegheny Power for Approval of its Energy Efficiency and Conservation Plan, Approval of Recovery of its Costs through a Reconcilable Adjustment Clause and Approval of Matters Relating to the Energy Efficiency and Conservation Plan</w:t>
      </w:r>
      <w:r>
        <w:rPr>
          <w:sz w:val="26"/>
          <w:szCs w:val="26"/>
        </w:rPr>
        <w:t>, Docket No. M</w:t>
      </w:r>
      <w:r>
        <w:rPr>
          <w:sz w:val="26"/>
          <w:szCs w:val="26"/>
        </w:rPr>
        <w:noBreakHyphen/>
        <w:t>2009</w:t>
      </w:r>
      <w:r>
        <w:rPr>
          <w:sz w:val="26"/>
          <w:szCs w:val="26"/>
        </w:rPr>
        <w:noBreakHyphen/>
        <w:t xml:space="preserve">2093218 (Order entered </w:t>
      </w:r>
      <w:r w:rsidR="00DC5185">
        <w:rPr>
          <w:sz w:val="26"/>
          <w:szCs w:val="26"/>
        </w:rPr>
        <w:t>October 23, 2009) (</w:t>
      </w:r>
      <w:r w:rsidR="00DC5185" w:rsidRPr="00DC5185">
        <w:rPr>
          <w:i/>
          <w:sz w:val="26"/>
          <w:szCs w:val="26"/>
        </w:rPr>
        <w:t>October 2009 Order</w:t>
      </w:r>
      <w:r w:rsidR="00DC5185">
        <w:rPr>
          <w:sz w:val="26"/>
          <w:szCs w:val="26"/>
        </w:rPr>
        <w:t>)</w:t>
      </w:r>
      <w:r w:rsidR="00E32B95">
        <w:rPr>
          <w:sz w:val="26"/>
          <w:szCs w:val="26"/>
        </w:rPr>
        <w:t>,</w:t>
      </w:r>
      <w:r w:rsidR="00DC5185" w:rsidRPr="00DC5185">
        <w:rPr>
          <w:sz w:val="26"/>
          <w:szCs w:val="26"/>
        </w:rPr>
        <w:t xml:space="preserve"> </w:t>
      </w:r>
      <w:r w:rsidR="00DC5185">
        <w:rPr>
          <w:sz w:val="26"/>
          <w:szCs w:val="26"/>
        </w:rPr>
        <w:t>the Pennsylvania Public Utility Commission (Commission) approved in part and rejected in part the Energy Efficiency and Conservation Plan (Plan) filed by West Penn Power Company d/b/a Allegheny Power (Allegheny or the Company) pursuant to Act 129 of 2008 (Act 129 or the Act</w:t>
      </w:r>
      <w:r w:rsidR="0036691C">
        <w:rPr>
          <w:sz w:val="26"/>
          <w:szCs w:val="26"/>
        </w:rPr>
        <w:t xml:space="preserve">).  The Commission required Allegheny </w:t>
      </w:r>
      <w:r w:rsidR="00DC5185">
        <w:rPr>
          <w:sz w:val="26"/>
          <w:szCs w:val="26"/>
        </w:rPr>
        <w:t xml:space="preserve">to submit </w:t>
      </w:r>
      <w:r w:rsidR="0036691C">
        <w:rPr>
          <w:sz w:val="26"/>
          <w:szCs w:val="26"/>
        </w:rPr>
        <w:t xml:space="preserve">a revised </w:t>
      </w:r>
      <w:r w:rsidR="00DC5185">
        <w:rPr>
          <w:sz w:val="26"/>
          <w:szCs w:val="26"/>
        </w:rPr>
        <w:t xml:space="preserve">Plan within sixty days.  </w:t>
      </w:r>
    </w:p>
    <w:p w:rsidR="00E53377" w:rsidRDefault="00E53377" w:rsidP="009F1748">
      <w:pPr>
        <w:spacing w:line="360" w:lineRule="auto"/>
        <w:ind w:firstLine="1440"/>
        <w:rPr>
          <w:sz w:val="26"/>
          <w:szCs w:val="26"/>
        </w:rPr>
      </w:pPr>
    </w:p>
    <w:p w:rsidR="009F1748" w:rsidRPr="00AB6A00" w:rsidRDefault="00433580" w:rsidP="009F1748">
      <w:pPr>
        <w:spacing w:line="360" w:lineRule="auto"/>
        <w:ind w:firstLine="1440"/>
        <w:rPr>
          <w:sz w:val="26"/>
          <w:szCs w:val="26"/>
        </w:rPr>
      </w:pPr>
      <w:r>
        <w:rPr>
          <w:sz w:val="26"/>
          <w:szCs w:val="26"/>
        </w:rPr>
        <w:t>The Company submitted its</w:t>
      </w:r>
      <w:r w:rsidR="00DC5185">
        <w:rPr>
          <w:sz w:val="26"/>
          <w:szCs w:val="26"/>
        </w:rPr>
        <w:t xml:space="preserve"> revised Energy Efficiency and Conservation Plan (Revised Plan)</w:t>
      </w:r>
      <w:r>
        <w:rPr>
          <w:sz w:val="26"/>
          <w:szCs w:val="26"/>
        </w:rPr>
        <w:t xml:space="preserve"> to the Commission for consideration and disposition</w:t>
      </w:r>
      <w:r w:rsidR="00DC5185">
        <w:rPr>
          <w:sz w:val="26"/>
          <w:szCs w:val="26"/>
        </w:rPr>
        <w:t xml:space="preserve">.  </w:t>
      </w:r>
      <w:r>
        <w:rPr>
          <w:sz w:val="26"/>
          <w:szCs w:val="26"/>
        </w:rPr>
        <w:t>By</w:t>
      </w:r>
      <w:r w:rsidR="00AD2BF8">
        <w:rPr>
          <w:sz w:val="26"/>
          <w:szCs w:val="26"/>
        </w:rPr>
        <w:t xml:space="preserve"> Order entered March 1, 2010 (</w:t>
      </w:r>
      <w:r w:rsidR="00AD2BF8" w:rsidRPr="00AD2BF8">
        <w:rPr>
          <w:i/>
          <w:sz w:val="26"/>
          <w:szCs w:val="26"/>
        </w:rPr>
        <w:t>March 2010 Order</w:t>
      </w:r>
      <w:r w:rsidR="00AD2BF8">
        <w:rPr>
          <w:sz w:val="26"/>
          <w:szCs w:val="26"/>
        </w:rPr>
        <w:t>) the Commission</w:t>
      </w:r>
      <w:r w:rsidR="00DC5185">
        <w:rPr>
          <w:sz w:val="26"/>
          <w:szCs w:val="26"/>
        </w:rPr>
        <w:t xml:space="preserve"> </w:t>
      </w:r>
      <w:r w:rsidR="00B60370">
        <w:rPr>
          <w:sz w:val="26"/>
          <w:szCs w:val="26"/>
        </w:rPr>
        <w:t>approve</w:t>
      </w:r>
      <w:r w:rsidR="00AD2BF8">
        <w:rPr>
          <w:sz w:val="26"/>
          <w:szCs w:val="26"/>
        </w:rPr>
        <w:t>d</w:t>
      </w:r>
      <w:r w:rsidR="00B60370">
        <w:rPr>
          <w:sz w:val="26"/>
          <w:szCs w:val="26"/>
        </w:rPr>
        <w:t xml:space="preserve"> in part and reject</w:t>
      </w:r>
      <w:r w:rsidR="00AD2BF8">
        <w:rPr>
          <w:sz w:val="26"/>
          <w:szCs w:val="26"/>
        </w:rPr>
        <w:t>ed</w:t>
      </w:r>
      <w:r w:rsidR="00B60370">
        <w:rPr>
          <w:sz w:val="26"/>
          <w:szCs w:val="26"/>
        </w:rPr>
        <w:t xml:space="preserve"> in part </w:t>
      </w:r>
      <w:r w:rsidR="00C74F7F">
        <w:rPr>
          <w:sz w:val="26"/>
          <w:szCs w:val="26"/>
        </w:rPr>
        <w:t xml:space="preserve">Allegheny’s </w:t>
      </w:r>
      <w:r w:rsidR="008852D9">
        <w:rPr>
          <w:sz w:val="26"/>
          <w:szCs w:val="26"/>
        </w:rPr>
        <w:t>Revised Plan</w:t>
      </w:r>
      <w:r w:rsidR="00DC5185">
        <w:rPr>
          <w:sz w:val="26"/>
          <w:szCs w:val="26"/>
        </w:rPr>
        <w:t>.</w:t>
      </w:r>
      <w:r w:rsidR="009F1748" w:rsidRPr="00AB6A00">
        <w:rPr>
          <w:sz w:val="26"/>
          <w:szCs w:val="26"/>
        </w:rPr>
        <w:t xml:space="preserve">  </w:t>
      </w:r>
      <w:r w:rsidR="009844A1">
        <w:rPr>
          <w:sz w:val="26"/>
          <w:szCs w:val="26"/>
        </w:rPr>
        <w:t>The C</w:t>
      </w:r>
      <w:r w:rsidR="0088122B">
        <w:rPr>
          <w:sz w:val="26"/>
          <w:szCs w:val="26"/>
        </w:rPr>
        <w:t>ommission required the Company</w:t>
      </w:r>
      <w:r w:rsidR="009844A1">
        <w:rPr>
          <w:sz w:val="26"/>
          <w:szCs w:val="26"/>
        </w:rPr>
        <w:t xml:space="preserve"> to submit </w:t>
      </w:r>
      <w:r w:rsidR="00E32B95">
        <w:rPr>
          <w:sz w:val="26"/>
          <w:szCs w:val="26"/>
        </w:rPr>
        <w:t xml:space="preserve">a further </w:t>
      </w:r>
      <w:r w:rsidR="009844A1">
        <w:rPr>
          <w:sz w:val="26"/>
          <w:szCs w:val="26"/>
        </w:rPr>
        <w:t>revised Plan within sixty days.</w:t>
      </w:r>
    </w:p>
    <w:p w:rsidR="009F1748" w:rsidRDefault="009F1748" w:rsidP="009F1748">
      <w:pPr>
        <w:spacing w:line="360" w:lineRule="auto"/>
        <w:ind w:firstLine="1440"/>
        <w:rPr>
          <w:sz w:val="26"/>
          <w:szCs w:val="26"/>
        </w:rPr>
      </w:pPr>
    </w:p>
    <w:p w:rsidR="00E53377" w:rsidRDefault="00E53377" w:rsidP="009F1748">
      <w:pPr>
        <w:spacing w:line="360" w:lineRule="auto"/>
        <w:ind w:firstLine="1440"/>
        <w:rPr>
          <w:sz w:val="26"/>
          <w:szCs w:val="26"/>
        </w:rPr>
      </w:pPr>
      <w:r>
        <w:rPr>
          <w:sz w:val="26"/>
          <w:szCs w:val="26"/>
        </w:rPr>
        <w:t>Now before the Commission for consideration and disp</w:t>
      </w:r>
      <w:r w:rsidR="00AD2BF8">
        <w:rPr>
          <w:sz w:val="26"/>
          <w:szCs w:val="26"/>
        </w:rPr>
        <w:t>osition is the Company’s amended</w:t>
      </w:r>
      <w:r>
        <w:rPr>
          <w:sz w:val="26"/>
          <w:szCs w:val="26"/>
        </w:rPr>
        <w:t xml:space="preserve"> Energy Efficienc</w:t>
      </w:r>
      <w:r w:rsidR="00AD2BF8">
        <w:rPr>
          <w:sz w:val="26"/>
          <w:szCs w:val="26"/>
        </w:rPr>
        <w:t>y and Conservation Plan (Amended</w:t>
      </w:r>
      <w:r>
        <w:rPr>
          <w:sz w:val="26"/>
          <w:szCs w:val="26"/>
        </w:rPr>
        <w:t xml:space="preserve"> Plan)</w:t>
      </w:r>
      <w:r w:rsidR="00AD2BF8">
        <w:rPr>
          <w:sz w:val="26"/>
          <w:szCs w:val="26"/>
        </w:rPr>
        <w:t xml:space="preserve"> submitted by the Company on April 29, 2010</w:t>
      </w:r>
      <w:r>
        <w:rPr>
          <w:sz w:val="26"/>
          <w:szCs w:val="26"/>
        </w:rPr>
        <w:t>.</w:t>
      </w:r>
      <w:r w:rsidR="00AA19B2">
        <w:rPr>
          <w:sz w:val="26"/>
          <w:szCs w:val="26"/>
        </w:rPr>
        <w:t xml:space="preserve">  </w:t>
      </w:r>
      <w:r w:rsidR="0036691C">
        <w:rPr>
          <w:sz w:val="26"/>
          <w:szCs w:val="26"/>
        </w:rPr>
        <w:t>For the reasons set forth herein, we will approve Allegheny’s</w:t>
      </w:r>
      <w:r w:rsidR="00AA19B2">
        <w:rPr>
          <w:sz w:val="26"/>
          <w:szCs w:val="26"/>
        </w:rPr>
        <w:t xml:space="preserve"> Amended Plan.</w:t>
      </w:r>
    </w:p>
    <w:p w:rsidR="00E53377" w:rsidRDefault="00E53377" w:rsidP="009F1748">
      <w:pPr>
        <w:spacing w:line="360" w:lineRule="auto"/>
        <w:ind w:firstLine="1440"/>
        <w:rPr>
          <w:sz w:val="26"/>
          <w:szCs w:val="26"/>
        </w:rPr>
      </w:pPr>
    </w:p>
    <w:p w:rsidR="009F1748" w:rsidRDefault="009F1748" w:rsidP="009F1748">
      <w:pPr>
        <w:spacing w:line="360" w:lineRule="auto"/>
        <w:ind w:firstLine="1440"/>
        <w:rPr>
          <w:sz w:val="26"/>
          <w:szCs w:val="26"/>
        </w:rPr>
      </w:pPr>
    </w:p>
    <w:p w:rsidR="009F1748" w:rsidRPr="0056717C" w:rsidRDefault="009F1748" w:rsidP="009F1748">
      <w:pPr>
        <w:pStyle w:val="Heading1"/>
        <w:rPr>
          <w:szCs w:val="26"/>
        </w:rPr>
      </w:pPr>
      <w:bookmarkStart w:id="1" w:name="_Toc236722834"/>
      <w:r>
        <w:rPr>
          <w:szCs w:val="26"/>
        </w:rPr>
        <w:lastRenderedPageBreak/>
        <w:t xml:space="preserve">II.  </w:t>
      </w:r>
      <w:r>
        <w:rPr>
          <w:szCs w:val="26"/>
        </w:rPr>
        <w:tab/>
      </w:r>
      <w:bookmarkStart w:id="2" w:name="_Toc236722835"/>
      <w:bookmarkEnd w:id="1"/>
      <w:r>
        <w:rPr>
          <w:szCs w:val="26"/>
        </w:rPr>
        <w:t>Procedural History</w:t>
      </w:r>
      <w:bookmarkEnd w:id="2"/>
      <w:r w:rsidRPr="0056717C">
        <w:rPr>
          <w:szCs w:val="26"/>
        </w:rPr>
        <w:t xml:space="preserve"> </w:t>
      </w:r>
    </w:p>
    <w:p w:rsidR="009F1748" w:rsidRDefault="009F1748" w:rsidP="009F1748">
      <w:pPr>
        <w:spacing w:line="360" w:lineRule="auto"/>
        <w:rPr>
          <w:sz w:val="26"/>
          <w:szCs w:val="26"/>
        </w:rPr>
      </w:pPr>
    </w:p>
    <w:p w:rsidR="00C335B3" w:rsidRDefault="00C335B3" w:rsidP="009F1748">
      <w:pPr>
        <w:spacing w:line="360" w:lineRule="auto"/>
        <w:ind w:firstLine="1440"/>
        <w:rPr>
          <w:sz w:val="26"/>
          <w:szCs w:val="26"/>
        </w:rPr>
      </w:pPr>
      <w:r>
        <w:rPr>
          <w:sz w:val="26"/>
          <w:szCs w:val="26"/>
        </w:rPr>
        <w:t xml:space="preserve">A detailed procedural history was set forth in the </w:t>
      </w:r>
      <w:r w:rsidRPr="00DA2267">
        <w:rPr>
          <w:i/>
          <w:sz w:val="26"/>
          <w:szCs w:val="26"/>
        </w:rPr>
        <w:t xml:space="preserve">October </w:t>
      </w:r>
      <w:r w:rsidRPr="00870758">
        <w:rPr>
          <w:i/>
          <w:sz w:val="26"/>
          <w:szCs w:val="26"/>
        </w:rPr>
        <w:t>2009 Order</w:t>
      </w:r>
      <w:r w:rsidR="00176CF6">
        <w:rPr>
          <w:sz w:val="26"/>
          <w:szCs w:val="26"/>
        </w:rPr>
        <w:t xml:space="preserve"> with </w:t>
      </w:r>
      <w:r w:rsidR="00342A6F">
        <w:rPr>
          <w:sz w:val="26"/>
          <w:szCs w:val="26"/>
        </w:rPr>
        <w:t xml:space="preserve">subsequent procedural history set forth in the </w:t>
      </w:r>
      <w:r w:rsidR="00342A6F" w:rsidRPr="00342A6F">
        <w:rPr>
          <w:i/>
          <w:sz w:val="26"/>
          <w:szCs w:val="26"/>
        </w:rPr>
        <w:t>March 2010 Order</w:t>
      </w:r>
      <w:r>
        <w:rPr>
          <w:sz w:val="26"/>
          <w:szCs w:val="26"/>
        </w:rPr>
        <w:t xml:space="preserve">.  Consequently, this section summarizes the </w:t>
      </w:r>
      <w:r w:rsidR="00342A6F">
        <w:rPr>
          <w:sz w:val="26"/>
          <w:szCs w:val="26"/>
        </w:rPr>
        <w:t xml:space="preserve">prior </w:t>
      </w:r>
      <w:r>
        <w:rPr>
          <w:sz w:val="26"/>
          <w:szCs w:val="26"/>
        </w:rPr>
        <w:t>procedural history of this matter</w:t>
      </w:r>
      <w:r w:rsidR="00342A6F">
        <w:rPr>
          <w:sz w:val="26"/>
          <w:szCs w:val="26"/>
        </w:rPr>
        <w:t xml:space="preserve"> with the recent procedural history set forth in detail</w:t>
      </w:r>
      <w:r>
        <w:rPr>
          <w:sz w:val="26"/>
          <w:szCs w:val="26"/>
        </w:rPr>
        <w:t>.</w:t>
      </w:r>
    </w:p>
    <w:p w:rsidR="00C335B3" w:rsidRDefault="00C335B3" w:rsidP="009F1748">
      <w:pPr>
        <w:spacing w:line="360" w:lineRule="auto"/>
        <w:ind w:firstLine="1440"/>
        <w:rPr>
          <w:sz w:val="26"/>
          <w:szCs w:val="26"/>
        </w:rPr>
      </w:pPr>
    </w:p>
    <w:p w:rsidR="009F1748" w:rsidRDefault="009F1748" w:rsidP="009F1748">
      <w:pPr>
        <w:spacing w:line="360" w:lineRule="auto"/>
        <w:ind w:firstLine="1440"/>
        <w:rPr>
          <w:sz w:val="26"/>
          <w:szCs w:val="26"/>
        </w:rPr>
      </w:pPr>
      <w:r w:rsidRPr="00901E90">
        <w:rPr>
          <w:sz w:val="26"/>
          <w:szCs w:val="26"/>
        </w:rPr>
        <w:t>Allegheny</w:t>
      </w:r>
      <w:r>
        <w:rPr>
          <w:sz w:val="26"/>
          <w:szCs w:val="26"/>
        </w:rPr>
        <w:t xml:space="preserve"> filed its </w:t>
      </w:r>
      <w:r w:rsidR="00842804">
        <w:rPr>
          <w:sz w:val="26"/>
          <w:szCs w:val="26"/>
        </w:rPr>
        <w:t xml:space="preserve">original </w:t>
      </w:r>
      <w:r>
        <w:rPr>
          <w:sz w:val="26"/>
          <w:szCs w:val="26"/>
        </w:rPr>
        <w:t xml:space="preserve">Plan on July 1, 2009.  </w:t>
      </w:r>
      <w:r w:rsidR="00AF5034">
        <w:rPr>
          <w:sz w:val="26"/>
          <w:szCs w:val="26"/>
        </w:rPr>
        <w:t xml:space="preserve">The Plan was referred to Administrative Law Judge (ALJ) </w:t>
      </w:r>
      <w:r w:rsidR="00AF5034" w:rsidRPr="00606640">
        <w:rPr>
          <w:sz w:val="26"/>
          <w:szCs w:val="26"/>
        </w:rPr>
        <w:t>Katrina L. Dunderdale</w:t>
      </w:r>
      <w:r w:rsidR="00AF5034">
        <w:rPr>
          <w:sz w:val="26"/>
          <w:szCs w:val="26"/>
        </w:rPr>
        <w:t xml:space="preserve">, who held public </w:t>
      </w:r>
      <w:r w:rsidR="00AF5034" w:rsidRPr="00606640">
        <w:rPr>
          <w:sz w:val="26"/>
          <w:szCs w:val="26"/>
        </w:rPr>
        <w:t>input</w:t>
      </w:r>
      <w:r w:rsidR="00AF5034">
        <w:rPr>
          <w:color w:val="FF0000"/>
          <w:sz w:val="26"/>
          <w:szCs w:val="26"/>
        </w:rPr>
        <w:t xml:space="preserve"> </w:t>
      </w:r>
      <w:r w:rsidR="00AF5034">
        <w:rPr>
          <w:sz w:val="26"/>
          <w:szCs w:val="26"/>
        </w:rPr>
        <w:t xml:space="preserve">hearings at </w:t>
      </w:r>
      <w:r w:rsidR="00AF5034" w:rsidRPr="00606640">
        <w:rPr>
          <w:sz w:val="26"/>
          <w:szCs w:val="26"/>
        </w:rPr>
        <w:t>Butler</w:t>
      </w:r>
      <w:r w:rsidR="00AF5034">
        <w:rPr>
          <w:sz w:val="26"/>
          <w:szCs w:val="26"/>
        </w:rPr>
        <w:t>, Pennsylvania</w:t>
      </w:r>
      <w:r w:rsidR="00AF5034" w:rsidRPr="00154497">
        <w:rPr>
          <w:sz w:val="26"/>
          <w:szCs w:val="26"/>
        </w:rPr>
        <w:t xml:space="preserve"> on </w:t>
      </w:r>
      <w:r w:rsidR="00AF5034" w:rsidRPr="00606640">
        <w:rPr>
          <w:sz w:val="26"/>
          <w:szCs w:val="26"/>
        </w:rPr>
        <w:t>July 31</w:t>
      </w:r>
      <w:r w:rsidR="00AF5034">
        <w:rPr>
          <w:sz w:val="26"/>
          <w:szCs w:val="26"/>
        </w:rPr>
        <w:t xml:space="preserve">, 2009.  ALJ </w:t>
      </w:r>
      <w:r w:rsidR="00AF5034" w:rsidRPr="00606640">
        <w:rPr>
          <w:sz w:val="26"/>
          <w:szCs w:val="26"/>
        </w:rPr>
        <w:t xml:space="preserve">Dunderdale </w:t>
      </w:r>
      <w:r w:rsidR="00AF5034">
        <w:rPr>
          <w:sz w:val="26"/>
          <w:szCs w:val="26"/>
        </w:rPr>
        <w:t xml:space="preserve">also held evidentiary hearings on </w:t>
      </w:r>
      <w:r w:rsidR="00AF5034" w:rsidRPr="00606640">
        <w:rPr>
          <w:sz w:val="26"/>
          <w:szCs w:val="26"/>
        </w:rPr>
        <w:t>August 19</w:t>
      </w:r>
      <w:r w:rsidR="0036691C">
        <w:rPr>
          <w:sz w:val="26"/>
          <w:szCs w:val="26"/>
        </w:rPr>
        <w:t xml:space="preserve"> and </w:t>
      </w:r>
      <w:r w:rsidR="00AF5034" w:rsidRPr="00606640">
        <w:rPr>
          <w:sz w:val="26"/>
          <w:szCs w:val="26"/>
        </w:rPr>
        <w:t>20</w:t>
      </w:r>
      <w:r w:rsidR="00AF5034">
        <w:rPr>
          <w:sz w:val="26"/>
          <w:szCs w:val="26"/>
        </w:rPr>
        <w:t>, 2009.</w:t>
      </w:r>
    </w:p>
    <w:p w:rsidR="00AA19B2" w:rsidRDefault="00AA19B2" w:rsidP="009F1748">
      <w:pPr>
        <w:spacing w:line="360" w:lineRule="auto"/>
        <w:ind w:firstLine="1440"/>
        <w:rPr>
          <w:sz w:val="26"/>
          <w:szCs w:val="26"/>
        </w:rPr>
      </w:pPr>
    </w:p>
    <w:p w:rsidR="009F1748" w:rsidRPr="006F33A8" w:rsidRDefault="009F1748" w:rsidP="009F1748">
      <w:pPr>
        <w:spacing w:line="360" w:lineRule="auto"/>
        <w:ind w:firstLine="1440"/>
        <w:rPr>
          <w:color w:val="FF0000"/>
          <w:sz w:val="26"/>
          <w:szCs w:val="26"/>
        </w:rPr>
      </w:pPr>
      <w:r>
        <w:rPr>
          <w:sz w:val="26"/>
          <w:szCs w:val="26"/>
        </w:rPr>
        <w:t>The parties in this proceeding</w:t>
      </w:r>
      <w:r w:rsidR="00AF5034">
        <w:rPr>
          <w:sz w:val="26"/>
          <w:szCs w:val="26"/>
        </w:rPr>
        <w:t xml:space="preserve"> are</w:t>
      </w:r>
      <w:r>
        <w:rPr>
          <w:sz w:val="26"/>
          <w:szCs w:val="26"/>
        </w:rPr>
        <w:t xml:space="preserve">: </w:t>
      </w:r>
      <w:r w:rsidR="00C25F4D" w:rsidRPr="00606640">
        <w:rPr>
          <w:sz w:val="26"/>
          <w:szCs w:val="26"/>
        </w:rPr>
        <w:t>the Department of Environmental Protection (DEP)</w:t>
      </w:r>
      <w:r>
        <w:rPr>
          <w:sz w:val="26"/>
          <w:szCs w:val="26"/>
        </w:rPr>
        <w:t xml:space="preserve">; </w:t>
      </w:r>
      <w:r w:rsidR="00087CA6" w:rsidRPr="00606640">
        <w:rPr>
          <w:sz w:val="26"/>
          <w:szCs w:val="26"/>
        </w:rPr>
        <w:t>the Office of Consumer Advocate (OCA)</w:t>
      </w:r>
      <w:r>
        <w:rPr>
          <w:sz w:val="26"/>
          <w:szCs w:val="26"/>
        </w:rPr>
        <w:t xml:space="preserve">; the Office of Small Business Advocate (OSBA); </w:t>
      </w:r>
      <w:r w:rsidR="00087CA6" w:rsidRPr="00606640">
        <w:rPr>
          <w:sz w:val="26"/>
          <w:szCs w:val="26"/>
        </w:rPr>
        <w:t>the Office of Trial Staff (OTS)</w:t>
      </w:r>
      <w:r>
        <w:rPr>
          <w:sz w:val="26"/>
          <w:szCs w:val="26"/>
        </w:rPr>
        <w:t xml:space="preserve">; </w:t>
      </w:r>
      <w:r w:rsidR="00087CA6" w:rsidRPr="00606640">
        <w:rPr>
          <w:sz w:val="26"/>
          <w:szCs w:val="26"/>
        </w:rPr>
        <w:t>UGI Utilities, Inc.-Gas Division, UGI Penn Natural Gas, Inc., UGI Central Penn Gas, Inc., The Peoples Natural Gas Company d/b/a Dominion Peoples (collectively, the NGDCs)</w:t>
      </w:r>
      <w:r>
        <w:rPr>
          <w:sz w:val="26"/>
          <w:szCs w:val="26"/>
        </w:rPr>
        <w:t xml:space="preserve">; </w:t>
      </w:r>
      <w:r w:rsidR="00087CA6" w:rsidRPr="00606640">
        <w:rPr>
          <w:sz w:val="26"/>
          <w:szCs w:val="26"/>
        </w:rPr>
        <w:t>EnerNOC, Inc. (EnerNOC)</w:t>
      </w:r>
      <w:r>
        <w:rPr>
          <w:sz w:val="26"/>
          <w:szCs w:val="26"/>
        </w:rPr>
        <w:t xml:space="preserve">; </w:t>
      </w:r>
      <w:r w:rsidR="00087CA6" w:rsidRPr="00606640">
        <w:rPr>
          <w:sz w:val="26"/>
          <w:szCs w:val="26"/>
        </w:rPr>
        <w:t>West Penn Power Industrial Intervenors (WPPII)</w:t>
      </w:r>
      <w:r>
        <w:rPr>
          <w:sz w:val="26"/>
          <w:szCs w:val="26"/>
        </w:rPr>
        <w:t>; Association of Community Organizations for Reform Now (ACORN); Comperio Energy LLC d/b/a ClearChoice Energy (ClearChoice); Direct Energy Business, LLC; the Pennsylvania State University (Penn State); Field Diagnostic Services, Inc. (Field Diagnostic); and Constellation New Energy (CNE).</w:t>
      </w:r>
    </w:p>
    <w:p w:rsidR="009F1748" w:rsidRDefault="009F1748" w:rsidP="009F1748">
      <w:pPr>
        <w:spacing w:line="360" w:lineRule="auto"/>
        <w:ind w:firstLine="1440"/>
        <w:rPr>
          <w:sz w:val="26"/>
          <w:szCs w:val="26"/>
        </w:rPr>
      </w:pPr>
    </w:p>
    <w:p w:rsidR="009F1748" w:rsidRDefault="009F1748" w:rsidP="009F1748">
      <w:pPr>
        <w:spacing w:line="360" w:lineRule="auto"/>
        <w:ind w:firstLine="1440"/>
        <w:rPr>
          <w:sz w:val="26"/>
          <w:szCs w:val="26"/>
        </w:rPr>
      </w:pPr>
      <w:r>
        <w:rPr>
          <w:sz w:val="26"/>
          <w:szCs w:val="26"/>
        </w:rPr>
        <w:t xml:space="preserve">  On </w:t>
      </w:r>
      <w:r w:rsidRPr="009A5759">
        <w:rPr>
          <w:sz w:val="26"/>
          <w:szCs w:val="26"/>
        </w:rPr>
        <w:t>September 10</w:t>
      </w:r>
      <w:r>
        <w:rPr>
          <w:sz w:val="26"/>
          <w:szCs w:val="26"/>
        </w:rPr>
        <w:t xml:space="preserve">, 2009, ALJ </w:t>
      </w:r>
      <w:r w:rsidRPr="009A5759">
        <w:rPr>
          <w:sz w:val="26"/>
          <w:szCs w:val="26"/>
        </w:rPr>
        <w:t>Dunderdale</w:t>
      </w:r>
      <w:r>
        <w:rPr>
          <w:sz w:val="26"/>
          <w:szCs w:val="26"/>
        </w:rPr>
        <w:t xml:space="preserve"> certified the record to the Commission for consideration and disposition.</w:t>
      </w:r>
    </w:p>
    <w:p w:rsidR="005D4D77" w:rsidRDefault="005D4D77" w:rsidP="009F1748">
      <w:pPr>
        <w:spacing w:line="360" w:lineRule="auto"/>
        <w:ind w:firstLine="1440"/>
        <w:rPr>
          <w:sz w:val="26"/>
          <w:szCs w:val="26"/>
        </w:rPr>
      </w:pPr>
    </w:p>
    <w:p w:rsidR="005D4D77" w:rsidRDefault="005D4D77" w:rsidP="009F1748">
      <w:pPr>
        <w:spacing w:line="360" w:lineRule="auto"/>
        <w:ind w:firstLine="1440"/>
        <w:rPr>
          <w:sz w:val="26"/>
          <w:szCs w:val="26"/>
        </w:rPr>
      </w:pPr>
      <w:r>
        <w:rPr>
          <w:sz w:val="26"/>
          <w:szCs w:val="26"/>
        </w:rPr>
        <w:t xml:space="preserve">As stated previously, the </w:t>
      </w:r>
      <w:r>
        <w:rPr>
          <w:i/>
          <w:sz w:val="26"/>
          <w:szCs w:val="26"/>
        </w:rPr>
        <w:t xml:space="preserve">October 2009 Order </w:t>
      </w:r>
      <w:r>
        <w:rPr>
          <w:sz w:val="26"/>
          <w:szCs w:val="26"/>
        </w:rPr>
        <w:t xml:space="preserve">approved in part and rejected in part Allegheny’s Plan.  </w:t>
      </w:r>
      <w:r w:rsidRPr="000D07C7">
        <w:rPr>
          <w:i/>
          <w:sz w:val="26"/>
          <w:szCs w:val="26"/>
        </w:rPr>
        <w:t>Inter alia</w:t>
      </w:r>
      <w:r>
        <w:rPr>
          <w:sz w:val="26"/>
          <w:szCs w:val="26"/>
        </w:rPr>
        <w:t xml:space="preserve">, the </w:t>
      </w:r>
      <w:r>
        <w:rPr>
          <w:i/>
          <w:sz w:val="26"/>
          <w:szCs w:val="26"/>
        </w:rPr>
        <w:t xml:space="preserve">October 2009 Order </w:t>
      </w:r>
      <w:r>
        <w:rPr>
          <w:sz w:val="26"/>
          <w:szCs w:val="26"/>
        </w:rPr>
        <w:t xml:space="preserve">directed Allegheny to file a revised Plan within sixty days.  On </w:t>
      </w:r>
      <w:r w:rsidR="00BA5460">
        <w:rPr>
          <w:sz w:val="26"/>
          <w:szCs w:val="26"/>
        </w:rPr>
        <w:t>November 9, 2009</w:t>
      </w:r>
      <w:r>
        <w:rPr>
          <w:sz w:val="26"/>
          <w:szCs w:val="26"/>
        </w:rPr>
        <w:t xml:space="preserve">, the OSBA filed a Petition for </w:t>
      </w:r>
      <w:r>
        <w:rPr>
          <w:sz w:val="26"/>
          <w:szCs w:val="26"/>
        </w:rPr>
        <w:lastRenderedPageBreak/>
        <w:t xml:space="preserve">Reconsideration (Petition) of the </w:t>
      </w:r>
      <w:r>
        <w:rPr>
          <w:i/>
          <w:sz w:val="26"/>
          <w:szCs w:val="26"/>
        </w:rPr>
        <w:t>October 2009 Order.</w:t>
      </w:r>
      <w:r>
        <w:rPr>
          <w:sz w:val="26"/>
          <w:szCs w:val="26"/>
        </w:rPr>
        <w:t xml:space="preserve">  </w:t>
      </w:r>
      <w:r w:rsidR="0055518A">
        <w:rPr>
          <w:sz w:val="26"/>
          <w:szCs w:val="26"/>
        </w:rPr>
        <w:t>T</w:t>
      </w:r>
      <w:r>
        <w:rPr>
          <w:sz w:val="26"/>
          <w:szCs w:val="26"/>
        </w:rPr>
        <w:t xml:space="preserve">he Commission denied </w:t>
      </w:r>
      <w:r w:rsidR="002979BB">
        <w:rPr>
          <w:sz w:val="26"/>
          <w:szCs w:val="26"/>
        </w:rPr>
        <w:t xml:space="preserve">in part and granted in part </w:t>
      </w:r>
      <w:r>
        <w:rPr>
          <w:sz w:val="26"/>
          <w:szCs w:val="26"/>
        </w:rPr>
        <w:t xml:space="preserve">the </w:t>
      </w:r>
      <w:r w:rsidR="0055518A">
        <w:rPr>
          <w:sz w:val="26"/>
          <w:szCs w:val="26"/>
        </w:rPr>
        <w:t xml:space="preserve">OSBA </w:t>
      </w:r>
      <w:r>
        <w:rPr>
          <w:sz w:val="26"/>
          <w:szCs w:val="26"/>
        </w:rPr>
        <w:t xml:space="preserve">Petition by Opinion and Order entered on December </w:t>
      </w:r>
      <w:r w:rsidR="00BA5460">
        <w:rPr>
          <w:sz w:val="26"/>
          <w:szCs w:val="26"/>
        </w:rPr>
        <w:t>23</w:t>
      </w:r>
      <w:r>
        <w:rPr>
          <w:sz w:val="26"/>
          <w:szCs w:val="26"/>
        </w:rPr>
        <w:t>, 2009 (</w:t>
      </w:r>
      <w:r>
        <w:rPr>
          <w:i/>
          <w:sz w:val="26"/>
          <w:szCs w:val="26"/>
        </w:rPr>
        <w:t>December 2009 Order)</w:t>
      </w:r>
      <w:r>
        <w:rPr>
          <w:sz w:val="26"/>
          <w:szCs w:val="26"/>
        </w:rPr>
        <w:t>.</w:t>
      </w:r>
      <w:r w:rsidR="0095026A">
        <w:rPr>
          <w:sz w:val="26"/>
          <w:szCs w:val="26"/>
        </w:rPr>
        <w:t xml:space="preserve">  Specifically, the Commission denied the OSBA’s request that Allegheny</w:t>
      </w:r>
      <w:r w:rsidR="0095026A" w:rsidRPr="00556798">
        <w:rPr>
          <w:sz w:val="26"/>
          <w:szCs w:val="26"/>
        </w:rPr>
        <w:t xml:space="preserve"> </w:t>
      </w:r>
      <w:r w:rsidR="0095026A">
        <w:rPr>
          <w:sz w:val="26"/>
          <w:szCs w:val="26"/>
        </w:rPr>
        <w:t xml:space="preserve">be required </w:t>
      </w:r>
      <w:r w:rsidR="0095026A" w:rsidRPr="00556798">
        <w:rPr>
          <w:sz w:val="26"/>
          <w:szCs w:val="26"/>
        </w:rPr>
        <w:t xml:space="preserve">to recognize Lighting customers served under Tariff </w:t>
      </w:r>
      <w:r w:rsidR="0095026A" w:rsidRPr="00E86233">
        <w:rPr>
          <w:sz w:val="26"/>
          <w:szCs w:val="26"/>
        </w:rPr>
        <w:t>No. 39,</w:t>
      </w:r>
      <w:r w:rsidR="0095026A">
        <w:rPr>
          <w:color w:val="1F497D"/>
          <w:sz w:val="26"/>
          <w:szCs w:val="26"/>
        </w:rPr>
        <w:t xml:space="preserve"> </w:t>
      </w:r>
      <w:r w:rsidR="0095026A" w:rsidRPr="00556798">
        <w:rPr>
          <w:sz w:val="26"/>
          <w:szCs w:val="26"/>
        </w:rPr>
        <w:t xml:space="preserve">Schedules </w:t>
      </w:r>
      <w:r w:rsidR="0095026A" w:rsidRPr="00E86233">
        <w:rPr>
          <w:sz w:val="26"/>
          <w:szCs w:val="26"/>
        </w:rPr>
        <w:t>51-59</w:t>
      </w:r>
      <w:r w:rsidR="0095026A" w:rsidRPr="00556798">
        <w:rPr>
          <w:sz w:val="26"/>
          <w:szCs w:val="26"/>
        </w:rPr>
        <w:t xml:space="preserve"> and </w:t>
      </w:r>
      <w:r w:rsidR="0095026A" w:rsidRPr="00E86233">
        <w:rPr>
          <w:sz w:val="26"/>
          <w:szCs w:val="26"/>
        </w:rPr>
        <w:t>71,</w:t>
      </w:r>
      <w:r w:rsidR="0095026A" w:rsidRPr="00556798">
        <w:rPr>
          <w:sz w:val="26"/>
          <w:szCs w:val="26"/>
        </w:rPr>
        <w:t xml:space="preserve"> as a separate class or classes for purpose of cost-recovery.</w:t>
      </w:r>
      <w:r w:rsidR="00F60CA7">
        <w:rPr>
          <w:sz w:val="26"/>
          <w:szCs w:val="26"/>
        </w:rPr>
        <w:t xml:space="preserve">  </w:t>
      </w:r>
      <w:r w:rsidR="00F60CA7" w:rsidRPr="00F60CA7">
        <w:rPr>
          <w:i/>
          <w:sz w:val="26"/>
          <w:szCs w:val="26"/>
        </w:rPr>
        <w:t xml:space="preserve">December </w:t>
      </w:r>
      <w:r w:rsidR="00F60CA7">
        <w:rPr>
          <w:i/>
          <w:sz w:val="26"/>
          <w:szCs w:val="26"/>
        </w:rPr>
        <w:t xml:space="preserve">2009 </w:t>
      </w:r>
      <w:r w:rsidR="00F60CA7" w:rsidRPr="00F60CA7">
        <w:rPr>
          <w:i/>
          <w:sz w:val="26"/>
          <w:szCs w:val="26"/>
        </w:rPr>
        <w:t>Order</w:t>
      </w:r>
      <w:r w:rsidR="00F60CA7">
        <w:rPr>
          <w:sz w:val="26"/>
          <w:szCs w:val="26"/>
        </w:rPr>
        <w:t xml:space="preserve"> at 8.  The Commission did, however, grant OSBA’s request that Allegheny be required to </w:t>
      </w:r>
      <w:r w:rsidR="00C74F7F">
        <w:rPr>
          <w:sz w:val="26"/>
          <w:szCs w:val="26"/>
        </w:rPr>
        <w:t>file a red</w:t>
      </w:r>
      <w:r w:rsidR="00C74F7F">
        <w:rPr>
          <w:sz w:val="26"/>
          <w:szCs w:val="26"/>
        </w:rPr>
        <w:noBreakHyphen/>
      </w:r>
      <w:r w:rsidR="00F60CA7">
        <w:rPr>
          <w:sz w:val="26"/>
          <w:szCs w:val="26"/>
        </w:rPr>
        <w:t xml:space="preserve">line version of its revised plan.  </w:t>
      </w:r>
      <w:r w:rsidR="00F60CA7" w:rsidRPr="00F60CA7">
        <w:rPr>
          <w:i/>
          <w:sz w:val="26"/>
          <w:szCs w:val="26"/>
        </w:rPr>
        <w:t>December 2009 Order</w:t>
      </w:r>
      <w:r w:rsidR="00F60CA7">
        <w:rPr>
          <w:sz w:val="26"/>
          <w:szCs w:val="26"/>
        </w:rPr>
        <w:t xml:space="preserve"> at 11.</w:t>
      </w:r>
    </w:p>
    <w:p w:rsidR="002979BB" w:rsidRDefault="002979BB" w:rsidP="009F1748">
      <w:pPr>
        <w:spacing w:line="360" w:lineRule="auto"/>
        <w:ind w:firstLine="1440"/>
        <w:rPr>
          <w:sz w:val="26"/>
          <w:szCs w:val="26"/>
        </w:rPr>
      </w:pPr>
    </w:p>
    <w:p w:rsidR="002979BB" w:rsidRDefault="0095026A" w:rsidP="00342A6F">
      <w:pPr>
        <w:spacing w:line="360" w:lineRule="auto"/>
        <w:ind w:firstLine="1440"/>
        <w:rPr>
          <w:sz w:val="26"/>
          <w:szCs w:val="26"/>
        </w:rPr>
      </w:pPr>
      <w:r>
        <w:rPr>
          <w:sz w:val="26"/>
          <w:szCs w:val="26"/>
        </w:rPr>
        <w:t>Allegheny</w:t>
      </w:r>
      <w:r w:rsidR="002979BB">
        <w:rPr>
          <w:sz w:val="26"/>
          <w:szCs w:val="26"/>
        </w:rPr>
        <w:t xml:space="preserve"> filed </w:t>
      </w:r>
      <w:r w:rsidR="00842804">
        <w:rPr>
          <w:sz w:val="26"/>
          <w:szCs w:val="26"/>
        </w:rPr>
        <w:t xml:space="preserve">its </w:t>
      </w:r>
      <w:r w:rsidR="002979BB">
        <w:rPr>
          <w:sz w:val="26"/>
          <w:szCs w:val="26"/>
        </w:rPr>
        <w:t>Revised Plan on December 2</w:t>
      </w:r>
      <w:r>
        <w:rPr>
          <w:sz w:val="26"/>
          <w:szCs w:val="26"/>
        </w:rPr>
        <w:t>1</w:t>
      </w:r>
      <w:r w:rsidR="002979BB">
        <w:rPr>
          <w:sz w:val="26"/>
          <w:szCs w:val="26"/>
        </w:rPr>
        <w:t>, 2009</w:t>
      </w:r>
      <w:r w:rsidR="00342A6F">
        <w:rPr>
          <w:sz w:val="26"/>
          <w:szCs w:val="26"/>
        </w:rPr>
        <w:t>, with a corrected red</w:t>
      </w:r>
      <w:r w:rsidR="00342A6F">
        <w:rPr>
          <w:sz w:val="26"/>
          <w:szCs w:val="26"/>
        </w:rPr>
        <w:noBreakHyphen/>
        <w:t>lined version being filed on January 4, 2010</w:t>
      </w:r>
      <w:r w:rsidR="002979BB">
        <w:rPr>
          <w:sz w:val="26"/>
          <w:szCs w:val="26"/>
        </w:rPr>
        <w:t xml:space="preserve">.  </w:t>
      </w:r>
      <w:r w:rsidR="00F26BCC">
        <w:rPr>
          <w:sz w:val="26"/>
          <w:szCs w:val="26"/>
        </w:rPr>
        <w:t>On December 24, 2009, the Commission issued a Secretarial Letter directing that Comments on the Revised Plan w</w:t>
      </w:r>
      <w:r w:rsidR="00CC1D0F">
        <w:rPr>
          <w:sz w:val="26"/>
          <w:szCs w:val="26"/>
        </w:rPr>
        <w:t>ould</w:t>
      </w:r>
      <w:r w:rsidR="00F26BCC">
        <w:rPr>
          <w:sz w:val="26"/>
          <w:szCs w:val="26"/>
        </w:rPr>
        <w:t xml:space="preserve"> be considered timely if filed on or before </w:t>
      </w:r>
      <w:r w:rsidR="00F26BCC" w:rsidRPr="00F26BCC">
        <w:rPr>
          <w:sz w:val="26"/>
          <w:szCs w:val="26"/>
        </w:rPr>
        <w:t>January 8, 2010</w:t>
      </w:r>
      <w:r w:rsidR="00CC1D0F">
        <w:rPr>
          <w:sz w:val="26"/>
          <w:szCs w:val="26"/>
        </w:rPr>
        <w:t>,</w:t>
      </w:r>
      <w:r w:rsidR="00F26BCC" w:rsidRPr="00F26BCC">
        <w:rPr>
          <w:sz w:val="26"/>
          <w:szCs w:val="26"/>
        </w:rPr>
        <w:t xml:space="preserve"> with</w:t>
      </w:r>
      <w:r w:rsidR="00F26BCC">
        <w:rPr>
          <w:sz w:val="26"/>
          <w:szCs w:val="26"/>
        </w:rPr>
        <w:t xml:space="preserve"> Reply Comments being considered timely if filed on or before </w:t>
      </w:r>
      <w:r w:rsidR="00F26BCC" w:rsidRPr="00185C79">
        <w:rPr>
          <w:sz w:val="26"/>
          <w:szCs w:val="26"/>
        </w:rPr>
        <w:t>January 19, 2010</w:t>
      </w:r>
      <w:r w:rsidR="00185C79">
        <w:rPr>
          <w:sz w:val="26"/>
          <w:szCs w:val="26"/>
        </w:rPr>
        <w:t>.</w:t>
      </w:r>
    </w:p>
    <w:p w:rsidR="00342A6F" w:rsidRDefault="00342A6F" w:rsidP="00342A6F">
      <w:pPr>
        <w:spacing w:line="360" w:lineRule="auto"/>
        <w:ind w:firstLine="1440"/>
        <w:rPr>
          <w:sz w:val="26"/>
          <w:szCs w:val="26"/>
        </w:rPr>
      </w:pPr>
    </w:p>
    <w:p w:rsidR="002979BB" w:rsidRDefault="002979BB" w:rsidP="002979BB">
      <w:pPr>
        <w:spacing w:line="360" w:lineRule="auto"/>
        <w:ind w:firstLine="1440"/>
        <w:rPr>
          <w:sz w:val="26"/>
          <w:szCs w:val="26"/>
        </w:rPr>
      </w:pPr>
      <w:r>
        <w:rPr>
          <w:sz w:val="26"/>
          <w:szCs w:val="26"/>
        </w:rPr>
        <w:t>Comments on the Revised Plan were submitted by OSBA</w:t>
      </w:r>
      <w:r w:rsidR="00185C79">
        <w:rPr>
          <w:sz w:val="26"/>
          <w:szCs w:val="26"/>
        </w:rPr>
        <w:t xml:space="preserve"> and OCA</w:t>
      </w:r>
      <w:r w:rsidR="00775C19">
        <w:rPr>
          <w:sz w:val="26"/>
          <w:szCs w:val="26"/>
        </w:rPr>
        <w:t>.</w:t>
      </w:r>
      <w:r w:rsidR="00700B36">
        <w:rPr>
          <w:sz w:val="26"/>
          <w:szCs w:val="26"/>
        </w:rPr>
        <w:t xml:space="preserve">  WPPII filed a letter noting that it did not object to Allegheny’s </w:t>
      </w:r>
      <w:r w:rsidR="00C50CB7">
        <w:rPr>
          <w:sz w:val="26"/>
          <w:szCs w:val="26"/>
        </w:rPr>
        <w:t>Revised Plan.  Allegheny filed Reply C</w:t>
      </w:r>
      <w:r w:rsidR="00700B36">
        <w:rPr>
          <w:sz w:val="26"/>
          <w:szCs w:val="26"/>
        </w:rPr>
        <w:t>omments.</w:t>
      </w:r>
      <w:r w:rsidR="005F7A94">
        <w:rPr>
          <w:sz w:val="26"/>
          <w:szCs w:val="26"/>
        </w:rPr>
        <w:t xml:space="preserve">  </w:t>
      </w:r>
      <w:r w:rsidR="001B6900">
        <w:rPr>
          <w:sz w:val="26"/>
          <w:szCs w:val="26"/>
        </w:rPr>
        <w:t xml:space="preserve">By its </w:t>
      </w:r>
      <w:r w:rsidR="001B6900" w:rsidRPr="001B6900">
        <w:rPr>
          <w:i/>
          <w:sz w:val="26"/>
          <w:szCs w:val="26"/>
        </w:rPr>
        <w:t>March 2010 Orde</w:t>
      </w:r>
      <w:r w:rsidR="001B6900">
        <w:rPr>
          <w:i/>
          <w:sz w:val="26"/>
          <w:szCs w:val="26"/>
        </w:rPr>
        <w:t xml:space="preserve">r, </w:t>
      </w:r>
      <w:r w:rsidR="001B6900" w:rsidRPr="001B6900">
        <w:rPr>
          <w:sz w:val="26"/>
          <w:szCs w:val="26"/>
        </w:rPr>
        <w:t>t</w:t>
      </w:r>
      <w:r w:rsidR="001B6900">
        <w:rPr>
          <w:sz w:val="26"/>
          <w:szCs w:val="26"/>
        </w:rPr>
        <w:t>he Commission approved in part and rejected in part Allegheny’s Revised Plan</w:t>
      </w:r>
      <w:r w:rsidR="00EF4F38">
        <w:rPr>
          <w:sz w:val="26"/>
          <w:szCs w:val="26"/>
        </w:rPr>
        <w:t>.</w:t>
      </w:r>
      <w:r w:rsidR="00C50CB7">
        <w:rPr>
          <w:sz w:val="26"/>
          <w:szCs w:val="26"/>
        </w:rPr>
        <w:t xml:space="preserve">  </w:t>
      </w:r>
      <w:r w:rsidR="004759F5">
        <w:rPr>
          <w:sz w:val="26"/>
          <w:szCs w:val="26"/>
        </w:rPr>
        <w:t>The Company was direc</w:t>
      </w:r>
      <w:r w:rsidR="00301650">
        <w:rPr>
          <w:sz w:val="26"/>
          <w:szCs w:val="26"/>
        </w:rPr>
        <w:t>ted to file a further revised Energy Efficiency and Conservation (EE&amp;C) Plan within sixty days of the entry of the March 1, 2010 Order</w:t>
      </w:r>
      <w:r w:rsidR="00C50CB7">
        <w:rPr>
          <w:sz w:val="26"/>
          <w:szCs w:val="26"/>
        </w:rPr>
        <w:t>.  I</w:t>
      </w:r>
      <w:r w:rsidR="00FF34DE">
        <w:rPr>
          <w:sz w:val="26"/>
          <w:szCs w:val="26"/>
        </w:rPr>
        <w:t xml:space="preserve">nterested </w:t>
      </w:r>
      <w:r w:rsidR="00301650">
        <w:rPr>
          <w:sz w:val="26"/>
          <w:szCs w:val="26"/>
        </w:rPr>
        <w:t xml:space="preserve">parties </w:t>
      </w:r>
      <w:r w:rsidR="00C50CB7">
        <w:rPr>
          <w:sz w:val="26"/>
          <w:szCs w:val="26"/>
        </w:rPr>
        <w:t xml:space="preserve">were </w:t>
      </w:r>
      <w:r w:rsidR="00FF34DE">
        <w:rPr>
          <w:sz w:val="26"/>
          <w:szCs w:val="26"/>
        </w:rPr>
        <w:t>given</w:t>
      </w:r>
      <w:r w:rsidR="00301650">
        <w:rPr>
          <w:sz w:val="26"/>
          <w:szCs w:val="26"/>
        </w:rPr>
        <w:t xml:space="preserve"> ten days following the filing of the further revised Plan in which to file comments, with reply comments due ten days thereafter.</w:t>
      </w:r>
    </w:p>
    <w:p w:rsidR="00EF4F38" w:rsidRDefault="00EF4F38" w:rsidP="002979BB">
      <w:pPr>
        <w:spacing w:line="360" w:lineRule="auto"/>
        <w:ind w:firstLine="1440"/>
        <w:rPr>
          <w:sz w:val="26"/>
          <w:szCs w:val="26"/>
        </w:rPr>
      </w:pPr>
    </w:p>
    <w:p w:rsidR="00EF4F38" w:rsidRDefault="00EF4F38" w:rsidP="002979BB">
      <w:pPr>
        <w:spacing w:line="360" w:lineRule="auto"/>
        <w:ind w:firstLine="1440"/>
        <w:rPr>
          <w:sz w:val="26"/>
          <w:szCs w:val="26"/>
        </w:rPr>
      </w:pPr>
      <w:r>
        <w:rPr>
          <w:sz w:val="26"/>
          <w:szCs w:val="26"/>
        </w:rPr>
        <w:t xml:space="preserve">On April 29, 2010, the Company submitted its </w:t>
      </w:r>
      <w:r w:rsidR="00DA4556">
        <w:rPr>
          <w:sz w:val="26"/>
          <w:szCs w:val="26"/>
        </w:rPr>
        <w:t>Amended Plan</w:t>
      </w:r>
      <w:r>
        <w:rPr>
          <w:sz w:val="26"/>
          <w:szCs w:val="26"/>
        </w:rPr>
        <w:t xml:space="preserve">.  The Company also submitted a separate redline version of the Amended Plan </w:t>
      </w:r>
      <w:r w:rsidR="00FF34DE">
        <w:rPr>
          <w:sz w:val="26"/>
          <w:szCs w:val="26"/>
        </w:rPr>
        <w:t xml:space="preserve">showing changes </w:t>
      </w:r>
      <w:r>
        <w:rPr>
          <w:sz w:val="26"/>
          <w:szCs w:val="26"/>
        </w:rPr>
        <w:t>to the version filed on December 21, 2009.</w:t>
      </w:r>
      <w:r w:rsidR="004759F5">
        <w:rPr>
          <w:sz w:val="26"/>
          <w:szCs w:val="26"/>
        </w:rPr>
        <w:t xml:space="preserve">  </w:t>
      </w:r>
    </w:p>
    <w:p w:rsidR="001E5FCF" w:rsidRDefault="001E5FCF" w:rsidP="002979BB">
      <w:pPr>
        <w:spacing w:line="360" w:lineRule="auto"/>
        <w:ind w:firstLine="1440"/>
        <w:rPr>
          <w:sz w:val="26"/>
          <w:szCs w:val="26"/>
        </w:rPr>
      </w:pPr>
    </w:p>
    <w:p w:rsidR="001E5FCF" w:rsidRDefault="001E5FCF" w:rsidP="002979BB">
      <w:pPr>
        <w:spacing w:line="360" w:lineRule="auto"/>
        <w:ind w:firstLine="1440"/>
        <w:rPr>
          <w:sz w:val="26"/>
          <w:szCs w:val="26"/>
        </w:rPr>
      </w:pPr>
      <w:r>
        <w:rPr>
          <w:sz w:val="26"/>
          <w:szCs w:val="26"/>
        </w:rPr>
        <w:lastRenderedPageBreak/>
        <w:t>On May 10, 2010, EnerNOC filed Comments to the Amended Plan.</w:t>
      </w:r>
      <w:r w:rsidR="00507262">
        <w:rPr>
          <w:sz w:val="26"/>
          <w:szCs w:val="26"/>
        </w:rPr>
        <w:t xml:space="preserve">  </w:t>
      </w:r>
      <w:r w:rsidR="00FF34DE">
        <w:rPr>
          <w:sz w:val="26"/>
          <w:szCs w:val="26"/>
        </w:rPr>
        <w:t>No additional Comments or Reply Comments were filed.</w:t>
      </w:r>
    </w:p>
    <w:p w:rsidR="009A06C8" w:rsidRDefault="009A06C8" w:rsidP="009F1748">
      <w:pPr>
        <w:spacing w:line="360" w:lineRule="auto"/>
        <w:ind w:firstLine="1440"/>
        <w:rPr>
          <w:sz w:val="26"/>
          <w:szCs w:val="26"/>
        </w:rPr>
      </w:pPr>
    </w:p>
    <w:p w:rsidR="00D70185" w:rsidRDefault="00D70185" w:rsidP="009F1748">
      <w:pPr>
        <w:spacing w:line="360" w:lineRule="auto"/>
        <w:ind w:firstLine="1440"/>
        <w:rPr>
          <w:sz w:val="26"/>
          <w:szCs w:val="26"/>
        </w:rPr>
      </w:pPr>
    </w:p>
    <w:p w:rsidR="009F1748" w:rsidRPr="0056717C" w:rsidRDefault="009F1748" w:rsidP="009F1748">
      <w:pPr>
        <w:pStyle w:val="Heading1"/>
      </w:pPr>
      <w:bookmarkStart w:id="3" w:name="_Toc236722836"/>
      <w:r>
        <w:t>I</w:t>
      </w:r>
      <w:r w:rsidR="00DC2EDE">
        <w:t>II</w:t>
      </w:r>
      <w:r>
        <w:t xml:space="preserve">.  </w:t>
      </w:r>
      <w:r>
        <w:tab/>
      </w:r>
      <w:r w:rsidRPr="00695B97">
        <w:t>Description</w:t>
      </w:r>
      <w:r w:rsidRPr="0056717C">
        <w:t xml:space="preserve"> of the </w:t>
      </w:r>
      <w:r w:rsidR="001B6900">
        <w:t>Amended</w:t>
      </w:r>
      <w:r w:rsidR="00185C79">
        <w:t xml:space="preserve"> </w:t>
      </w:r>
      <w:r w:rsidRPr="0056717C">
        <w:t>Plan</w:t>
      </w:r>
      <w:bookmarkEnd w:id="3"/>
      <w:r w:rsidRPr="0056717C">
        <w:t xml:space="preserve"> </w:t>
      </w:r>
    </w:p>
    <w:p w:rsidR="009F1748" w:rsidRDefault="009F1748" w:rsidP="009F1748">
      <w:pPr>
        <w:pStyle w:val="Heading1"/>
        <w:rPr>
          <w:szCs w:val="26"/>
        </w:rPr>
      </w:pPr>
    </w:p>
    <w:p w:rsidR="009F1748" w:rsidRDefault="00DC2EDE" w:rsidP="009F1748">
      <w:pPr>
        <w:spacing w:line="360" w:lineRule="auto"/>
        <w:ind w:firstLine="1440"/>
        <w:rPr>
          <w:sz w:val="26"/>
          <w:szCs w:val="26"/>
        </w:rPr>
      </w:pPr>
      <w:r>
        <w:rPr>
          <w:sz w:val="26"/>
          <w:szCs w:val="26"/>
        </w:rPr>
        <w:t>The Plan w</w:t>
      </w:r>
      <w:r w:rsidR="00AD3245">
        <w:rPr>
          <w:sz w:val="26"/>
          <w:szCs w:val="26"/>
        </w:rPr>
        <w:t>as</w:t>
      </w:r>
      <w:r>
        <w:rPr>
          <w:sz w:val="26"/>
          <w:szCs w:val="26"/>
        </w:rPr>
        <w:t xml:space="preserve"> described in detail in the </w:t>
      </w:r>
      <w:r>
        <w:rPr>
          <w:i/>
          <w:sz w:val="26"/>
          <w:szCs w:val="26"/>
        </w:rPr>
        <w:t>October 2009 Order</w:t>
      </w:r>
      <w:r w:rsidR="0055518A">
        <w:rPr>
          <w:sz w:val="26"/>
          <w:szCs w:val="26"/>
        </w:rPr>
        <w:t xml:space="preserve">, with </w:t>
      </w:r>
      <w:r w:rsidR="00AD3245">
        <w:rPr>
          <w:sz w:val="26"/>
          <w:szCs w:val="26"/>
        </w:rPr>
        <w:t xml:space="preserve">changes to the Plan described in detail in the </w:t>
      </w:r>
      <w:r w:rsidR="00AD3245" w:rsidRPr="00AD3245">
        <w:rPr>
          <w:i/>
          <w:sz w:val="26"/>
          <w:szCs w:val="26"/>
        </w:rPr>
        <w:t>March 2010 Order</w:t>
      </w:r>
      <w:r>
        <w:rPr>
          <w:i/>
          <w:sz w:val="26"/>
          <w:szCs w:val="26"/>
        </w:rPr>
        <w:t>.</w:t>
      </w:r>
      <w:r>
        <w:rPr>
          <w:sz w:val="26"/>
          <w:szCs w:val="26"/>
        </w:rPr>
        <w:t xml:space="preserve">  As a result, </w:t>
      </w:r>
      <w:r w:rsidR="00AD3245">
        <w:rPr>
          <w:sz w:val="26"/>
          <w:szCs w:val="26"/>
        </w:rPr>
        <w:t xml:space="preserve">only </w:t>
      </w:r>
      <w:r>
        <w:rPr>
          <w:sz w:val="26"/>
          <w:szCs w:val="26"/>
        </w:rPr>
        <w:t>the</w:t>
      </w:r>
      <w:r w:rsidR="00AD3245">
        <w:rPr>
          <w:sz w:val="26"/>
          <w:szCs w:val="26"/>
        </w:rPr>
        <w:t xml:space="preserve"> </w:t>
      </w:r>
      <w:r>
        <w:rPr>
          <w:sz w:val="26"/>
          <w:szCs w:val="26"/>
        </w:rPr>
        <w:t>Plan</w:t>
      </w:r>
      <w:r w:rsidR="00D70185">
        <w:rPr>
          <w:sz w:val="26"/>
          <w:szCs w:val="26"/>
        </w:rPr>
        <w:t xml:space="preserve"> changes filed on April 29, 2010,</w:t>
      </w:r>
      <w:r>
        <w:rPr>
          <w:sz w:val="26"/>
          <w:szCs w:val="26"/>
        </w:rPr>
        <w:t xml:space="preserve"> will be described in detail here.</w:t>
      </w:r>
    </w:p>
    <w:p w:rsidR="00D70185" w:rsidRDefault="00D70185" w:rsidP="009F1748">
      <w:pPr>
        <w:spacing w:line="360" w:lineRule="auto"/>
        <w:ind w:firstLine="1440"/>
        <w:rPr>
          <w:sz w:val="26"/>
          <w:szCs w:val="26"/>
        </w:rPr>
      </w:pPr>
    </w:p>
    <w:p w:rsidR="00D70185" w:rsidRDefault="00D70185" w:rsidP="009F1748">
      <w:pPr>
        <w:spacing w:line="360" w:lineRule="auto"/>
        <w:ind w:firstLine="1440"/>
        <w:rPr>
          <w:sz w:val="26"/>
          <w:szCs w:val="26"/>
        </w:rPr>
      </w:pPr>
      <w:r>
        <w:rPr>
          <w:sz w:val="26"/>
          <w:szCs w:val="26"/>
        </w:rPr>
        <w:t xml:space="preserve">The </w:t>
      </w:r>
      <w:r w:rsidR="00744883">
        <w:rPr>
          <w:sz w:val="26"/>
          <w:szCs w:val="26"/>
        </w:rPr>
        <w:t>A</w:t>
      </w:r>
      <w:r>
        <w:rPr>
          <w:sz w:val="26"/>
          <w:szCs w:val="26"/>
        </w:rPr>
        <w:t xml:space="preserve">mended Plan filed on April 29, 2010, proposes numerous changes in response to the </w:t>
      </w:r>
      <w:r w:rsidRPr="00D70185">
        <w:rPr>
          <w:i/>
          <w:sz w:val="26"/>
          <w:szCs w:val="26"/>
        </w:rPr>
        <w:t>March 2010 Order</w:t>
      </w:r>
      <w:r>
        <w:rPr>
          <w:sz w:val="26"/>
          <w:szCs w:val="26"/>
        </w:rPr>
        <w:t xml:space="preserve">.  Following is a list of changes contained in the </w:t>
      </w:r>
      <w:r w:rsidR="00744883">
        <w:rPr>
          <w:sz w:val="26"/>
          <w:szCs w:val="26"/>
        </w:rPr>
        <w:t>A</w:t>
      </w:r>
      <w:r>
        <w:rPr>
          <w:sz w:val="26"/>
          <w:szCs w:val="26"/>
        </w:rPr>
        <w:t>mended Plan:</w:t>
      </w:r>
    </w:p>
    <w:p w:rsidR="00D70185" w:rsidRDefault="00744883" w:rsidP="00D70185">
      <w:pPr>
        <w:pStyle w:val="ListParagraph"/>
        <w:numPr>
          <w:ilvl w:val="0"/>
          <w:numId w:val="44"/>
        </w:numPr>
        <w:spacing w:line="360" w:lineRule="auto"/>
        <w:rPr>
          <w:sz w:val="26"/>
          <w:szCs w:val="26"/>
        </w:rPr>
      </w:pPr>
      <w:r>
        <w:rPr>
          <w:sz w:val="26"/>
          <w:szCs w:val="26"/>
        </w:rPr>
        <w:t>It contains revised program descriptions for the Customer Load Response and Customer Resources Demand Response Programs, to include additional information about the administrative, marketing and incentive cost structures for these two programs.</w:t>
      </w:r>
    </w:p>
    <w:p w:rsidR="00744883" w:rsidRDefault="00744883" w:rsidP="00D70185">
      <w:pPr>
        <w:pStyle w:val="ListParagraph"/>
        <w:numPr>
          <w:ilvl w:val="0"/>
          <w:numId w:val="44"/>
        </w:numPr>
        <w:spacing w:line="360" w:lineRule="auto"/>
        <w:rPr>
          <w:sz w:val="26"/>
          <w:szCs w:val="26"/>
        </w:rPr>
      </w:pPr>
      <w:r>
        <w:rPr>
          <w:sz w:val="26"/>
          <w:szCs w:val="26"/>
        </w:rPr>
        <w:t xml:space="preserve">It </w:t>
      </w:r>
      <w:r w:rsidR="0049364A">
        <w:rPr>
          <w:sz w:val="26"/>
          <w:szCs w:val="26"/>
        </w:rPr>
        <w:t xml:space="preserve">again </w:t>
      </w:r>
      <w:r>
        <w:rPr>
          <w:sz w:val="26"/>
          <w:szCs w:val="26"/>
        </w:rPr>
        <w:t>adds the Distributed Generation</w:t>
      </w:r>
      <w:r w:rsidR="0049364A">
        <w:rPr>
          <w:sz w:val="26"/>
          <w:szCs w:val="26"/>
        </w:rPr>
        <w:t xml:space="preserve"> Program as a separate program and provides additional information about the program and its budget.</w:t>
      </w:r>
      <w:r w:rsidR="0049364A">
        <w:rPr>
          <w:rStyle w:val="FootnoteReference"/>
          <w:sz w:val="26"/>
          <w:szCs w:val="26"/>
        </w:rPr>
        <w:footnoteReference w:id="1"/>
      </w:r>
    </w:p>
    <w:p w:rsidR="006D0B0E" w:rsidRDefault="00527381" w:rsidP="00D70185">
      <w:pPr>
        <w:pStyle w:val="ListParagraph"/>
        <w:numPr>
          <w:ilvl w:val="0"/>
          <w:numId w:val="44"/>
        </w:numPr>
        <w:spacing w:line="360" w:lineRule="auto"/>
        <w:rPr>
          <w:sz w:val="26"/>
          <w:szCs w:val="26"/>
        </w:rPr>
      </w:pPr>
      <w:r>
        <w:rPr>
          <w:sz w:val="26"/>
          <w:szCs w:val="26"/>
        </w:rPr>
        <w:t xml:space="preserve">It revises the </w:t>
      </w:r>
      <w:r w:rsidR="006D0B0E">
        <w:rPr>
          <w:sz w:val="26"/>
          <w:szCs w:val="26"/>
        </w:rPr>
        <w:t>projected consumption and demand savings.</w:t>
      </w:r>
    </w:p>
    <w:p w:rsidR="0049364A" w:rsidRDefault="006D0B0E" w:rsidP="00D70185">
      <w:pPr>
        <w:pStyle w:val="ListParagraph"/>
        <w:numPr>
          <w:ilvl w:val="0"/>
          <w:numId w:val="44"/>
        </w:numPr>
        <w:spacing w:line="360" w:lineRule="auto"/>
        <w:rPr>
          <w:sz w:val="26"/>
          <w:szCs w:val="26"/>
        </w:rPr>
      </w:pPr>
      <w:r>
        <w:rPr>
          <w:sz w:val="26"/>
          <w:szCs w:val="26"/>
        </w:rPr>
        <w:t xml:space="preserve">It </w:t>
      </w:r>
      <w:r w:rsidR="00527381">
        <w:rPr>
          <w:sz w:val="26"/>
          <w:szCs w:val="26"/>
        </w:rPr>
        <w:t xml:space="preserve">incorporates access to energy data </w:t>
      </w:r>
      <w:r w:rsidR="001000BF">
        <w:rPr>
          <w:sz w:val="26"/>
          <w:szCs w:val="26"/>
        </w:rPr>
        <w:t xml:space="preserve">and adds additional supporting information </w:t>
      </w:r>
      <w:r w:rsidR="00527381">
        <w:rPr>
          <w:sz w:val="26"/>
          <w:szCs w:val="26"/>
        </w:rPr>
        <w:t>for the three demand response programs.</w:t>
      </w:r>
    </w:p>
    <w:p w:rsidR="00527381" w:rsidRDefault="00527381" w:rsidP="00D70185">
      <w:pPr>
        <w:pStyle w:val="ListParagraph"/>
        <w:numPr>
          <w:ilvl w:val="0"/>
          <w:numId w:val="44"/>
        </w:numPr>
        <w:spacing w:line="360" w:lineRule="auto"/>
        <w:rPr>
          <w:sz w:val="26"/>
          <w:szCs w:val="26"/>
        </w:rPr>
      </w:pPr>
      <w:r>
        <w:rPr>
          <w:sz w:val="26"/>
          <w:szCs w:val="26"/>
        </w:rPr>
        <w:t xml:space="preserve">It adds a chart showing projections of the </w:t>
      </w:r>
      <w:r w:rsidR="001000BF">
        <w:rPr>
          <w:sz w:val="26"/>
          <w:szCs w:val="26"/>
        </w:rPr>
        <w:t>consumption</w:t>
      </w:r>
      <w:r>
        <w:rPr>
          <w:sz w:val="26"/>
          <w:szCs w:val="26"/>
        </w:rPr>
        <w:t xml:space="preserve"> and demand reductions for each of the Company’s </w:t>
      </w:r>
      <w:r w:rsidR="001000BF">
        <w:rPr>
          <w:sz w:val="26"/>
          <w:szCs w:val="26"/>
        </w:rPr>
        <w:t>EE&amp;C</w:t>
      </w:r>
      <w:r>
        <w:rPr>
          <w:sz w:val="26"/>
          <w:szCs w:val="26"/>
        </w:rPr>
        <w:t xml:space="preserve"> programs based on both existing metering and smart metering infrastructure.</w:t>
      </w:r>
    </w:p>
    <w:p w:rsidR="00527381" w:rsidRDefault="00527381" w:rsidP="00D70185">
      <w:pPr>
        <w:pStyle w:val="ListParagraph"/>
        <w:numPr>
          <w:ilvl w:val="0"/>
          <w:numId w:val="44"/>
        </w:numPr>
        <w:spacing w:line="360" w:lineRule="auto"/>
        <w:rPr>
          <w:sz w:val="26"/>
          <w:szCs w:val="26"/>
        </w:rPr>
      </w:pPr>
      <w:r>
        <w:rPr>
          <w:sz w:val="26"/>
          <w:szCs w:val="26"/>
        </w:rPr>
        <w:lastRenderedPageBreak/>
        <w:t>It contains additional minor edits that update implementation activities that have occurred since the original filing, as well as providing additional information on the Company’s plans and status of contracts with conservation service providers.</w:t>
      </w:r>
    </w:p>
    <w:p w:rsidR="00DA4556" w:rsidRDefault="00DA4556" w:rsidP="00DA4556">
      <w:pPr>
        <w:pStyle w:val="ListParagraph"/>
        <w:spacing w:line="360" w:lineRule="auto"/>
        <w:ind w:left="2160"/>
        <w:rPr>
          <w:sz w:val="26"/>
          <w:szCs w:val="26"/>
        </w:rPr>
      </w:pPr>
    </w:p>
    <w:p w:rsidR="00527381" w:rsidRPr="00527381" w:rsidRDefault="00527381" w:rsidP="00527381">
      <w:pPr>
        <w:spacing w:line="360" w:lineRule="auto"/>
        <w:rPr>
          <w:sz w:val="26"/>
          <w:szCs w:val="26"/>
        </w:rPr>
      </w:pPr>
      <w:r>
        <w:rPr>
          <w:sz w:val="26"/>
          <w:szCs w:val="26"/>
        </w:rPr>
        <w:t xml:space="preserve">Allegheny cover letter to Amended Plan at 1 and 2.  Allegheny notes that it pursued extensive input from demand response stakeholders and has included </w:t>
      </w:r>
      <w:r w:rsidR="001000BF">
        <w:rPr>
          <w:sz w:val="26"/>
          <w:szCs w:val="26"/>
        </w:rPr>
        <w:t>their</w:t>
      </w:r>
      <w:r>
        <w:rPr>
          <w:sz w:val="26"/>
          <w:szCs w:val="26"/>
        </w:rPr>
        <w:t xml:space="preserve"> input as part of the additional information and program revisions contained in the Amended Plan.  Allegheny cover letter to Amended Plan at 1.</w:t>
      </w:r>
    </w:p>
    <w:p w:rsidR="001E5FCF" w:rsidRDefault="001E5FCF" w:rsidP="009F1748">
      <w:pPr>
        <w:spacing w:line="360" w:lineRule="auto"/>
        <w:ind w:firstLine="1440"/>
        <w:rPr>
          <w:sz w:val="26"/>
          <w:szCs w:val="26"/>
        </w:rPr>
      </w:pPr>
    </w:p>
    <w:p w:rsidR="00D70185" w:rsidRDefault="00D70185" w:rsidP="009F1748">
      <w:pPr>
        <w:spacing w:line="360" w:lineRule="auto"/>
        <w:ind w:firstLine="1440"/>
        <w:rPr>
          <w:sz w:val="26"/>
          <w:szCs w:val="26"/>
        </w:rPr>
      </w:pPr>
    </w:p>
    <w:p w:rsidR="009F1748" w:rsidRPr="0056717C" w:rsidRDefault="002F274F" w:rsidP="009F1748">
      <w:pPr>
        <w:pStyle w:val="Heading1"/>
        <w:rPr>
          <w:szCs w:val="26"/>
        </w:rPr>
      </w:pPr>
      <w:bookmarkStart w:id="4" w:name="_Toc236722839"/>
      <w:r>
        <w:rPr>
          <w:szCs w:val="26"/>
        </w:rPr>
        <w:t>I</w:t>
      </w:r>
      <w:r w:rsidR="009F1748">
        <w:rPr>
          <w:szCs w:val="26"/>
        </w:rPr>
        <w:t xml:space="preserve">V.  </w:t>
      </w:r>
      <w:r w:rsidR="009F1748">
        <w:rPr>
          <w:szCs w:val="26"/>
        </w:rPr>
        <w:tab/>
      </w:r>
      <w:r w:rsidR="009F1748" w:rsidRPr="0056717C">
        <w:rPr>
          <w:szCs w:val="26"/>
        </w:rPr>
        <w:t>Discussion</w:t>
      </w:r>
      <w:bookmarkEnd w:id="4"/>
    </w:p>
    <w:p w:rsidR="009F1748" w:rsidRDefault="009F1748" w:rsidP="009F1748">
      <w:pPr>
        <w:spacing w:line="360" w:lineRule="auto"/>
        <w:ind w:firstLine="1440"/>
        <w:rPr>
          <w:sz w:val="26"/>
          <w:szCs w:val="26"/>
        </w:rPr>
      </w:pPr>
    </w:p>
    <w:p w:rsidR="009F1748" w:rsidRDefault="009F1748" w:rsidP="009F1748">
      <w:pPr>
        <w:spacing w:line="360" w:lineRule="auto"/>
        <w:rPr>
          <w:sz w:val="26"/>
          <w:szCs w:val="26"/>
        </w:rPr>
      </w:pPr>
      <w:r>
        <w:rPr>
          <w:sz w:val="26"/>
          <w:szCs w:val="26"/>
        </w:rPr>
        <w:tab/>
      </w:r>
      <w:r>
        <w:rPr>
          <w:sz w:val="26"/>
          <w:szCs w:val="26"/>
        </w:rPr>
        <w:tab/>
        <w:t xml:space="preserve">In Commission proceedings, the proponent of a rule or order bears the burden of proof.  66 Pa. C.S. § 332(a).  To satisfy that burden, the proponent of a rule or order must prove each element of its case by a preponderance of the evidence.  </w:t>
      </w:r>
      <w:r w:rsidRPr="008D672E">
        <w:rPr>
          <w:i/>
          <w:sz w:val="26"/>
          <w:szCs w:val="26"/>
        </w:rPr>
        <w:t>Samuel J. Lansberry, Inc. v. Pa. PUC</w:t>
      </w:r>
      <w:r>
        <w:rPr>
          <w:sz w:val="26"/>
          <w:szCs w:val="26"/>
        </w:rPr>
        <w:t xml:space="preserve">, </w:t>
      </w:r>
      <w:r w:rsidR="00DA4556">
        <w:rPr>
          <w:sz w:val="26"/>
          <w:szCs w:val="26"/>
        </w:rPr>
        <w:t xml:space="preserve">578 A.2d 600 (Pa. Cmwlth. 1990), alloc. denied, 529 Pa. 654, 602 A.2d </w:t>
      </w:r>
      <w:r w:rsidR="00372964">
        <w:rPr>
          <w:sz w:val="26"/>
          <w:szCs w:val="26"/>
        </w:rPr>
        <w:t>863 (1992)</w:t>
      </w:r>
      <w:r w:rsidR="00401AC0">
        <w:rPr>
          <w:sz w:val="26"/>
          <w:szCs w:val="26"/>
        </w:rPr>
        <w:t xml:space="preserve">.  </w:t>
      </w:r>
      <w:r>
        <w:rPr>
          <w:sz w:val="26"/>
          <w:szCs w:val="26"/>
        </w:rPr>
        <w:t xml:space="preserve">A preponderance of the evidence is established by presenting evidence that is more convincing, by even the smallest amount, than that presented by the other parties to the case.  </w:t>
      </w:r>
      <w:r w:rsidRPr="00281953">
        <w:rPr>
          <w:i/>
          <w:sz w:val="26"/>
          <w:szCs w:val="26"/>
        </w:rPr>
        <w:t>Se-Ling Hosiery v. M</w:t>
      </w:r>
      <w:r w:rsidR="00401AC0">
        <w:rPr>
          <w:i/>
          <w:sz w:val="26"/>
          <w:szCs w:val="26"/>
        </w:rPr>
        <w:t>arg</w:t>
      </w:r>
      <w:r w:rsidRPr="00281953">
        <w:rPr>
          <w:i/>
          <w:sz w:val="26"/>
          <w:szCs w:val="26"/>
        </w:rPr>
        <w:t>ulies</w:t>
      </w:r>
      <w:r>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81953">
        <w:rPr>
          <w:i/>
          <w:sz w:val="26"/>
          <w:szCs w:val="26"/>
        </w:rPr>
        <w:t>Norfolk &amp; Western Ry. Co. v. Pa. PUC</w:t>
      </w:r>
      <w:r>
        <w:rPr>
          <w:sz w:val="26"/>
          <w:szCs w:val="26"/>
        </w:rPr>
        <w:t>, 489 Pa. 109, 413 A.2d 1037 (1980).</w:t>
      </w:r>
    </w:p>
    <w:p w:rsidR="009F1748" w:rsidRDefault="009F1748" w:rsidP="009F1748">
      <w:pPr>
        <w:spacing w:line="360" w:lineRule="auto"/>
        <w:rPr>
          <w:sz w:val="26"/>
          <w:szCs w:val="26"/>
        </w:rPr>
      </w:pPr>
    </w:p>
    <w:p w:rsidR="009F1748" w:rsidRDefault="009F1748" w:rsidP="009F1748">
      <w:pPr>
        <w:spacing w:line="360" w:lineRule="auto"/>
        <w:rPr>
          <w:sz w:val="26"/>
          <w:szCs w:val="26"/>
        </w:rPr>
      </w:pPr>
      <w:r>
        <w:rPr>
          <w:sz w:val="26"/>
          <w:szCs w:val="26"/>
        </w:rPr>
        <w:tab/>
      </w:r>
      <w:r>
        <w:rPr>
          <w:sz w:val="26"/>
          <w:szCs w:val="26"/>
        </w:rPr>
        <w:tab/>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Pr="00C077B6">
        <w:rPr>
          <w:i/>
          <w:sz w:val="26"/>
          <w:szCs w:val="26"/>
        </w:rPr>
        <w:t>Consolidated Rail Corporation v. Pa. PUC</w:t>
      </w:r>
      <w:r>
        <w:rPr>
          <w:sz w:val="26"/>
          <w:szCs w:val="26"/>
        </w:rPr>
        <w:t xml:space="preserve">, 625 A.2d 741 (Pa. Cmwlth. </w:t>
      </w:r>
      <w:r>
        <w:rPr>
          <w:sz w:val="26"/>
          <w:szCs w:val="26"/>
        </w:rPr>
        <w:lastRenderedPageBreak/>
        <w:t xml:space="preserve">1993); </w:t>
      </w:r>
      <w:r w:rsidRPr="002C4F81">
        <w:rPr>
          <w:i/>
          <w:sz w:val="26"/>
          <w:szCs w:val="26"/>
        </w:rPr>
        <w:t>also see, generally</w:t>
      </w:r>
      <w:r>
        <w:rPr>
          <w:i/>
          <w:sz w:val="26"/>
          <w:szCs w:val="26"/>
        </w:rPr>
        <w:t xml:space="preserve">, University of Pennsylvania v. Pa. PUC, </w:t>
      </w:r>
      <w:r w:rsidRPr="002C4F81">
        <w:rPr>
          <w:sz w:val="26"/>
          <w:szCs w:val="26"/>
        </w:rPr>
        <w:t>485 A.2d 1217 (Pa. Cmwlth. 1984)</w:t>
      </w:r>
      <w:r>
        <w:rPr>
          <w:sz w:val="26"/>
          <w:szCs w:val="26"/>
        </w:rPr>
        <w:t>.</w:t>
      </w:r>
    </w:p>
    <w:p w:rsidR="0015430B" w:rsidRDefault="0015430B" w:rsidP="009F1748">
      <w:pPr>
        <w:spacing w:line="360" w:lineRule="auto"/>
        <w:rPr>
          <w:sz w:val="26"/>
          <w:szCs w:val="26"/>
        </w:rPr>
      </w:pPr>
    </w:p>
    <w:p w:rsidR="009F1748" w:rsidRPr="0056717C" w:rsidRDefault="009F1748" w:rsidP="009F1748">
      <w:pPr>
        <w:pStyle w:val="Heading2"/>
      </w:pPr>
      <w:bookmarkStart w:id="5" w:name="_Toc236722840"/>
      <w:r>
        <w:t xml:space="preserve">A.  </w:t>
      </w:r>
      <w:r>
        <w:tab/>
      </w:r>
      <w:r w:rsidRPr="0056717C">
        <w:t>Act 129 Conservation and Demand Reduction Requirements</w:t>
      </w:r>
      <w:bookmarkEnd w:id="5"/>
    </w:p>
    <w:p w:rsidR="009F1748" w:rsidRDefault="009F1748" w:rsidP="009F1748">
      <w:pPr>
        <w:spacing w:line="360" w:lineRule="auto"/>
        <w:ind w:firstLine="720"/>
        <w:rPr>
          <w:sz w:val="26"/>
          <w:szCs w:val="26"/>
        </w:rPr>
      </w:pPr>
    </w:p>
    <w:p w:rsidR="009F1748" w:rsidRPr="0056717C" w:rsidRDefault="009F1748" w:rsidP="009F1748">
      <w:pPr>
        <w:pStyle w:val="Heading3"/>
      </w:pPr>
      <w:bookmarkStart w:id="6" w:name="_Toc236722841"/>
      <w:r>
        <w:t xml:space="preserve">1.  </w:t>
      </w:r>
      <w:r>
        <w:tab/>
      </w:r>
      <w:r w:rsidRPr="0056717C">
        <w:t>Overall Conservation Requirements</w:t>
      </w:r>
      <w:bookmarkEnd w:id="6"/>
    </w:p>
    <w:p w:rsidR="009F1748" w:rsidRDefault="009F1748" w:rsidP="009F1748">
      <w:pPr>
        <w:spacing w:line="360" w:lineRule="auto"/>
        <w:ind w:firstLine="720"/>
        <w:rPr>
          <w:sz w:val="26"/>
          <w:szCs w:val="26"/>
        </w:rPr>
      </w:pPr>
    </w:p>
    <w:p w:rsidR="009F1748" w:rsidRDefault="009F1748" w:rsidP="009F1748">
      <w:pPr>
        <w:spacing w:line="360" w:lineRule="auto"/>
        <w:ind w:firstLine="1440"/>
        <w:rPr>
          <w:sz w:val="26"/>
          <w:szCs w:val="26"/>
        </w:rPr>
      </w:pPr>
      <w:r>
        <w:rPr>
          <w:sz w:val="26"/>
          <w:szCs w:val="26"/>
        </w:rPr>
        <w:t xml:space="preserve">The </w:t>
      </w:r>
      <w:r w:rsidR="00623DB5">
        <w:rPr>
          <w:sz w:val="26"/>
          <w:szCs w:val="26"/>
        </w:rPr>
        <w:t>Opinion and Order entered January 16, 2009 at Docket No. M-2008-2069887 (</w:t>
      </w:r>
      <w:r>
        <w:rPr>
          <w:i/>
          <w:sz w:val="26"/>
          <w:szCs w:val="26"/>
        </w:rPr>
        <w:t>Implementation Order</w:t>
      </w:r>
      <w:r w:rsidR="00623DB5">
        <w:rPr>
          <w:i/>
          <w:sz w:val="26"/>
          <w:szCs w:val="26"/>
        </w:rPr>
        <w:t>)</w:t>
      </w:r>
      <w:r>
        <w:rPr>
          <w:sz w:val="26"/>
          <w:szCs w:val="26"/>
        </w:rPr>
        <w:t xml:space="preserve">, at 8, noted that both the 1% consumption reduction, to be met by May 31, 2011, and the 3% consumption reduction, to be met by May 31, 2013, are to be measured against the </w:t>
      </w:r>
      <w:r w:rsidR="0015430B">
        <w:rPr>
          <w:sz w:val="26"/>
          <w:szCs w:val="26"/>
        </w:rPr>
        <w:t>electric distribution company’s (</w:t>
      </w:r>
      <w:r>
        <w:rPr>
          <w:sz w:val="26"/>
          <w:szCs w:val="26"/>
        </w:rPr>
        <w:t>EDC’s</w:t>
      </w:r>
      <w:r w:rsidR="0015430B">
        <w:rPr>
          <w:sz w:val="26"/>
          <w:szCs w:val="26"/>
        </w:rPr>
        <w:t>)</w:t>
      </w:r>
      <w:r>
        <w:rPr>
          <w:sz w:val="26"/>
          <w:szCs w:val="26"/>
        </w:rPr>
        <w:t xml:space="preserve"> expected consumption as forecasted by the Commission for June 1, 2009, through May 31, 2010.  66 Pa. C.S. § 2806.1(c)(1) and (2).  Each EDC that was required to file an EE&amp;C plan was required to file its consumption forecast for the period of June 1, 2009, through May 31, 2010 by February</w:t>
      </w:r>
      <w:r w:rsidR="00AD62A9">
        <w:rPr>
          <w:sz w:val="26"/>
          <w:szCs w:val="26"/>
        </w:rPr>
        <w:t> </w:t>
      </w:r>
      <w:r>
        <w:rPr>
          <w:sz w:val="26"/>
          <w:szCs w:val="26"/>
        </w:rPr>
        <w:t xml:space="preserve">9, 2009.    </w:t>
      </w:r>
    </w:p>
    <w:p w:rsidR="009F1748" w:rsidRDefault="009F1748" w:rsidP="009F1748">
      <w:pPr>
        <w:spacing w:line="360" w:lineRule="auto"/>
        <w:ind w:firstLine="1440"/>
        <w:rPr>
          <w:sz w:val="26"/>
          <w:szCs w:val="26"/>
        </w:rPr>
      </w:pPr>
    </w:p>
    <w:p w:rsidR="009F1748" w:rsidRDefault="009F1748" w:rsidP="009F1748">
      <w:pPr>
        <w:spacing w:line="360" w:lineRule="auto"/>
        <w:ind w:firstLine="1440"/>
        <w:rPr>
          <w:sz w:val="26"/>
          <w:szCs w:val="26"/>
        </w:rPr>
      </w:pPr>
      <w:r>
        <w:rPr>
          <w:sz w:val="26"/>
          <w:szCs w:val="26"/>
        </w:rPr>
        <w:t xml:space="preserve">In </w:t>
      </w:r>
      <w:r>
        <w:rPr>
          <w:i/>
          <w:sz w:val="26"/>
          <w:szCs w:val="26"/>
        </w:rPr>
        <w:t xml:space="preserve">Energy Consumption and Peak Demand Reduction Targets, </w:t>
      </w:r>
      <w:r>
        <w:rPr>
          <w:sz w:val="26"/>
          <w:szCs w:val="26"/>
        </w:rPr>
        <w:t>Docket No. M-2008-2069887 (Order entered March 30, 2009) (</w:t>
      </w:r>
      <w:r w:rsidRPr="006B09BB">
        <w:rPr>
          <w:i/>
          <w:sz w:val="26"/>
          <w:szCs w:val="26"/>
        </w:rPr>
        <w:t>Reduction Target Order</w:t>
      </w:r>
      <w:r>
        <w:rPr>
          <w:sz w:val="26"/>
          <w:szCs w:val="26"/>
        </w:rPr>
        <w:t xml:space="preserve">), the Commission approved </w:t>
      </w:r>
      <w:r w:rsidRPr="00FF01C9">
        <w:rPr>
          <w:sz w:val="26"/>
          <w:szCs w:val="26"/>
        </w:rPr>
        <w:t>Allegheny</w:t>
      </w:r>
      <w:r>
        <w:rPr>
          <w:sz w:val="26"/>
          <w:szCs w:val="26"/>
        </w:rPr>
        <w:t xml:space="preserve">’s forecast of </w:t>
      </w:r>
      <w:r w:rsidRPr="005D7C23">
        <w:rPr>
          <w:sz w:val="26"/>
          <w:szCs w:val="26"/>
        </w:rPr>
        <w:t>20,938,650</w:t>
      </w:r>
      <w:r>
        <w:rPr>
          <w:sz w:val="26"/>
          <w:szCs w:val="26"/>
        </w:rPr>
        <w:t xml:space="preserve"> MWh, its proposed 1% reduction of </w:t>
      </w:r>
      <w:r w:rsidRPr="005D7C23">
        <w:rPr>
          <w:sz w:val="26"/>
          <w:szCs w:val="26"/>
        </w:rPr>
        <w:t>209,387</w:t>
      </w:r>
      <w:r>
        <w:rPr>
          <w:sz w:val="26"/>
          <w:szCs w:val="26"/>
        </w:rPr>
        <w:t xml:space="preserve"> MWh as of May 31, 2011, and its proposed 3% reduction of </w:t>
      </w:r>
      <w:r w:rsidRPr="005D7C23">
        <w:rPr>
          <w:sz w:val="26"/>
          <w:szCs w:val="26"/>
        </w:rPr>
        <w:t>628,160</w:t>
      </w:r>
      <w:r>
        <w:rPr>
          <w:sz w:val="26"/>
          <w:szCs w:val="26"/>
        </w:rPr>
        <w:t xml:space="preserve"> MWh as of May 31, 2013.</w:t>
      </w:r>
    </w:p>
    <w:p w:rsidR="009F1748" w:rsidRDefault="009F1748" w:rsidP="009F1748">
      <w:pPr>
        <w:spacing w:line="360" w:lineRule="auto"/>
        <w:ind w:firstLine="1440"/>
        <w:rPr>
          <w:sz w:val="26"/>
          <w:szCs w:val="26"/>
        </w:rPr>
      </w:pPr>
    </w:p>
    <w:p w:rsidR="009F1748" w:rsidRPr="00C03022" w:rsidRDefault="009F1748" w:rsidP="009F1748">
      <w:pPr>
        <w:spacing w:line="360" w:lineRule="auto"/>
        <w:ind w:firstLine="1440"/>
        <w:rPr>
          <w:sz w:val="26"/>
          <w:szCs w:val="26"/>
        </w:rPr>
      </w:pPr>
      <w:r>
        <w:rPr>
          <w:sz w:val="26"/>
          <w:szCs w:val="26"/>
        </w:rPr>
        <w:t xml:space="preserve">The plan must include specific proposals to achieve or exceed these required reductions in consumption.  66 Pa. C.S. § 2806.1(b)(1)(i)(A) .  The Commission is required to analyze how the program and individual plans will enable the EDC to achieve or exceed the requirements for reductions in consumption.  66 Pa. C.S. </w:t>
      </w:r>
      <w:r>
        <w:rPr>
          <w:sz w:val="26"/>
          <w:szCs w:val="26"/>
        </w:rPr>
        <w:br/>
        <w:t xml:space="preserve">§ 2806.1(a)(4).   The Commission is also required to develop procedures to ensure compliance with these requirements.  66 Pa. C.S. § 2806.1(a)(9).   </w:t>
      </w:r>
    </w:p>
    <w:p w:rsidR="009F1748" w:rsidRDefault="009F1748" w:rsidP="009F1748">
      <w:pPr>
        <w:spacing w:line="360" w:lineRule="auto"/>
        <w:ind w:firstLine="720"/>
        <w:rPr>
          <w:sz w:val="26"/>
          <w:szCs w:val="26"/>
        </w:rPr>
      </w:pPr>
    </w:p>
    <w:p w:rsidR="00C54D2E" w:rsidRDefault="00C54D2E" w:rsidP="009F1748">
      <w:pPr>
        <w:spacing w:line="360" w:lineRule="auto"/>
        <w:ind w:firstLine="720"/>
        <w:rPr>
          <w:sz w:val="26"/>
          <w:szCs w:val="26"/>
        </w:rPr>
      </w:pPr>
    </w:p>
    <w:p w:rsidR="009F1748" w:rsidRPr="00FF0956" w:rsidRDefault="009F1748" w:rsidP="009F1748">
      <w:pPr>
        <w:pStyle w:val="Heading4"/>
      </w:pPr>
      <w:bookmarkStart w:id="7" w:name="_Toc236722842"/>
      <w:r>
        <w:t xml:space="preserve">a.  </w:t>
      </w:r>
      <w:r>
        <w:tab/>
      </w:r>
      <w:r w:rsidRPr="00FF0956">
        <w:t>2011 Requirements</w:t>
      </w:r>
      <w:bookmarkEnd w:id="7"/>
    </w:p>
    <w:p w:rsidR="009F1748" w:rsidRDefault="009F1748" w:rsidP="009F1748">
      <w:pPr>
        <w:spacing w:line="360" w:lineRule="auto"/>
        <w:ind w:firstLine="2160"/>
        <w:rPr>
          <w:sz w:val="26"/>
          <w:szCs w:val="26"/>
        </w:rPr>
      </w:pPr>
    </w:p>
    <w:p w:rsidR="009F1748" w:rsidRDefault="00B60A60" w:rsidP="009F1748">
      <w:pPr>
        <w:pStyle w:val="Heading5"/>
        <w:numPr>
          <w:ilvl w:val="0"/>
          <w:numId w:val="2"/>
        </w:numPr>
      </w:pPr>
      <w:r>
        <w:rPr>
          <w:i/>
        </w:rPr>
        <w:t xml:space="preserve">March 2010 </w:t>
      </w:r>
      <w:r w:rsidR="003D2088">
        <w:rPr>
          <w:i/>
        </w:rPr>
        <w:t>Order</w:t>
      </w:r>
    </w:p>
    <w:p w:rsidR="009F1748" w:rsidRDefault="009F1748" w:rsidP="009F1748">
      <w:pPr>
        <w:spacing w:line="360" w:lineRule="auto"/>
      </w:pPr>
    </w:p>
    <w:p w:rsidR="009A6A3A" w:rsidRDefault="009F1748" w:rsidP="009F1748">
      <w:pPr>
        <w:tabs>
          <w:tab w:val="left" w:pos="0"/>
        </w:tabs>
        <w:spacing w:line="360" w:lineRule="auto"/>
        <w:rPr>
          <w:sz w:val="26"/>
          <w:szCs w:val="26"/>
        </w:rPr>
      </w:pPr>
      <w:r>
        <w:tab/>
      </w:r>
      <w:r>
        <w:tab/>
      </w:r>
      <w:r w:rsidR="003D2088" w:rsidRPr="00E368B4">
        <w:rPr>
          <w:sz w:val="26"/>
          <w:szCs w:val="26"/>
        </w:rPr>
        <w:t xml:space="preserve">In our </w:t>
      </w:r>
      <w:r w:rsidR="00B60A60">
        <w:rPr>
          <w:i/>
          <w:sz w:val="26"/>
          <w:szCs w:val="26"/>
        </w:rPr>
        <w:t>March 2010</w:t>
      </w:r>
      <w:r w:rsidR="003D2088" w:rsidRPr="00DC15C6">
        <w:rPr>
          <w:i/>
          <w:sz w:val="26"/>
          <w:szCs w:val="26"/>
        </w:rPr>
        <w:t xml:space="preserve"> Order</w:t>
      </w:r>
      <w:r w:rsidR="003D2088" w:rsidRPr="00E368B4">
        <w:rPr>
          <w:sz w:val="26"/>
          <w:szCs w:val="26"/>
        </w:rPr>
        <w:t xml:space="preserve">, we found that the </w:t>
      </w:r>
      <w:r w:rsidR="00B60A60">
        <w:rPr>
          <w:sz w:val="26"/>
          <w:szCs w:val="26"/>
        </w:rPr>
        <w:t xml:space="preserve">recalculated figures contained in the Revised </w:t>
      </w:r>
      <w:r w:rsidR="003D2088" w:rsidRPr="00E368B4">
        <w:rPr>
          <w:sz w:val="26"/>
          <w:szCs w:val="26"/>
        </w:rPr>
        <w:t xml:space="preserve">Plan projected total energy savings </w:t>
      </w:r>
      <w:r w:rsidR="00E5067E">
        <w:rPr>
          <w:sz w:val="26"/>
          <w:szCs w:val="26"/>
        </w:rPr>
        <w:t xml:space="preserve">that </w:t>
      </w:r>
      <w:r w:rsidR="003D2088" w:rsidRPr="00E368B4">
        <w:rPr>
          <w:sz w:val="26"/>
          <w:szCs w:val="26"/>
        </w:rPr>
        <w:t xml:space="preserve">will meet the 2011 target set forth in the </w:t>
      </w:r>
      <w:r w:rsidR="003D2088" w:rsidRPr="00E368B4">
        <w:rPr>
          <w:i/>
          <w:sz w:val="26"/>
          <w:szCs w:val="26"/>
        </w:rPr>
        <w:t>Reduction Target Order</w:t>
      </w:r>
      <w:r w:rsidR="003D2088" w:rsidRPr="003D2088">
        <w:rPr>
          <w:sz w:val="26"/>
          <w:szCs w:val="26"/>
        </w:rPr>
        <w:t>.</w:t>
      </w:r>
      <w:r w:rsidR="003D2088">
        <w:rPr>
          <w:sz w:val="26"/>
          <w:szCs w:val="26"/>
        </w:rPr>
        <w:t xml:space="preserve">  </w:t>
      </w:r>
      <w:r w:rsidR="00B60A60">
        <w:rPr>
          <w:i/>
          <w:sz w:val="26"/>
          <w:szCs w:val="26"/>
        </w:rPr>
        <w:t>March 2010</w:t>
      </w:r>
      <w:r w:rsidR="00725833" w:rsidRPr="00DC15C6">
        <w:rPr>
          <w:i/>
          <w:sz w:val="26"/>
          <w:szCs w:val="26"/>
        </w:rPr>
        <w:t xml:space="preserve"> Order</w:t>
      </w:r>
      <w:r w:rsidR="00725833">
        <w:rPr>
          <w:sz w:val="26"/>
          <w:szCs w:val="26"/>
        </w:rPr>
        <w:t xml:space="preserve"> at </w:t>
      </w:r>
      <w:r w:rsidR="00E34D95">
        <w:rPr>
          <w:sz w:val="26"/>
          <w:szCs w:val="26"/>
        </w:rPr>
        <w:t>7</w:t>
      </w:r>
      <w:r w:rsidR="00725833">
        <w:rPr>
          <w:sz w:val="26"/>
          <w:szCs w:val="26"/>
        </w:rPr>
        <w:t xml:space="preserve">.  </w:t>
      </w:r>
      <w:r w:rsidR="008C1553">
        <w:rPr>
          <w:sz w:val="26"/>
          <w:szCs w:val="26"/>
        </w:rPr>
        <w:t xml:space="preserve">Nevertheless, as Allegheny </w:t>
      </w:r>
      <w:r w:rsidR="00C54D2E">
        <w:rPr>
          <w:sz w:val="26"/>
          <w:szCs w:val="26"/>
        </w:rPr>
        <w:t>added</w:t>
      </w:r>
      <w:r w:rsidR="008C1553">
        <w:rPr>
          <w:sz w:val="26"/>
          <w:szCs w:val="26"/>
        </w:rPr>
        <w:t xml:space="preserve"> and revised some of its Plan measures, as directed by the Commission, its </w:t>
      </w:r>
      <w:r w:rsidR="0089351C">
        <w:rPr>
          <w:sz w:val="26"/>
          <w:szCs w:val="26"/>
        </w:rPr>
        <w:t>Amended</w:t>
      </w:r>
      <w:r w:rsidR="008C1553">
        <w:rPr>
          <w:sz w:val="26"/>
          <w:szCs w:val="26"/>
        </w:rPr>
        <w:t xml:space="preserve"> Plan contains an updated p</w:t>
      </w:r>
      <w:r w:rsidR="009A6A3A">
        <w:rPr>
          <w:sz w:val="26"/>
          <w:szCs w:val="26"/>
        </w:rPr>
        <w:t xml:space="preserve">rojected total energy savings. </w:t>
      </w:r>
    </w:p>
    <w:p w:rsidR="001C4E78" w:rsidRDefault="001C4E78" w:rsidP="009F1748">
      <w:pPr>
        <w:tabs>
          <w:tab w:val="left" w:pos="0"/>
        </w:tabs>
        <w:spacing w:line="360" w:lineRule="auto"/>
        <w:rPr>
          <w:sz w:val="26"/>
          <w:szCs w:val="26"/>
        </w:rPr>
      </w:pPr>
    </w:p>
    <w:p w:rsidR="009A6A3A" w:rsidRPr="009A6A3A" w:rsidRDefault="009A6A3A" w:rsidP="009A6A3A">
      <w:pPr>
        <w:pStyle w:val="ListParagraph"/>
        <w:numPr>
          <w:ilvl w:val="0"/>
          <w:numId w:val="2"/>
        </w:numPr>
        <w:tabs>
          <w:tab w:val="left" w:pos="0"/>
        </w:tabs>
        <w:spacing w:line="360" w:lineRule="auto"/>
        <w:rPr>
          <w:b/>
          <w:sz w:val="26"/>
          <w:szCs w:val="26"/>
        </w:rPr>
      </w:pPr>
      <w:r>
        <w:rPr>
          <w:b/>
          <w:sz w:val="26"/>
          <w:szCs w:val="26"/>
        </w:rPr>
        <w:t>Positions of the Parties</w:t>
      </w:r>
    </w:p>
    <w:p w:rsidR="009A6A3A" w:rsidRDefault="009A6A3A" w:rsidP="009F1748">
      <w:pPr>
        <w:tabs>
          <w:tab w:val="left" w:pos="0"/>
        </w:tabs>
        <w:spacing w:line="360" w:lineRule="auto"/>
        <w:rPr>
          <w:sz w:val="26"/>
          <w:szCs w:val="26"/>
        </w:rPr>
      </w:pPr>
    </w:p>
    <w:p w:rsidR="009F1748" w:rsidRPr="008A7E1E" w:rsidRDefault="009A6A3A" w:rsidP="009F1748">
      <w:pPr>
        <w:tabs>
          <w:tab w:val="left" w:pos="0"/>
        </w:tabs>
        <w:spacing w:line="360" w:lineRule="auto"/>
        <w:rPr>
          <w:sz w:val="26"/>
          <w:szCs w:val="26"/>
        </w:rPr>
      </w:pPr>
      <w:r>
        <w:rPr>
          <w:sz w:val="26"/>
          <w:szCs w:val="26"/>
        </w:rPr>
        <w:tab/>
      </w:r>
      <w:r>
        <w:rPr>
          <w:sz w:val="26"/>
          <w:szCs w:val="26"/>
        </w:rPr>
        <w:tab/>
      </w:r>
      <w:r w:rsidR="008C1553">
        <w:rPr>
          <w:sz w:val="26"/>
          <w:szCs w:val="26"/>
        </w:rPr>
        <w:t xml:space="preserve">Allegheny’s </w:t>
      </w:r>
      <w:r w:rsidR="0089351C">
        <w:rPr>
          <w:sz w:val="26"/>
          <w:szCs w:val="26"/>
        </w:rPr>
        <w:t>Amended</w:t>
      </w:r>
      <w:r w:rsidR="008C1553">
        <w:rPr>
          <w:sz w:val="26"/>
          <w:szCs w:val="26"/>
        </w:rPr>
        <w:t xml:space="preserve"> Plan proposes energy efficiency and conservation measures that are estimated to produce total energy savings of 2</w:t>
      </w:r>
      <w:r w:rsidR="0089351C">
        <w:rPr>
          <w:sz w:val="26"/>
          <w:szCs w:val="26"/>
        </w:rPr>
        <w:t>09</w:t>
      </w:r>
      <w:r w:rsidR="008C1553">
        <w:rPr>
          <w:sz w:val="26"/>
          <w:szCs w:val="26"/>
        </w:rPr>
        <w:t>,</w:t>
      </w:r>
      <w:r w:rsidR="0089351C">
        <w:rPr>
          <w:sz w:val="26"/>
          <w:szCs w:val="26"/>
        </w:rPr>
        <w:t>446</w:t>
      </w:r>
      <w:r w:rsidR="008C1553">
        <w:rPr>
          <w:sz w:val="26"/>
          <w:szCs w:val="26"/>
        </w:rPr>
        <w:t xml:space="preserve"> MWh by the end of the 2010 program year (May 31, 2011), which is </w:t>
      </w:r>
      <w:r w:rsidR="0015430B">
        <w:rPr>
          <w:sz w:val="26"/>
          <w:szCs w:val="26"/>
        </w:rPr>
        <w:t xml:space="preserve">slightly more than </w:t>
      </w:r>
      <w:r w:rsidR="008C1553">
        <w:rPr>
          <w:sz w:val="26"/>
          <w:szCs w:val="26"/>
        </w:rPr>
        <w:t xml:space="preserve">100% of the established goal.  </w:t>
      </w:r>
      <w:r w:rsidR="0089351C">
        <w:rPr>
          <w:sz w:val="26"/>
          <w:szCs w:val="26"/>
        </w:rPr>
        <w:t>Amended</w:t>
      </w:r>
      <w:r w:rsidR="008C1553">
        <w:rPr>
          <w:sz w:val="26"/>
          <w:szCs w:val="26"/>
        </w:rPr>
        <w:t xml:space="preserve"> Plan at </w:t>
      </w:r>
      <w:r w:rsidR="0089351C">
        <w:rPr>
          <w:sz w:val="26"/>
          <w:szCs w:val="26"/>
        </w:rPr>
        <w:t>31</w:t>
      </w:r>
      <w:r w:rsidR="008C1553">
        <w:rPr>
          <w:sz w:val="26"/>
          <w:szCs w:val="26"/>
        </w:rPr>
        <w:t>.</w:t>
      </w:r>
    </w:p>
    <w:p w:rsidR="009F1748" w:rsidRPr="008A7E1E" w:rsidRDefault="009F1748" w:rsidP="009F1748">
      <w:pPr>
        <w:tabs>
          <w:tab w:val="left" w:pos="0"/>
        </w:tabs>
        <w:spacing w:line="360" w:lineRule="auto"/>
        <w:rPr>
          <w:sz w:val="26"/>
          <w:szCs w:val="26"/>
        </w:rPr>
      </w:pPr>
    </w:p>
    <w:p w:rsidR="00AC2BF9" w:rsidRDefault="009F1748" w:rsidP="00AC2BF9">
      <w:pPr>
        <w:tabs>
          <w:tab w:val="left" w:pos="0"/>
        </w:tabs>
        <w:spacing w:line="360" w:lineRule="auto"/>
        <w:rPr>
          <w:sz w:val="26"/>
          <w:szCs w:val="26"/>
        </w:rPr>
      </w:pPr>
      <w:r>
        <w:rPr>
          <w:sz w:val="26"/>
          <w:szCs w:val="26"/>
        </w:rPr>
        <w:tab/>
      </w:r>
      <w:r>
        <w:rPr>
          <w:sz w:val="26"/>
          <w:szCs w:val="26"/>
        </w:rPr>
        <w:tab/>
      </w:r>
      <w:r w:rsidR="00AC2BF9" w:rsidRPr="00E368B4">
        <w:rPr>
          <w:sz w:val="26"/>
          <w:szCs w:val="26"/>
        </w:rPr>
        <w:t xml:space="preserve">No Parties </w:t>
      </w:r>
      <w:r w:rsidR="00AC2BF9">
        <w:rPr>
          <w:sz w:val="26"/>
          <w:szCs w:val="26"/>
        </w:rPr>
        <w:t xml:space="preserve">commented </w:t>
      </w:r>
      <w:r w:rsidR="00AC2BF9" w:rsidRPr="00E368B4">
        <w:rPr>
          <w:sz w:val="26"/>
          <w:szCs w:val="26"/>
        </w:rPr>
        <w:t>o</w:t>
      </w:r>
      <w:r w:rsidR="00AC2BF9">
        <w:rPr>
          <w:sz w:val="26"/>
          <w:szCs w:val="26"/>
        </w:rPr>
        <w:t>n</w:t>
      </w:r>
      <w:r w:rsidR="00AC2BF9" w:rsidRPr="00E368B4">
        <w:rPr>
          <w:sz w:val="26"/>
          <w:szCs w:val="26"/>
        </w:rPr>
        <w:t xml:space="preserve"> the 2011 total energy savings projections.</w:t>
      </w:r>
      <w:bookmarkStart w:id="8" w:name="_Toc236722844"/>
    </w:p>
    <w:p w:rsidR="00AC2BF9" w:rsidRDefault="00AC2BF9" w:rsidP="00AC2BF9">
      <w:pPr>
        <w:tabs>
          <w:tab w:val="left" w:pos="0"/>
        </w:tabs>
        <w:spacing w:line="360" w:lineRule="auto"/>
        <w:rPr>
          <w:sz w:val="26"/>
          <w:szCs w:val="26"/>
        </w:rPr>
      </w:pPr>
    </w:p>
    <w:p w:rsidR="009F1748" w:rsidRPr="00725833" w:rsidRDefault="009F1748" w:rsidP="00AC2BF9">
      <w:pPr>
        <w:pStyle w:val="ListParagraph"/>
        <w:numPr>
          <w:ilvl w:val="0"/>
          <w:numId w:val="2"/>
        </w:numPr>
        <w:tabs>
          <w:tab w:val="left" w:pos="0"/>
        </w:tabs>
        <w:spacing w:line="360" w:lineRule="auto"/>
        <w:rPr>
          <w:b/>
          <w:sz w:val="26"/>
          <w:szCs w:val="26"/>
        </w:rPr>
      </w:pPr>
      <w:r w:rsidRPr="00725833">
        <w:rPr>
          <w:b/>
          <w:sz w:val="26"/>
          <w:szCs w:val="26"/>
        </w:rPr>
        <w:t>Disposition</w:t>
      </w:r>
      <w:bookmarkEnd w:id="8"/>
    </w:p>
    <w:p w:rsidR="009F1748" w:rsidRPr="00831F1A" w:rsidRDefault="009F1748" w:rsidP="009F1748">
      <w:pPr>
        <w:spacing w:line="360" w:lineRule="auto"/>
        <w:ind w:left="2880"/>
        <w:rPr>
          <w:sz w:val="26"/>
          <w:szCs w:val="26"/>
        </w:rPr>
      </w:pPr>
    </w:p>
    <w:p w:rsidR="009F1748" w:rsidRDefault="00AC2BF9" w:rsidP="009F1748">
      <w:pPr>
        <w:spacing w:line="360" w:lineRule="auto"/>
        <w:ind w:firstLine="1440"/>
        <w:rPr>
          <w:sz w:val="26"/>
          <w:szCs w:val="26"/>
        </w:rPr>
      </w:pPr>
      <w:r w:rsidRPr="00E368B4">
        <w:rPr>
          <w:sz w:val="26"/>
          <w:szCs w:val="26"/>
        </w:rPr>
        <w:t xml:space="preserve">We find that the recalculated figures contained in the </w:t>
      </w:r>
      <w:r w:rsidR="0089351C">
        <w:rPr>
          <w:sz w:val="26"/>
          <w:szCs w:val="26"/>
        </w:rPr>
        <w:t>Amended</w:t>
      </w:r>
      <w:r>
        <w:rPr>
          <w:sz w:val="26"/>
          <w:szCs w:val="26"/>
        </w:rPr>
        <w:t xml:space="preserve"> </w:t>
      </w:r>
      <w:r w:rsidRPr="00E368B4">
        <w:rPr>
          <w:sz w:val="26"/>
          <w:szCs w:val="26"/>
        </w:rPr>
        <w:t xml:space="preserve">Plan project total energy savings that will meet or exceed the 2011 target set forth in the </w:t>
      </w:r>
      <w:r w:rsidRPr="00E368B4">
        <w:rPr>
          <w:i/>
          <w:sz w:val="26"/>
          <w:szCs w:val="26"/>
        </w:rPr>
        <w:t>Reduction Target Order</w:t>
      </w:r>
      <w:r w:rsidRPr="00AC2BF9">
        <w:rPr>
          <w:sz w:val="26"/>
          <w:szCs w:val="26"/>
        </w:rPr>
        <w:t>.</w:t>
      </w:r>
      <w:r w:rsidR="009F1748" w:rsidRPr="00AC2BF9">
        <w:rPr>
          <w:sz w:val="26"/>
          <w:szCs w:val="26"/>
        </w:rPr>
        <w:t xml:space="preserve"> </w:t>
      </w:r>
      <w:r w:rsidR="009F1748">
        <w:rPr>
          <w:sz w:val="26"/>
          <w:szCs w:val="26"/>
        </w:rPr>
        <w:t xml:space="preserve"> </w:t>
      </w:r>
    </w:p>
    <w:p w:rsidR="0089351C" w:rsidRDefault="0089351C" w:rsidP="009F1748">
      <w:pPr>
        <w:spacing w:line="360" w:lineRule="auto"/>
        <w:ind w:firstLine="1440"/>
        <w:rPr>
          <w:sz w:val="26"/>
          <w:szCs w:val="26"/>
        </w:rPr>
      </w:pPr>
    </w:p>
    <w:p w:rsidR="00C54D2E" w:rsidRDefault="00C54D2E" w:rsidP="009F1748">
      <w:pPr>
        <w:spacing w:line="360" w:lineRule="auto"/>
        <w:ind w:firstLine="1440"/>
        <w:rPr>
          <w:sz w:val="26"/>
          <w:szCs w:val="26"/>
        </w:rPr>
      </w:pPr>
    </w:p>
    <w:p w:rsidR="00C54D2E" w:rsidRPr="00831F1A" w:rsidRDefault="00C54D2E" w:rsidP="009F1748">
      <w:pPr>
        <w:spacing w:line="360" w:lineRule="auto"/>
        <w:ind w:firstLine="1440"/>
        <w:rPr>
          <w:sz w:val="26"/>
          <w:szCs w:val="26"/>
        </w:rPr>
      </w:pPr>
    </w:p>
    <w:p w:rsidR="007B5797" w:rsidRDefault="007B5797">
      <w:pPr>
        <w:rPr>
          <w:b/>
          <w:bCs/>
          <w:iCs/>
          <w:sz w:val="26"/>
        </w:rPr>
      </w:pPr>
      <w:bookmarkStart w:id="9" w:name="_Toc236722845"/>
    </w:p>
    <w:p w:rsidR="009F1748" w:rsidRPr="00FF0956" w:rsidRDefault="009F1748" w:rsidP="009F1748">
      <w:pPr>
        <w:pStyle w:val="Heading4"/>
      </w:pPr>
      <w:r>
        <w:lastRenderedPageBreak/>
        <w:t xml:space="preserve">b.  </w:t>
      </w:r>
      <w:r>
        <w:tab/>
      </w:r>
      <w:r w:rsidRPr="00FF0956">
        <w:t>2013 Requirements</w:t>
      </w:r>
      <w:bookmarkEnd w:id="9"/>
    </w:p>
    <w:p w:rsidR="009F1748" w:rsidRDefault="009F1748" w:rsidP="009F1748">
      <w:pPr>
        <w:spacing w:line="360" w:lineRule="auto"/>
        <w:ind w:firstLine="2880"/>
        <w:rPr>
          <w:b/>
          <w:sz w:val="26"/>
          <w:szCs w:val="26"/>
        </w:rPr>
      </w:pPr>
    </w:p>
    <w:p w:rsidR="009F1748" w:rsidRDefault="00E5067E" w:rsidP="009F1748">
      <w:pPr>
        <w:pStyle w:val="Heading5"/>
        <w:numPr>
          <w:ilvl w:val="0"/>
          <w:numId w:val="3"/>
        </w:numPr>
      </w:pPr>
      <w:r>
        <w:rPr>
          <w:i/>
        </w:rPr>
        <w:t>March 2010</w:t>
      </w:r>
      <w:r w:rsidR="00AC2BF9">
        <w:rPr>
          <w:i/>
        </w:rPr>
        <w:t xml:space="preserve"> Order</w:t>
      </w:r>
    </w:p>
    <w:p w:rsidR="009F1748" w:rsidRDefault="009F1748" w:rsidP="009F1748"/>
    <w:p w:rsidR="009F1748" w:rsidRDefault="009F1748" w:rsidP="00725833">
      <w:pPr>
        <w:tabs>
          <w:tab w:val="left" w:pos="0"/>
        </w:tabs>
        <w:spacing w:line="360" w:lineRule="auto"/>
        <w:rPr>
          <w:sz w:val="26"/>
          <w:szCs w:val="26"/>
        </w:rPr>
      </w:pPr>
      <w:r>
        <w:rPr>
          <w:sz w:val="26"/>
          <w:szCs w:val="26"/>
        </w:rPr>
        <w:tab/>
      </w:r>
      <w:r>
        <w:rPr>
          <w:sz w:val="26"/>
          <w:szCs w:val="26"/>
        </w:rPr>
        <w:tab/>
      </w:r>
      <w:r w:rsidR="00725833" w:rsidRPr="00E368B4">
        <w:rPr>
          <w:sz w:val="26"/>
          <w:szCs w:val="26"/>
        </w:rPr>
        <w:t xml:space="preserve">In our </w:t>
      </w:r>
      <w:r w:rsidR="00E5067E">
        <w:rPr>
          <w:i/>
          <w:sz w:val="26"/>
          <w:szCs w:val="26"/>
        </w:rPr>
        <w:t>March 2010</w:t>
      </w:r>
      <w:r w:rsidR="00725833" w:rsidRPr="00DC15C6">
        <w:rPr>
          <w:i/>
          <w:sz w:val="26"/>
          <w:szCs w:val="26"/>
        </w:rPr>
        <w:t xml:space="preserve"> Order</w:t>
      </w:r>
      <w:r w:rsidR="00725833" w:rsidRPr="00E368B4">
        <w:rPr>
          <w:sz w:val="26"/>
          <w:szCs w:val="26"/>
        </w:rPr>
        <w:t xml:space="preserve">, </w:t>
      </w:r>
      <w:r w:rsidR="00E5067E" w:rsidRPr="00E368B4">
        <w:rPr>
          <w:sz w:val="26"/>
          <w:szCs w:val="26"/>
        </w:rPr>
        <w:t xml:space="preserve">we found that the </w:t>
      </w:r>
      <w:r w:rsidR="00E5067E">
        <w:rPr>
          <w:sz w:val="26"/>
          <w:szCs w:val="26"/>
        </w:rPr>
        <w:t xml:space="preserve">recalculated figures contained in the Revised </w:t>
      </w:r>
      <w:r w:rsidR="00E5067E" w:rsidRPr="00E368B4">
        <w:rPr>
          <w:sz w:val="26"/>
          <w:szCs w:val="26"/>
        </w:rPr>
        <w:t xml:space="preserve">Plan projected total energy savings </w:t>
      </w:r>
      <w:r w:rsidR="00E5067E">
        <w:rPr>
          <w:sz w:val="26"/>
          <w:szCs w:val="26"/>
        </w:rPr>
        <w:t xml:space="preserve">that </w:t>
      </w:r>
      <w:r w:rsidR="00E5067E" w:rsidRPr="00E368B4">
        <w:rPr>
          <w:sz w:val="26"/>
          <w:szCs w:val="26"/>
        </w:rPr>
        <w:t>will</w:t>
      </w:r>
      <w:r w:rsidR="00725833" w:rsidRPr="00E368B4">
        <w:rPr>
          <w:sz w:val="26"/>
          <w:szCs w:val="26"/>
        </w:rPr>
        <w:t xml:space="preserve"> meet the 201</w:t>
      </w:r>
      <w:r w:rsidR="00300D89">
        <w:rPr>
          <w:sz w:val="26"/>
          <w:szCs w:val="26"/>
        </w:rPr>
        <w:t>3</w:t>
      </w:r>
      <w:r w:rsidR="00725833" w:rsidRPr="00E368B4">
        <w:rPr>
          <w:sz w:val="26"/>
          <w:szCs w:val="26"/>
        </w:rPr>
        <w:t xml:space="preserve"> targets set forth in the </w:t>
      </w:r>
      <w:r w:rsidR="00725833" w:rsidRPr="00E368B4">
        <w:rPr>
          <w:i/>
          <w:sz w:val="26"/>
          <w:szCs w:val="26"/>
        </w:rPr>
        <w:t>Reduction Target Order</w:t>
      </w:r>
      <w:r w:rsidR="00725833" w:rsidRPr="003D2088">
        <w:rPr>
          <w:sz w:val="26"/>
          <w:szCs w:val="26"/>
        </w:rPr>
        <w:t>.</w:t>
      </w:r>
      <w:r w:rsidR="00725833">
        <w:rPr>
          <w:sz w:val="26"/>
          <w:szCs w:val="26"/>
        </w:rPr>
        <w:t xml:space="preserve">  </w:t>
      </w:r>
      <w:r w:rsidR="00E5067E">
        <w:rPr>
          <w:i/>
          <w:sz w:val="26"/>
          <w:szCs w:val="26"/>
        </w:rPr>
        <w:t>March 2010</w:t>
      </w:r>
      <w:r w:rsidR="00725833" w:rsidRPr="00DC15C6">
        <w:rPr>
          <w:i/>
          <w:sz w:val="26"/>
          <w:szCs w:val="26"/>
        </w:rPr>
        <w:t xml:space="preserve"> Order</w:t>
      </w:r>
      <w:r w:rsidR="00725833">
        <w:rPr>
          <w:sz w:val="26"/>
          <w:szCs w:val="26"/>
        </w:rPr>
        <w:t xml:space="preserve"> at </w:t>
      </w:r>
      <w:r w:rsidR="00E5067E">
        <w:rPr>
          <w:sz w:val="26"/>
          <w:szCs w:val="26"/>
        </w:rPr>
        <w:t>8</w:t>
      </w:r>
      <w:r w:rsidR="00725833">
        <w:rPr>
          <w:sz w:val="26"/>
          <w:szCs w:val="26"/>
        </w:rPr>
        <w:t xml:space="preserve">.  Nevertheless, as Allegheny </w:t>
      </w:r>
      <w:r w:rsidR="0076581A">
        <w:rPr>
          <w:sz w:val="26"/>
          <w:szCs w:val="26"/>
        </w:rPr>
        <w:t>adde</w:t>
      </w:r>
      <w:r w:rsidR="00725833">
        <w:rPr>
          <w:sz w:val="26"/>
          <w:szCs w:val="26"/>
        </w:rPr>
        <w:t xml:space="preserve">d and revised some of its Plan measures, as directed by the Commission, its </w:t>
      </w:r>
      <w:r w:rsidR="00E5067E">
        <w:rPr>
          <w:sz w:val="26"/>
          <w:szCs w:val="26"/>
        </w:rPr>
        <w:t>Amended</w:t>
      </w:r>
      <w:r w:rsidR="00725833">
        <w:rPr>
          <w:sz w:val="26"/>
          <w:szCs w:val="26"/>
        </w:rPr>
        <w:t xml:space="preserve"> Plan contains an updated projected total energy savings.</w:t>
      </w:r>
    </w:p>
    <w:p w:rsidR="00725833" w:rsidRDefault="00725833" w:rsidP="00725833">
      <w:pPr>
        <w:tabs>
          <w:tab w:val="left" w:pos="0"/>
        </w:tabs>
        <w:spacing w:line="360" w:lineRule="auto"/>
        <w:rPr>
          <w:sz w:val="26"/>
          <w:szCs w:val="26"/>
        </w:rPr>
      </w:pPr>
    </w:p>
    <w:p w:rsidR="00725833" w:rsidRPr="00725833" w:rsidRDefault="00725833" w:rsidP="00725833">
      <w:pPr>
        <w:pStyle w:val="ListParagraph"/>
        <w:numPr>
          <w:ilvl w:val="0"/>
          <w:numId w:val="3"/>
        </w:numPr>
        <w:tabs>
          <w:tab w:val="left" w:pos="0"/>
        </w:tabs>
        <w:spacing w:line="360" w:lineRule="auto"/>
        <w:rPr>
          <w:b/>
          <w:sz w:val="26"/>
          <w:szCs w:val="26"/>
        </w:rPr>
      </w:pPr>
      <w:r w:rsidRPr="00725833">
        <w:rPr>
          <w:b/>
          <w:sz w:val="26"/>
          <w:szCs w:val="26"/>
        </w:rPr>
        <w:t>Positions of the Parties</w:t>
      </w:r>
    </w:p>
    <w:p w:rsidR="00725833" w:rsidRDefault="00725833" w:rsidP="00725833">
      <w:pPr>
        <w:tabs>
          <w:tab w:val="left" w:pos="0"/>
        </w:tabs>
        <w:spacing w:line="360" w:lineRule="auto"/>
        <w:rPr>
          <w:sz w:val="26"/>
          <w:szCs w:val="26"/>
        </w:rPr>
      </w:pPr>
    </w:p>
    <w:p w:rsidR="00725833" w:rsidRPr="008A7E1E" w:rsidRDefault="00725833" w:rsidP="00725833">
      <w:pPr>
        <w:tabs>
          <w:tab w:val="left" w:pos="0"/>
        </w:tabs>
        <w:spacing w:line="360" w:lineRule="auto"/>
        <w:rPr>
          <w:sz w:val="26"/>
          <w:szCs w:val="26"/>
        </w:rPr>
      </w:pPr>
      <w:r>
        <w:rPr>
          <w:sz w:val="26"/>
          <w:szCs w:val="26"/>
        </w:rPr>
        <w:tab/>
      </w:r>
      <w:r>
        <w:rPr>
          <w:sz w:val="26"/>
          <w:szCs w:val="26"/>
        </w:rPr>
        <w:tab/>
        <w:t xml:space="preserve">Allegheny’s </w:t>
      </w:r>
      <w:r w:rsidR="00E5067E">
        <w:rPr>
          <w:sz w:val="26"/>
          <w:szCs w:val="26"/>
        </w:rPr>
        <w:t>Amended</w:t>
      </w:r>
      <w:r>
        <w:rPr>
          <w:sz w:val="26"/>
          <w:szCs w:val="26"/>
        </w:rPr>
        <w:t xml:space="preserve"> Plan proposes energy efficiency and conservation measures that are estimated to produce total energy savings of </w:t>
      </w:r>
      <w:r w:rsidR="00216CF5">
        <w:rPr>
          <w:sz w:val="26"/>
          <w:szCs w:val="26"/>
        </w:rPr>
        <w:t>6</w:t>
      </w:r>
      <w:r w:rsidR="009D039D">
        <w:rPr>
          <w:sz w:val="26"/>
          <w:szCs w:val="26"/>
        </w:rPr>
        <w:t>49</w:t>
      </w:r>
      <w:r>
        <w:rPr>
          <w:sz w:val="26"/>
          <w:szCs w:val="26"/>
        </w:rPr>
        <w:t>,</w:t>
      </w:r>
      <w:r w:rsidR="009D039D">
        <w:rPr>
          <w:sz w:val="26"/>
          <w:szCs w:val="26"/>
        </w:rPr>
        <w:t>059</w:t>
      </w:r>
      <w:r>
        <w:rPr>
          <w:sz w:val="26"/>
          <w:szCs w:val="26"/>
        </w:rPr>
        <w:t xml:space="preserve"> MWh by the end of the 201</w:t>
      </w:r>
      <w:r w:rsidR="00216CF5">
        <w:rPr>
          <w:sz w:val="26"/>
          <w:szCs w:val="26"/>
        </w:rPr>
        <w:t>2</w:t>
      </w:r>
      <w:r>
        <w:rPr>
          <w:sz w:val="26"/>
          <w:szCs w:val="26"/>
        </w:rPr>
        <w:t xml:space="preserve"> program year (May 31, 201</w:t>
      </w:r>
      <w:r w:rsidR="00216CF5">
        <w:rPr>
          <w:sz w:val="26"/>
          <w:szCs w:val="26"/>
        </w:rPr>
        <w:t>3</w:t>
      </w:r>
      <w:r>
        <w:rPr>
          <w:sz w:val="26"/>
          <w:szCs w:val="26"/>
        </w:rPr>
        <w:t>), which is 10</w:t>
      </w:r>
      <w:r w:rsidR="00216CF5">
        <w:rPr>
          <w:sz w:val="26"/>
          <w:szCs w:val="26"/>
        </w:rPr>
        <w:t>3</w:t>
      </w:r>
      <w:r>
        <w:rPr>
          <w:sz w:val="26"/>
          <w:szCs w:val="26"/>
        </w:rPr>
        <w:t>.</w:t>
      </w:r>
      <w:r w:rsidR="009D039D">
        <w:rPr>
          <w:sz w:val="26"/>
          <w:szCs w:val="26"/>
        </w:rPr>
        <w:t>3</w:t>
      </w:r>
      <w:r>
        <w:rPr>
          <w:sz w:val="26"/>
          <w:szCs w:val="26"/>
        </w:rPr>
        <w:t xml:space="preserve">% of the established goal.  </w:t>
      </w:r>
      <w:r w:rsidR="009D039D">
        <w:rPr>
          <w:sz w:val="26"/>
          <w:szCs w:val="26"/>
        </w:rPr>
        <w:t>Amended</w:t>
      </w:r>
      <w:r>
        <w:rPr>
          <w:sz w:val="26"/>
          <w:szCs w:val="26"/>
        </w:rPr>
        <w:t xml:space="preserve"> Plan at </w:t>
      </w:r>
      <w:r w:rsidR="009D039D">
        <w:rPr>
          <w:sz w:val="26"/>
          <w:szCs w:val="26"/>
        </w:rPr>
        <w:t>31</w:t>
      </w:r>
      <w:r>
        <w:rPr>
          <w:sz w:val="26"/>
          <w:szCs w:val="26"/>
        </w:rPr>
        <w:t>.</w:t>
      </w:r>
    </w:p>
    <w:p w:rsidR="00725833" w:rsidRPr="008A7E1E" w:rsidRDefault="00725833" w:rsidP="00725833">
      <w:pPr>
        <w:tabs>
          <w:tab w:val="left" w:pos="0"/>
        </w:tabs>
        <w:spacing w:line="360" w:lineRule="auto"/>
        <w:rPr>
          <w:sz w:val="26"/>
          <w:szCs w:val="26"/>
        </w:rPr>
      </w:pPr>
    </w:p>
    <w:p w:rsidR="00725833" w:rsidRPr="00725833" w:rsidRDefault="00725833" w:rsidP="00725833">
      <w:pPr>
        <w:tabs>
          <w:tab w:val="left" w:pos="0"/>
        </w:tabs>
        <w:spacing w:line="360" w:lineRule="auto"/>
        <w:rPr>
          <w:sz w:val="26"/>
          <w:szCs w:val="26"/>
        </w:rPr>
      </w:pPr>
      <w:r>
        <w:rPr>
          <w:sz w:val="26"/>
          <w:szCs w:val="26"/>
        </w:rPr>
        <w:tab/>
      </w:r>
      <w:r>
        <w:rPr>
          <w:sz w:val="26"/>
          <w:szCs w:val="26"/>
        </w:rPr>
        <w:tab/>
      </w:r>
      <w:r w:rsidRPr="00E368B4">
        <w:rPr>
          <w:sz w:val="26"/>
          <w:szCs w:val="26"/>
        </w:rPr>
        <w:t xml:space="preserve">No Parties </w:t>
      </w:r>
      <w:r>
        <w:rPr>
          <w:sz w:val="26"/>
          <w:szCs w:val="26"/>
        </w:rPr>
        <w:t xml:space="preserve">commented </w:t>
      </w:r>
      <w:r w:rsidRPr="00E368B4">
        <w:rPr>
          <w:sz w:val="26"/>
          <w:szCs w:val="26"/>
        </w:rPr>
        <w:t>o</w:t>
      </w:r>
      <w:r>
        <w:rPr>
          <w:sz w:val="26"/>
          <w:szCs w:val="26"/>
        </w:rPr>
        <w:t>n</w:t>
      </w:r>
      <w:r w:rsidRPr="00E368B4">
        <w:rPr>
          <w:sz w:val="26"/>
          <w:szCs w:val="26"/>
        </w:rPr>
        <w:t xml:space="preserve"> the 201</w:t>
      </w:r>
      <w:r w:rsidR="00216CF5">
        <w:rPr>
          <w:sz w:val="26"/>
          <w:szCs w:val="26"/>
        </w:rPr>
        <w:t>3</w:t>
      </w:r>
      <w:r w:rsidRPr="00E368B4">
        <w:rPr>
          <w:sz w:val="26"/>
          <w:szCs w:val="26"/>
        </w:rPr>
        <w:t xml:space="preserve"> total energy savings projections.</w:t>
      </w:r>
    </w:p>
    <w:p w:rsidR="009F1748" w:rsidRDefault="009F1748" w:rsidP="009F1748">
      <w:pPr>
        <w:spacing w:line="360" w:lineRule="auto"/>
        <w:ind w:firstLine="2880"/>
        <w:rPr>
          <w:sz w:val="26"/>
          <w:szCs w:val="26"/>
        </w:rPr>
      </w:pPr>
    </w:p>
    <w:p w:rsidR="009F1748" w:rsidRDefault="009F1748" w:rsidP="009F1748">
      <w:pPr>
        <w:pStyle w:val="Heading5"/>
        <w:numPr>
          <w:ilvl w:val="0"/>
          <w:numId w:val="3"/>
        </w:numPr>
        <w:rPr>
          <w:szCs w:val="26"/>
        </w:rPr>
      </w:pPr>
      <w:bookmarkStart w:id="10" w:name="_Toc236722847"/>
      <w:r w:rsidRPr="00940B59">
        <w:rPr>
          <w:szCs w:val="26"/>
        </w:rPr>
        <w:t>Disposition</w:t>
      </w:r>
      <w:bookmarkEnd w:id="10"/>
    </w:p>
    <w:p w:rsidR="009F1748" w:rsidRPr="003E107A" w:rsidRDefault="009F1748" w:rsidP="009F1748">
      <w:pPr>
        <w:rPr>
          <w:sz w:val="26"/>
          <w:szCs w:val="26"/>
        </w:rPr>
      </w:pPr>
    </w:p>
    <w:p w:rsidR="009F1748" w:rsidRPr="003E107A" w:rsidRDefault="00216CF5" w:rsidP="009F1748">
      <w:pPr>
        <w:spacing w:line="360" w:lineRule="auto"/>
        <w:ind w:firstLine="1440"/>
        <w:rPr>
          <w:sz w:val="26"/>
          <w:szCs w:val="26"/>
        </w:rPr>
      </w:pPr>
      <w:r w:rsidRPr="00E368B4">
        <w:rPr>
          <w:sz w:val="26"/>
          <w:szCs w:val="26"/>
        </w:rPr>
        <w:t xml:space="preserve">We find that the recalculated figures contained in the </w:t>
      </w:r>
      <w:r w:rsidR="009D039D">
        <w:rPr>
          <w:sz w:val="26"/>
          <w:szCs w:val="26"/>
        </w:rPr>
        <w:t>Amended</w:t>
      </w:r>
      <w:r>
        <w:rPr>
          <w:sz w:val="26"/>
          <w:szCs w:val="26"/>
        </w:rPr>
        <w:t xml:space="preserve"> </w:t>
      </w:r>
      <w:r w:rsidRPr="00E368B4">
        <w:rPr>
          <w:sz w:val="26"/>
          <w:szCs w:val="26"/>
        </w:rPr>
        <w:t>Plan project total energy savings that will meet or exceed the 201</w:t>
      </w:r>
      <w:r>
        <w:rPr>
          <w:sz w:val="26"/>
          <w:szCs w:val="26"/>
        </w:rPr>
        <w:t>3</w:t>
      </w:r>
      <w:r w:rsidRPr="00E368B4">
        <w:rPr>
          <w:sz w:val="26"/>
          <w:szCs w:val="26"/>
        </w:rPr>
        <w:t xml:space="preserve"> targets set forth in the </w:t>
      </w:r>
      <w:r w:rsidRPr="00E368B4">
        <w:rPr>
          <w:i/>
          <w:sz w:val="26"/>
          <w:szCs w:val="26"/>
        </w:rPr>
        <w:t>Reduction Target Order</w:t>
      </w:r>
      <w:r w:rsidRPr="00AC2BF9">
        <w:rPr>
          <w:sz w:val="26"/>
          <w:szCs w:val="26"/>
        </w:rPr>
        <w:t>.</w:t>
      </w:r>
    </w:p>
    <w:p w:rsidR="009F1748" w:rsidRDefault="009F1748" w:rsidP="009F1748">
      <w:pPr>
        <w:spacing w:line="360" w:lineRule="auto"/>
        <w:ind w:firstLine="720"/>
        <w:rPr>
          <w:sz w:val="26"/>
          <w:szCs w:val="26"/>
        </w:rPr>
      </w:pPr>
    </w:p>
    <w:p w:rsidR="0076581A" w:rsidRDefault="0076581A" w:rsidP="009F1748">
      <w:pPr>
        <w:spacing w:line="360" w:lineRule="auto"/>
        <w:ind w:firstLine="720"/>
        <w:rPr>
          <w:sz w:val="26"/>
          <w:szCs w:val="26"/>
        </w:rPr>
      </w:pPr>
    </w:p>
    <w:p w:rsidR="0076581A" w:rsidRDefault="0076581A" w:rsidP="009F1748">
      <w:pPr>
        <w:spacing w:line="360" w:lineRule="auto"/>
        <w:ind w:firstLine="720"/>
        <w:rPr>
          <w:sz w:val="26"/>
          <w:szCs w:val="26"/>
        </w:rPr>
      </w:pPr>
    </w:p>
    <w:p w:rsidR="0076581A" w:rsidRDefault="0076581A" w:rsidP="009F1748">
      <w:pPr>
        <w:spacing w:line="360" w:lineRule="auto"/>
        <w:ind w:firstLine="720"/>
        <w:rPr>
          <w:sz w:val="26"/>
          <w:szCs w:val="26"/>
        </w:rPr>
      </w:pPr>
    </w:p>
    <w:p w:rsidR="009F1748" w:rsidRPr="00FF0956" w:rsidRDefault="009F1748" w:rsidP="009F1748">
      <w:pPr>
        <w:pStyle w:val="Heading3"/>
      </w:pPr>
      <w:bookmarkStart w:id="11" w:name="_Toc236722848"/>
      <w:r>
        <w:lastRenderedPageBreak/>
        <w:t xml:space="preserve">2.  </w:t>
      </w:r>
      <w:r>
        <w:tab/>
      </w:r>
      <w:r w:rsidRPr="00FF0956">
        <w:t>Overall Demand Reduction Requirements</w:t>
      </w:r>
      <w:bookmarkEnd w:id="11"/>
    </w:p>
    <w:p w:rsidR="009F1748" w:rsidRDefault="009F1748" w:rsidP="009F1748">
      <w:pPr>
        <w:spacing w:line="360" w:lineRule="auto"/>
        <w:ind w:firstLine="2880"/>
        <w:rPr>
          <w:b/>
          <w:sz w:val="26"/>
          <w:szCs w:val="26"/>
        </w:rPr>
      </w:pPr>
    </w:p>
    <w:p w:rsidR="009F1748" w:rsidRDefault="009F1748" w:rsidP="009F1748">
      <w:pPr>
        <w:spacing w:line="360" w:lineRule="auto"/>
        <w:ind w:firstLine="1440"/>
        <w:rPr>
          <w:sz w:val="26"/>
          <w:szCs w:val="26"/>
        </w:rPr>
      </w:pPr>
      <w:r>
        <w:rPr>
          <w:sz w:val="26"/>
          <w:szCs w:val="26"/>
        </w:rPr>
        <w:t xml:space="preserve">The </w:t>
      </w:r>
      <w:r>
        <w:rPr>
          <w:i/>
          <w:sz w:val="26"/>
          <w:szCs w:val="26"/>
        </w:rPr>
        <w:t>Implementation Order</w:t>
      </w:r>
      <w:r>
        <w:rPr>
          <w:sz w:val="26"/>
          <w:szCs w:val="26"/>
        </w:rPr>
        <w:t xml:space="preserve">, at 9, noted that the 4.5% reduction in peak demand, to be met by May 31, 2013, is to be measured against the EDC’s historical peak load for June 1, 2007, through May 31, 2008.  66 Pa. C.S. § 2806.1(d).  Each EDC that was required to file an EE&amp;C plan was required to file, by February 9, 2009, certain peak load data for the period June 1, 2007, through May 31, 2008.  To be in compliance with this directive, each EDC must demonstrate that its Plan produced demand savings during the 100 hours of highest demand for the period June 1, 2012, through September 30, 2012, equal to at least 4.5% of the average of the 100 highest peak hours during the period from June 1, 2007 to September 30, 2007.  </w:t>
      </w:r>
      <w:r w:rsidRPr="002E399C">
        <w:rPr>
          <w:i/>
          <w:sz w:val="26"/>
          <w:szCs w:val="26"/>
        </w:rPr>
        <w:t>Implementation Order</w:t>
      </w:r>
      <w:r>
        <w:rPr>
          <w:sz w:val="26"/>
          <w:szCs w:val="26"/>
        </w:rPr>
        <w:t xml:space="preserve"> at 29.  </w:t>
      </w:r>
      <w:r w:rsidRPr="00B621AA">
        <w:rPr>
          <w:i/>
          <w:sz w:val="26"/>
          <w:szCs w:val="26"/>
        </w:rPr>
        <w:t>See also</w:t>
      </w:r>
      <w:r>
        <w:rPr>
          <w:sz w:val="26"/>
          <w:szCs w:val="26"/>
        </w:rPr>
        <w:t xml:space="preserve">, </w:t>
      </w:r>
      <w:r w:rsidR="00C62E90">
        <w:rPr>
          <w:sz w:val="26"/>
          <w:szCs w:val="26"/>
        </w:rPr>
        <w:t>Opinion and Order entered June 2, 2009, at Docket No. M-2008-2069887 (</w:t>
      </w:r>
      <w:r w:rsidRPr="002E399C">
        <w:rPr>
          <w:i/>
          <w:sz w:val="26"/>
          <w:szCs w:val="26"/>
        </w:rPr>
        <w:t>Reconsideration Order</w:t>
      </w:r>
      <w:r w:rsidR="00C62E90">
        <w:rPr>
          <w:i/>
          <w:sz w:val="26"/>
          <w:szCs w:val="26"/>
        </w:rPr>
        <w:t>)</w:t>
      </w:r>
      <w:r>
        <w:rPr>
          <w:sz w:val="26"/>
          <w:szCs w:val="26"/>
        </w:rPr>
        <w:t xml:space="preserve"> at 4</w:t>
      </w:r>
      <w:r>
        <w:rPr>
          <w:sz w:val="26"/>
          <w:szCs w:val="26"/>
        </w:rPr>
        <w:noBreakHyphen/>
        <w:t>8.</w:t>
      </w:r>
    </w:p>
    <w:p w:rsidR="009F1748" w:rsidRDefault="009F1748" w:rsidP="009F1748">
      <w:pPr>
        <w:spacing w:line="360" w:lineRule="auto"/>
        <w:ind w:firstLine="1440"/>
        <w:rPr>
          <w:sz w:val="26"/>
          <w:szCs w:val="26"/>
        </w:rPr>
      </w:pPr>
    </w:p>
    <w:p w:rsidR="009F1748" w:rsidRDefault="009F1748" w:rsidP="009F1748">
      <w:pPr>
        <w:spacing w:line="360" w:lineRule="auto"/>
        <w:ind w:firstLine="1440"/>
        <w:rPr>
          <w:sz w:val="26"/>
          <w:szCs w:val="26"/>
        </w:rPr>
      </w:pPr>
      <w:r>
        <w:rPr>
          <w:sz w:val="26"/>
          <w:szCs w:val="26"/>
        </w:rPr>
        <w:t xml:space="preserve">In the </w:t>
      </w:r>
      <w:r w:rsidRPr="006B09BB">
        <w:rPr>
          <w:i/>
          <w:sz w:val="26"/>
          <w:szCs w:val="26"/>
        </w:rPr>
        <w:t>Reduction Target Order</w:t>
      </w:r>
      <w:r>
        <w:rPr>
          <w:sz w:val="26"/>
          <w:szCs w:val="26"/>
        </w:rPr>
        <w:t xml:space="preserve">, the Commission approved </w:t>
      </w:r>
      <w:r w:rsidRPr="00856967">
        <w:rPr>
          <w:sz w:val="26"/>
          <w:szCs w:val="26"/>
        </w:rPr>
        <w:t>Allegheny</w:t>
      </w:r>
      <w:r>
        <w:rPr>
          <w:sz w:val="26"/>
          <w:szCs w:val="26"/>
        </w:rPr>
        <w:t xml:space="preserve">’s calculation of its average historical peak loads for the top 100 hours as </w:t>
      </w:r>
      <w:r w:rsidRPr="00856967">
        <w:rPr>
          <w:sz w:val="26"/>
          <w:szCs w:val="26"/>
        </w:rPr>
        <w:t>3,496</w:t>
      </w:r>
      <w:r>
        <w:rPr>
          <w:sz w:val="26"/>
          <w:szCs w:val="26"/>
        </w:rPr>
        <w:t xml:space="preserve"> MW and its proposed 4.5% reduction of </w:t>
      </w:r>
      <w:r w:rsidRPr="00856967">
        <w:rPr>
          <w:sz w:val="26"/>
          <w:szCs w:val="26"/>
        </w:rPr>
        <w:t>157</w:t>
      </w:r>
      <w:r>
        <w:rPr>
          <w:sz w:val="26"/>
          <w:szCs w:val="26"/>
        </w:rPr>
        <w:t xml:space="preserve"> MW as of May 31, 2013.   </w:t>
      </w:r>
    </w:p>
    <w:p w:rsidR="009F1748" w:rsidRDefault="009F1748" w:rsidP="009F1748">
      <w:pPr>
        <w:spacing w:line="360" w:lineRule="auto"/>
        <w:ind w:firstLine="1440"/>
        <w:rPr>
          <w:sz w:val="26"/>
          <w:szCs w:val="26"/>
        </w:rPr>
      </w:pPr>
    </w:p>
    <w:p w:rsidR="009F1748" w:rsidRPr="00C03022" w:rsidRDefault="009F1748" w:rsidP="009F1748">
      <w:pPr>
        <w:spacing w:line="360" w:lineRule="auto"/>
        <w:ind w:firstLine="1440"/>
        <w:rPr>
          <w:sz w:val="26"/>
          <w:szCs w:val="26"/>
        </w:rPr>
      </w:pPr>
      <w:r>
        <w:rPr>
          <w:sz w:val="26"/>
          <w:szCs w:val="26"/>
        </w:rPr>
        <w:t xml:space="preserve">The Plan must include specific proposals to achieve or exceed the required reductions in consumption.  66 Pa. C.S. § 2806.1(b)(1)(i)(A).  The Commission is required to analyze how the program and individual plans will enable the EDC to achieve or exceed the requirements for reductions in consumption.  66 Pa. C.S. </w:t>
      </w:r>
      <w:r>
        <w:rPr>
          <w:sz w:val="26"/>
          <w:szCs w:val="26"/>
        </w:rPr>
        <w:br/>
        <w:t xml:space="preserve">§ 2806.1(a)(4).   The Commission is also required to develop procedures to ensure compliance with these requirements.  66 Pa. C.S. § 2806.1(a)(9).   </w:t>
      </w:r>
    </w:p>
    <w:p w:rsidR="009F1748" w:rsidRDefault="009F1748" w:rsidP="009F1748">
      <w:pPr>
        <w:spacing w:line="360" w:lineRule="auto"/>
        <w:ind w:firstLine="2880"/>
        <w:rPr>
          <w:b/>
          <w:sz w:val="26"/>
          <w:szCs w:val="26"/>
        </w:rPr>
      </w:pPr>
    </w:p>
    <w:p w:rsidR="009F1748" w:rsidRDefault="009D039D" w:rsidP="009F1748">
      <w:pPr>
        <w:pStyle w:val="Heading4"/>
        <w:numPr>
          <w:ilvl w:val="0"/>
          <w:numId w:val="4"/>
        </w:numPr>
      </w:pPr>
      <w:r>
        <w:rPr>
          <w:i/>
        </w:rPr>
        <w:t>March 2010</w:t>
      </w:r>
      <w:r w:rsidR="00D0270F" w:rsidRPr="00E368B4">
        <w:rPr>
          <w:i/>
        </w:rPr>
        <w:t xml:space="preserve"> Order</w:t>
      </w:r>
    </w:p>
    <w:p w:rsidR="009F1748" w:rsidRDefault="009F1748" w:rsidP="009F1748">
      <w:pPr>
        <w:spacing w:line="360" w:lineRule="auto"/>
        <w:rPr>
          <w:sz w:val="26"/>
          <w:szCs w:val="26"/>
        </w:rPr>
      </w:pPr>
    </w:p>
    <w:p w:rsidR="009F1748" w:rsidRDefault="009F1748" w:rsidP="00D0270F">
      <w:pPr>
        <w:tabs>
          <w:tab w:val="left" w:pos="0"/>
        </w:tabs>
        <w:spacing w:line="360" w:lineRule="auto"/>
        <w:rPr>
          <w:sz w:val="26"/>
          <w:szCs w:val="26"/>
        </w:rPr>
      </w:pPr>
      <w:r>
        <w:rPr>
          <w:sz w:val="26"/>
          <w:szCs w:val="26"/>
        </w:rPr>
        <w:tab/>
      </w:r>
      <w:r>
        <w:rPr>
          <w:sz w:val="26"/>
          <w:szCs w:val="26"/>
        </w:rPr>
        <w:tab/>
      </w:r>
      <w:r w:rsidR="00D0270F" w:rsidRPr="00E368B4">
        <w:rPr>
          <w:sz w:val="26"/>
          <w:szCs w:val="26"/>
        </w:rPr>
        <w:t xml:space="preserve">In the </w:t>
      </w:r>
      <w:r w:rsidR="009D039D">
        <w:rPr>
          <w:i/>
          <w:sz w:val="26"/>
          <w:szCs w:val="26"/>
        </w:rPr>
        <w:t>March 2010</w:t>
      </w:r>
      <w:r w:rsidR="00D0270F" w:rsidRPr="00B86B44">
        <w:rPr>
          <w:i/>
          <w:sz w:val="26"/>
          <w:szCs w:val="26"/>
        </w:rPr>
        <w:t xml:space="preserve"> Order</w:t>
      </w:r>
      <w:r w:rsidR="00D0270F">
        <w:rPr>
          <w:sz w:val="26"/>
          <w:szCs w:val="26"/>
        </w:rPr>
        <w:t xml:space="preserve">, we found that </w:t>
      </w:r>
      <w:r w:rsidR="009D039D">
        <w:rPr>
          <w:sz w:val="26"/>
          <w:szCs w:val="26"/>
        </w:rPr>
        <w:t xml:space="preserve">the recalculated figures contained in </w:t>
      </w:r>
      <w:r w:rsidR="00D0270F">
        <w:rPr>
          <w:sz w:val="26"/>
          <w:szCs w:val="26"/>
        </w:rPr>
        <w:t xml:space="preserve">Allegheny’s </w:t>
      </w:r>
      <w:r w:rsidR="009D039D">
        <w:rPr>
          <w:sz w:val="26"/>
          <w:szCs w:val="26"/>
        </w:rPr>
        <w:t xml:space="preserve">Revised </w:t>
      </w:r>
      <w:r w:rsidR="00D0270F">
        <w:rPr>
          <w:sz w:val="26"/>
          <w:szCs w:val="26"/>
        </w:rPr>
        <w:t>P</w:t>
      </w:r>
      <w:r w:rsidR="00D0270F" w:rsidRPr="00E368B4">
        <w:rPr>
          <w:sz w:val="26"/>
          <w:szCs w:val="26"/>
        </w:rPr>
        <w:t>lan project</w:t>
      </w:r>
      <w:r w:rsidR="00D0270F">
        <w:rPr>
          <w:sz w:val="26"/>
          <w:szCs w:val="26"/>
        </w:rPr>
        <w:t>ed</w:t>
      </w:r>
      <w:r w:rsidR="00D0270F" w:rsidRPr="00E368B4">
        <w:rPr>
          <w:sz w:val="26"/>
          <w:szCs w:val="26"/>
        </w:rPr>
        <w:t xml:space="preserve"> total energy savings that would meet the 4.5% </w:t>
      </w:r>
      <w:r w:rsidR="00D0270F" w:rsidRPr="00E368B4">
        <w:rPr>
          <w:sz w:val="26"/>
          <w:szCs w:val="26"/>
        </w:rPr>
        <w:lastRenderedPageBreak/>
        <w:t xml:space="preserve">peak demand reduction target by September 30, 2012, as mandated by the Act and the </w:t>
      </w:r>
      <w:r w:rsidR="00D0270F" w:rsidRPr="00E368B4">
        <w:rPr>
          <w:i/>
          <w:sz w:val="26"/>
          <w:szCs w:val="26"/>
        </w:rPr>
        <w:t>Implementation Order</w:t>
      </w:r>
      <w:r w:rsidR="00D0270F" w:rsidRPr="00D0270F">
        <w:rPr>
          <w:sz w:val="26"/>
          <w:szCs w:val="26"/>
        </w:rPr>
        <w:t>.</w:t>
      </w:r>
      <w:r w:rsidR="00D0270F">
        <w:rPr>
          <w:sz w:val="26"/>
          <w:szCs w:val="26"/>
        </w:rPr>
        <w:t xml:space="preserve">  </w:t>
      </w:r>
      <w:r w:rsidR="009D039D">
        <w:rPr>
          <w:i/>
          <w:sz w:val="26"/>
          <w:szCs w:val="26"/>
        </w:rPr>
        <w:t>March 2010</w:t>
      </w:r>
      <w:r w:rsidR="00D0270F" w:rsidRPr="00D0270F">
        <w:rPr>
          <w:i/>
          <w:sz w:val="26"/>
          <w:szCs w:val="26"/>
        </w:rPr>
        <w:t xml:space="preserve"> Order</w:t>
      </w:r>
      <w:r w:rsidR="00D0270F">
        <w:rPr>
          <w:sz w:val="26"/>
          <w:szCs w:val="26"/>
        </w:rPr>
        <w:t xml:space="preserve"> at 1</w:t>
      </w:r>
      <w:r w:rsidR="009D039D">
        <w:rPr>
          <w:sz w:val="26"/>
          <w:szCs w:val="26"/>
        </w:rPr>
        <w:t>0</w:t>
      </w:r>
      <w:r w:rsidR="00D0270F">
        <w:rPr>
          <w:sz w:val="26"/>
          <w:szCs w:val="26"/>
        </w:rPr>
        <w:t xml:space="preserve">.  Nevertheless, as Allegheny </w:t>
      </w:r>
      <w:r w:rsidR="0076581A">
        <w:rPr>
          <w:sz w:val="26"/>
          <w:szCs w:val="26"/>
        </w:rPr>
        <w:t>adde</w:t>
      </w:r>
      <w:r w:rsidR="00D0270F">
        <w:rPr>
          <w:sz w:val="26"/>
          <w:szCs w:val="26"/>
        </w:rPr>
        <w:t xml:space="preserve">d and revised some of its Plan measures, as directed by the Commission, its </w:t>
      </w:r>
      <w:r w:rsidR="009D039D">
        <w:rPr>
          <w:sz w:val="26"/>
          <w:szCs w:val="26"/>
        </w:rPr>
        <w:t>Amended</w:t>
      </w:r>
      <w:r w:rsidR="00D0270F">
        <w:rPr>
          <w:sz w:val="26"/>
          <w:szCs w:val="26"/>
        </w:rPr>
        <w:t xml:space="preserve"> Plan contains an updated </w:t>
      </w:r>
      <w:r w:rsidR="00470F5D">
        <w:rPr>
          <w:sz w:val="26"/>
          <w:szCs w:val="26"/>
        </w:rPr>
        <w:t>cumulative</w:t>
      </w:r>
      <w:r w:rsidR="00D0270F">
        <w:rPr>
          <w:sz w:val="26"/>
          <w:szCs w:val="26"/>
        </w:rPr>
        <w:t xml:space="preserve"> </w:t>
      </w:r>
      <w:r w:rsidR="0076581A">
        <w:rPr>
          <w:sz w:val="26"/>
          <w:szCs w:val="26"/>
        </w:rPr>
        <w:t xml:space="preserve">peak demand </w:t>
      </w:r>
      <w:r w:rsidR="00470F5D">
        <w:rPr>
          <w:sz w:val="26"/>
          <w:szCs w:val="26"/>
        </w:rPr>
        <w:t>savings</w:t>
      </w:r>
      <w:r w:rsidR="00D0270F">
        <w:rPr>
          <w:sz w:val="26"/>
          <w:szCs w:val="26"/>
        </w:rPr>
        <w:t>.</w:t>
      </w:r>
    </w:p>
    <w:p w:rsidR="007B5797" w:rsidRDefault="007B5797">
      <w:pPr>
        <w:rPr>
          <w:b/>
          <w:sz w:val="26"/>
          <w:szCs w:val="26"/>
        </w:rPr>
      </w:pPr>
    </w:p>
    <w:p w:rsidR="00A514E9" w:rsidRPr="00A514E9" w:rsidRDefault="00A514E9" w:rsidP="00A514E9">
      <w:pPr>
        <w:pStyle w:val="ListParagraph"/>
        <w:numPr>
          <w:ilvl w:val="0"/>
          <w:numId w:val="4"/>
        </w:numPr>
        <w:tabs>
          <w:tab w:val="left" w:pos="0"/>
        </w:tabs>
        <w:spacing w:line="360" w:lineRule="auto"/>
        <w:rPr>
          <w:b/>
          <w:sz w:val="26"/>
          <w:szCs w:val="26"/>
        </w:rPr>
      </w:pPr>
      <w:r w:rsidRPr="00A514E9">
        <w:rPr>
          <w:b/>
          <w:sz w:val="26"/>
          <w:szCs w:val="26"/>
        </w:rPr>
        <w:t>Positions of the Parties</w:t>
      </w:r>
    </w:p>
    <w:p w:rsidR="00A514E9" w:rsidRDefault="00A514E9" w:rsidP="00A514E9">
      <w:pPr>
        <w:tabs>
          <w:tab w:val="left" w:pos="0"/>
        </w:tabs>
        <w:spacing w:line="360" w:lineRule="auto"/>
        <w:rPr>
          <w:sz w:val="26"/>
          <w:szCs w:val="26"/>
        </w:rPr>
      </w:pPr>
    </w:p>
    <w:p w:rsidR="00A514E9" w:rsidRPr="008A7E1E" w:rsidRDefault="00A514E9" w:rsidP="00A514E9">
      <w:pPr>
        <w:tabs>
          <w:tab w:val="left" w:pos="0"/>
        </w:tabs>
        <w:spacing w:line="360" w:lineRule="auto"/>
        <w:rPr>
          <w:sz w:val="26"/>
          <w:szCs w:val="26"/>
        </w:rPr>
      </w:pPr>
      <w:r>
        <w:rPr>
          <w:sz w:val="26"/>
          <w:szCs w:val="26"/>
        </w:rPr>
        <w:tab/>
      </w:r>
      <w:r>
        <w:rPr>
          <w:sz w:val="26"/>
          <w:szCs w:val="26"/>
        </w:rPr>
        <w:tab/>
        <w:t xml:space="preserve">Allegheny’s </w:t>
      </w:r>
      <w:r w:rsidR="009D039D">
        <w:rPr>
          <w:sz w:val="26"/>
          <w:szCs w:val="26"/>
        </w:rPr>
        <w:t>Amended</w:t>
      </w:r>
      <w:r>
        <w:rPr>
          <w:sz w:val="26"/>
          <w:szCs w:val="26"/>
        </w:rPr>
        <w:t xml:space="preserve"> Plan proposes energy efficiency and conservation measures that are estimated to produce cumulative peak demand savings of </w:t>
      </w:r>
      <w:r w:rsidR="00945EC0">
        <w:rPr>
          <w:sz w:val="26"/>
          <w:szCs w:val="26"/>
        </w:rPr>
        <w:t>204</w:t>
      </w:r>
      <w:r>
        <w:rPr>
          <w:sz w:val="26"/>
          <w:szCs w:val="26"/>
        </w:rPr>
        <w:t>,</w:t>
      </w:r>
      <w:r w:rsidR="00945EC0">
        <w:rPr>
          <w:sz w:val="26"/>
          <w:szCs w:val="26"/>
        </w:rPr>
        <w:t>334</w:t>
      </w:r>
      <w:r>
        <w:rPr>
          <w:sz w:val="26"/>
          <w:szCs w:val="26"/>
        </w:rPr>
        <w:t xml:space="preserve"> kW by the end of the 2012 program year (May 31, 2013), which is 1</w:t>
      </w:r>
      <w:r w:rsidR="00945EC0">
        <w:rPr>
          <w:sz w:val="26"/>
          <w:szCs w:val="26"/>
        </w:rPr>
        <w:t>29</w:t>
      </w:r>
      <w:r>
        <w:rPr>
          <w:sz w:val="26"/>
          <w:szCs w:val="26"/>
        </w:rPr>
        <w:t>.</w:t>
      </w:r>
      <w:r w:rsidR="005E1FA7">
        <w:rPr>
          <w:sz w:val="26"/>
          <w:szCs w:val="26"/>
        </w:rPr>
        <w:t>9</w:t>
      </w:r>
      <w:r>
        <w:rPr>
          <w:sz w:val="26"/>
          <w:szCs w:val="26"/>
        </w:rPr>
        <w:t xml:space="preserve">% of the established goal.  </w:t>
      </w:r>
      <w:r w:rsidR="005E1FA7">
        <w:rPr>
          <w:sz w:val="26"/>
          <w:szCs w:val="26"/>
        </w:rPr>
        <w:t>Amended</w:t>
      </w:r>
      <w:r>
        <w:rPr>
          <w:sz w:val="26"/>
          <w:szCs w:val="26"/>
        </w:rPr>
        <w:t xml:space="preserve"> Plan at </w:t>
      </w:r>
      <w:r w:rsidR="005E1FA7">
        <w:rPr>
          <w:sz w:val="26"/>
          <w:szCs w:val="26"/>
        </w:rPr>
        <w:t>31</w:t>
      </w:r>
      <w:r>
        <w:rPr>
          <w:sz w:val="26"/>
          <w:szCs w:val="26"/>
        </w:rPr>
        <w:t>.</w:t>
      </w:r>
    </w:p>
    <w:p w:rsidR="00A514E9" w:rsidRPr="008A7E1E" w:rsidRDefault="00A514E9" w:rsidP="00A514E9">
      <w:pPr>
        <w:tabs>
          <w:tab w:val="left" w:pos="0"/>
        </w:tabs>
        <w:spacing w:line="360" w:lineRule="auto"/>
        <w:rPr>
          <w:sz w:val="26"/>
          <w:szCs w:val="26"/>
        </w:rPr>
      </w:pPr>
    </w:p>
    <w:p w:rsidR="00A514E9" w:rsidRPr="00A514E9" w:rsidRDefault="00A514E9" w:rsidP="00A514E9">
      <w:pPr>
        <w:tabs>
          <w:tab w:val="left" w:pos="0"/>
        </w:tabs>
        <w:spacing w:line="360" w:lineRule="auto"/>
        <w:rPr>
          <w:sz w:val="26"/>
          <w:szCs w:val="26"/>
        </w:rPr>
      </w:pPr>
      <w:r>
        <w:rPr>
          <w:sz w:val="26"/>
          <w:szCs w:val="26"/>
        </w:rPr>
        <w:tab/>
      </w:r>
      <w:r>
        <w:rPr>
          <w:sz w:val="26"/>
          <w:szCs w:val="26"/>
        </w:rPr>
        <w:tab/>
      </w:r>
      <w:r w:rsidRPr="00E368B4">
        <w:rPr>
          <w:sz w:val="26"/>
          <w:szCs w:val="26"/>
        </w:rPr>
        <w:t xml:space="preserve">No Parties </w:t>
      </w:r>
      <w:r>
        <w:rPr>
          <w:sz w:val="26"/>
          <w:szCs w:val="26"/>
        </w:rPr>
        <w:t xml:space="preserve">commented </w:t>
      </w:r>
      <w:r w:rsidRPr="00E368B4">
        <w:rPr>
          <w:sz w:val="26"/>
          <w:szCs w:val="26"/>
        </w:rPr>
        <w:t>o</w:t>
      </w:r>
      <w:r>
        <w:rPr>
          <w:sz w:val="26"/>
          <w:szCs w:val="26"/>
        </w:rPr>
        <w:t>n</w:t>
      </w:r>
      <w:r w:rsidRPr="00E368B4">
        <w:rPr>
          <w:sz w:val="26"/>
          <w:szCs w:val="26"/>
        </w:rPr>
        <w:t xml:space="preserve"> the 201</w:t>
      </w:r>
      <w:r>
        <w:rPr>
          <w:sz w:val="26"/>
          <w:szCs w:val="26"/>
        </w:rPr>
        <w:t>3</w:t>
      </w:r>
      <w:r w:rsidRPr="00E368B4">
        <w:rPr>
          <w:sz w:val="26"/>
          <w:szCs w:val="26"/>
        </w:rPr>
        <w:t xml:space="preserve"> total energy savings projections.</w:t>
      </w:r>
    </w:p>
    <w:p w:rsidR="009F1748" w:rsidRDefault="009F1748" w:rsidP="009F1748">
      <w:pPr>
        <w:spacing w:line="360" w:lineRule="auto"/>
        <w:ind w:firstLine="2880"/>
        <w:rPr>
          <w:sz w:val="26"/>
          <w:szCs w:val="26"/>
        </w:rPr>
      </w:pPr>
    </w:p>
    <w:p w:rsidR="009F1748" w:rsidRDefault="009F1748" w:rsidP="009F1748">
      <w:pPr>
        <w:pStyle w:val="Heading4"/>
        <w:numPr>
          <w:ilvl w:val="0"/>
          <w:numId w:val="4"/>
        </w:numPr>
      </w:pPr>
      <w:bookmarkStart w:id="12" w:name="_Toc236722850"/>
      <w:r w:rsidRPr="008E7C8E">
        <w:t>Disposition</w:t>
      </w:r>
      <w:bookmarkEnd w:id="12"/>
    </w:p>
    <w:p w:rsidR="009F1748" w:rsidRDefault="009F1748" w:rsidP="009F1748">
      <w:pPr>
        <w:spacing w:line="360" w:lineRule="auto"/>
        <w:rPr>
          <w:sz w:val="26"/>
          <w:szCs w:val="26"/>
        </w:rPr>
      </w:pPr>
    </w:p>
    <w:p w:rsidR="007B5797" w:rsidRDefault="00B46FF4" w:rsidP="007B5797">
      <w:pPr>
        <w:spacing w:line="360" w:lineRule="auto"/>
        <w:ind w:firstLine="1440"/>
        <w:rPr>
          <w:sz w:val="26"/>
          <w:szCs w:val="26"/>
        </w:rPr>
      </w:pPr>
      <w:r w:rsidRPr="00E368B4">
        <w:rPr>
          <w:sz w:val="26"/>
          <w:szCs w:val="26"/>
        </w:rPr>
        <w:t xml:space="preserve">We find that the recalculated figures contained in </w:t>
      </w:r>
      <w:r>
        <w:rPr>
          <w:sz w:val="26"/>
          <w:szCs w:val="26"/>
        </w:rPr>
        <w:t>Allegheny’s</w:t>
      </w:r>
      <w:r w:rsidRPr="00E368B4">
        <w:rPr>
          <w:sz w:val="26"/>
          <w:szCs w:val="26"/>
        </w:rPr>
        <w:t xml:space="preserve"> </w:t>
      </w:r>
      <w:r w:rsidR="005E1FA7">
        <w:rPr>
          <w:sz w:val="26"/>
          <w:szCs w:val="26"/>
        </w:rPr>
        <w:t>Amended</w:t>
      </w:r>
      <w:r>
        <w:rPr>
          <w:sz w:val="26"/>
          <w:szCs w:val="26"/>
        </w:rPr>
        <w:t xml:space="preserve"> </w:t>
      </w:r>
      <w:r w:rsidRPr="00E368B4">
        <w:rPr>
          <w:sz w:val="26"/>
          <w:szCs w:val="26"/>
        </w:rPr>
        <w:t xml:space="preserve">Plan project </w:t>
      </w:r>
      <w:r w:rsidR="00470F5D">
        <w:rPr>
          <w:sz w:val="26"/>
          <w:szCs w:val="26"/>
        </w:rPr>
        <w:t>cumulative peak demand</w:t>
      </w:r>
      <w:r w:rsidRPr="00E368B4">
        <w:rPr>
          <w:sz w:val="26"/>
          <w:szCs w:val="26"/>
        </w:rPr>
        <w:t xml:space="preserve"> savings that will meet or exceed the 4.5% peak demand reduction target by September 30, 2012, as mandated by the Act and the </w:t>
      </w:r>
      <w:r w:rsidRPr="00E368B4">
        <w:rPr>
          <w:i/>
          <w:sz w:val="26"/>
          <w:szCs w:val="26"/>
        </w:rPr>
        <w:t>Implementation Order</w:t>
      </w:r>
      <w:r w:rsidRPr="00B46FF4">
        <w:rPr>
          <w:sz w:val="26"/>
          <w:szCs w:val="26"/>
        </w:rPr>
        <w:t>.</w:t>
      </w:r>
      <w:bookmarkStart w:id="13" w:name="_Toc236722851"/>
    </w:p>
    <w:p w:rsidR="007B5797" w:rsidRDefault="007B5797" w:rsidP="007B5797">
      <w:pPr>
        <w:spacing w:line="360" w:lineRule="auto"/>
        <w:ind w:firstLine="1440"/>
        <w:rPr>
          <w:sz w:val="26"/>
          <w:szCs w:val="26"/>
        </w:rPr>
      </w:pPr>
    </w:p>
    <w:p w:rsidR="009F1748" w:rsidRPr="007B5797" w:rsidRDefault="009F1748" w:rsidP="007B5797">
      <w:pPr>
        <w:spacing w:line="360" w:lineRule="auto"/>
        <w:ind w:firstLine="1440"/>
        <w:rPr>
          <w:b/>
          <w:sz w:val="26"/>
          <w:szCs w:val="26"/>
        </w:rPr>
      </w:pPr>
      <w:r w:rsidRPr="007B5797">
        <w:rPr>
          <w:b/>
          <w:sz w:val="26"/>
          <w:szCs w:val="26"/>
        </w:rPr>
        <w:t xml:space="preserve">3.  </w:t>
      </w:r>
      <w:r w:rsidRPr="007B5797">
        <w:rPr>
          <w:b/>
          <w:sz w:val="26"/>
          <w:szCs w:val="26"/>
        </w:rPr>
        <w:tab/>
        <w:t>Requirements for a Variety of Programs Equitably Distributed</w:t>
      </w:r>
      <w:bookmarkEnd w:id="13"/>
    </w:p>
    <w:p w:rsidR="009F1748" w:rsidRDefault="009F1748" w:rsidP="009F1748">
      <w:pPr>
        <w:spacing w:line="360" w:lineRule="auto"/>
        <w:ind w:firstLine="2160"/>
        <w:rPr>
          <w:sz w:val="26"/>
          <w:szCs w:val="26"/>
        </w:rPr>
      </w:pPr>
    </w:p>
    <w:p w:rsidR="009F1748" w:rsidRDefault="009F1748" w:rsidP="009F1748">
      <w:pPr>
        <w:spacing w:line="360" w:lineRule="auto"/>
        <w:ind w:firstLine="1440"/>
        <w:rPr>
          <w:sz w:val="26"/>
          <w:szCs w:val="26"/>
        </w:rPr>
      </w:pPr>
      <w:r>
        <w:rPr>
          <w:sz w:val="26"/>
          <w:szCs w:val="26"/>
        </w:rPr>
        <w:t xml:space="preserve">The Commission’s EE&amp;C Program must include “standards to ensure that each plan includes a variety of energy efficiency and conservation measures and will provide the measures equitably to all classes of customers.”  66 Pa. C.S. </w:t>
      </w:r>
      <w:r>
        <w:rPr>
          <w:sz w:val="26"/>
          <w:szCs w:val="26"/>
        </w:rPr>
        <w:br/>
        <w:t xml:space="preserve">§ 2806.1(a)(5).  Each EDC is required to demonstrate that its plan “provides a diverse cross section of alternatives for customers of all rate classes.”  66 Pa. C.S. </w:t>
      </w:r>
      <w:r>
        <w:rPr>
          <w:sz w:val="26"/>
          <w:szCs w:val="26"/>
        </w:rPr>
        <w:br/>
        <w:t>§ 2806.1(b)(1)(i)(I).</w:t>
      </w:r>
    </w:p>
    <w:p w:rsidR="009F1748" w:rsidRDefault="009F1748" w:rsidP="009F1748">
      <w:pPr>
        <w:spacing w:line="360" w:lineRule="auto"/>
        <w:ind w:firstLine="1440"/>
        <w:rPr>
          <w:sz w:val="26"/>
          <w:szCs w:val="26"/>
        </w:rPr>
      </w:pPr>
    </w:p>
    <w:p w:rsidR="009F1748" w:rsidRDefault="005E1FA7" w:rsidP="009F1748">
      <w:pPr>
        <w:pStyle w:val="Heading4"/>
        <w:numPr>
          <w:ilvl w:val="0"/>
          <w:numId w:val="5"/>
        </w:numPr>
      </w:pPr>
      <w:r>
        <w:rPr>
          <w:i/>
        </w:rPr>
        <w:t>March 2010</w:t>
      </w:r>
      <w:r w:rsidR="007462F1" w:rsidRPr="00E368B4">
        <w:rPr>
          <w:i/>
        </w:rPr>
        <w:t xml:space="preserve"> Order</w:t>
      </w:r>
    </w:p>
    <w:p w:rsidR="009F1748" w:rsidRDefault="009F1748" w:rsidP="009F1748">
      <w:pPr>
        <w:spacing w:line="360" w:lineRule="auto"/>
        <w:rPr>
          <w:sz w:val="26"/>
          <w:szCs w:val="26"/>
        </w:rPr>
      </w:pPr>
    </w:p>
    <w:p w:rsidR="009F1748" w:rsidRDefault="007462F1" w:rsidP="009F1748">
      <w:pPr>
        <w:spacing w:line="360" w:lineRule="auto"/>
        <w:ind w:firstLine="1440"/>
        <w:rPr>
          <w:sz w:val="26"/>
        </w:rPr>
      </w:pPr>
      <w:r w:rsidRPr="00E368B4">
        <w:rPr>
          <w:sz w:val="26"/>
          <w:szCs w:val="26"/>
        </w:rPr>
        <w:t xml:space="preserve">In the </w:t>
      </w:r>
      <w:r w:rsidR="005E1FA7">
        <w:rPr>
          <w:i/>
          <w:sz w:val="26"/>
          <w:szCs w:val="26"/>
        </w:rPr>
        <w:t>March 2010</w:t>
      </w:r>
      <w:r w:rsidRPr="00272569">
        <w:rPr>
          <w:i/>
          <w:sz w:val="26"/>
          <w:szCs w:val="26"/>
        </w:rPr>
        <w:t xml:space="preserve"> Order</w:t>
      </w:r>
      <w:r w:rsidRPr="00E368B4">
        <w:rPr>
          <w:sz w:val="26"/>
          <w:szCs w:val="26"/>
        </w:rPr>
        <w:t>, we conclud</w:t>
      </w:r>
      <w:r>
        <w:rPr>
          <w:sz w:val="26"/>
          <w:szCs w:val="26"/>
        </w:rPr>
        <w:t xml:space="preserve">ed that Allegheny’s </w:t>
      </w:r>
      <w:r w:rsidR="005E1FA7">
        <w:rPr>
          <w:sz w:val="26"/>
          <w:szCs w:val="26"/>
        </w:rPr>
        <w:t xml:space="preserve">Revised </w:t>
      </w:r>
      <w:r>
        <w:rPr>
          <w:sz w:val="26"/>
          <w:szCs w:val="26"/>
        </w:rPr>
        <w:t>Plan me</w:t>
      </w:r>
      <w:r w:rsidRPr="00E368B4">
        <w:rPr>
          <w:sz w:val="26"/>
          <w:szCs w:val="26"/>
        </w:rPr>
        <w:t xml:space="preserve">t the requirement of the Act to </w:t>
      </w:r>
      <w:r w:rsidR="00470F5D">
        <w:rPr>
          <w:sz w:val="26"/>
          <w:szCs w:val="26"/>
        </w:rPr>
        <w:t xml:space="preserve">equitably </w:t>
      </w:r>
      <w:r w:rsidRPr="00E368B4">
        <w:rPr>
          <w:sz w:val="26"/>
          <w:szCs w:val="26"/>
        </w:rPr>
        <w:t xml:space="preserve">provide a variety of measures to all customer classes.  </w:t>
      </w:r>
      <w:r w:rsidR="00337F37">
        <w:rPr>
          <w:sz w:val="26"/>
          <w:szCs w:val="26"/>
        </w:rPr>
        <w:t>The Commission recognized that</w:t>
      </w:r>
      <w:r w:rsidR="00CC17B0" w:rsidRPr="009829C3">
        <w:rPr>
          <w:sz w:val="26"/>
          <w:szCs w:val="26"/>
        </w:rPr>
        <w:t xml:space="preserve"> Allegheny’s </w:t>
      </w:r>
      <w:r w:rsidR="00337F37">
        <w:rPr>
          <w:sz w:val="26"/>
          <w:szCs w:val="26"/>
        </w:rPr>
        <w:t xml:space="preserve">Revised </w:t>
      </w:r>
      <w:r w:rsidR="00CC17B0">
        <w:rPr>
          <w:sz w:val="26"/>
          <w:szCs w:val="26"/>
        </w:rPr>
        <w:t>P</w:t>
      </w:r>
      <w:r w:rsidR="00CC17B0" w:rsidRPr="009829C3">
        <w:rPr>
          <w:sz w:val="26"/>
          <w:szCs w:val="26"/>
        </w:rPr>
        <w:t xml:space="preserve">lan </w:t>
      </w:r>
      <w:r w:rsidR="00337F37">
        <w:rPr>
          <w:sz w:val="26"/>
          <w:szCs w:val="26"/>
        </w:rPr>
        <w:t>contained twenty</w:t>
      </w:r>
      <w:r w:rsidR="00337F37">
        <w:rPr>
          <w:sz w:val="26"/>
          <w:szCs w:val="26"/>
        </w:rPr>
        <w:noBreakHyphen/>
        <w:t>one programs distributed across all customer classes, with at least one energy efficiency program and one demand response program for each customer class.</w:t>
      </w:r>
      <w:r>
        <w:rPr>
          <w:sz w:val="26"/>
        </w:rPr>
        <w:t xml:space="preserve"> </w:t>
      </w:r>
      <w:r w:rsidRPr="00E368B4">
        <w:rPr>
          <w:sz w:val="26"/>
        </w:rPr>
        <w:t xml:space="preserve"> </w:t>
      </w:r>
      <w:r w:rsidR="00337F37">
        <w:rPr>
          <w:i/>
          <w:sz w:val="26"/>
        </w:rPr>
        <w:t>March 2010</w:t>
      </w:r>
      <w:r w:rsidRPr="00E368B4">
        <w:rPr>
          <w:i/>
          <w:sz w:val="26"/>
        </w:rPr>
        <w:t xml:space="preserve"> Order</w:t>
      </w:r>
      <w:r w:rsidRPr="00E368B4">
        <w:rPr>
          <w:sz w:val="26"/>
        </w:rPr>
        <w:t xml:space="preserve"> at </w:t>
      </w:r>
      <w:r w:rsidR="00337F37">
        <w:rPr>
          <w:sz w:val="26"/>
        </w:rPr>
        <w:t>11</w:t>
      </w:r>
      <w:r w:rsidRPr="00E368B4">
        <w:rPr>
          <w:sz w:val="26"/>
        </w:rPr>
        <w:t>.</w:t>
      </w:r>
    </w:p>
    <w:p w:rsidR="00CC17B0" w:rsidRDefault="00CC17B0" w:rsidP="009F1748">
      <w:pPr>
        <w:spacing w:line="360" w:lineRule="auto"/>
        <w:ind w:firstLine="1440"/>
        <w:rPr>
          <w:sz w:val="26"/>
        </w:rPr>
      </w:pPr>
    </w:p>
    <w:p w:rsidR="00CC17B0" w:rsidRPr="00CC17B0" w:rsidRDefault="00CC17B0" w:rsidP="00CC17B0">
      <w:pPr>
        <w:pStyle w:val="ListParagraph"/>
        <w:numPr>
          <w:ilvl w:val="0"/>
          <w:numId w:val="5"/>
        </w:numPr>
        <w:spacing w:line="360" w:lineRule="auto"/>
        <w:rPr>
          <w:rFonts w:eastAsia="Calibri"/>
          <w:b/>
          <w:sz w:val="26"/>
          <w:szCs w:val="26"/>
        </w:rPr>
      </w:pPr>
      <w:r w:rsidRPr="00CC17B0">
        <w:rPr>
          <w:rFonts w:eastAsia="Calibri"/>
          <w:b/>
          <w:sz w:val="26"/>
          <w:szCs w:val="26"/>
        </w:rPr>
        <w:t>Positions of the Parties</w:t>
      </w:r>
    </w:p>
    <w:p w:rsidR="00CC17B0" w:rsidRDefault="00CC17B0" w:rsidP="00CC17B0">
      <w:pPr>
        <w:spacing w:line="360" w:lineRule="auto"/>
        <w:rPr>
          <w:rFonts w:eastAsia="Calibri"/>
          <w:sz w:val="26"/>
          <w:szCs w:val="26"/>
        </w:rPr>
      </w:pPr>
    </w:p>
    <w:p w:rsidR="00CC17B0" w:rsidRDefault="00376B36" w:rsidP="00376B36">
      <w:pPr>
        <w:spacing w:line="360" w:lineRule="auto"/>
        <w:ind w:firstLine="1440"/>
        <w:rPr>
          <w:rFonts w:eastAsia="Calibri"/>
          <w:sz w:val="26"/>
          <w:szCs w:val="26"/>
        </w:rPr>
      </w:pPr>
      <w:r>
        <w:rPr>
          <w:rFonts w:eastAsia="Calibri"/>
          <w:sz w:val="26"/>
          <w:szCs w:val="26"/>
        </w:rPr>
        <w:t xml:space="preserve">Allegheny’s </w:t>
      </w:r>
      <w:r w:rsidR="004C5590">
        <w:rPr>
          <w:rFonts w:eastAsia="Calibri"/>
          <w:sz w:val="26"/>
          <w:szCs w:val="26"/>
        </w:rPr>
        <w:t>Amended</w:t>
      </w:r>
      <w:r>
        <w:rPr>
          <w:rFonts w:eastAsia="Calibri"/>
          <w:sz w:val="26"/>
          <w:szCs w:val="26"/>
        </w:rPr>
        <w:t xml:space="preserve"> Plan has a p</w:t>
      </w:r>
      <w:r w:rsidR="00C433CE">
        <w:rPr>
          <w:rFonts w:eastAsia="Calibri"/>
          <w:sz w:val="26"/>
          <w:szCs w:val="26"/>
        </w:rPr>
        <w:t>o</w:t>
      </w:r>
      <w:r>
        <w:rPr>
          <w:rFonts w:eastAsia="Calibri"/>
          <w:sz w:val="26"/>
          <w:szCs w:val="26"/>
        </w:rPr>
        <w:t>rtfolio of twenty</w:t>
      </w:r>
      <w:r>
        <w:rPr>
          <w:rFonts w:eastAsia="Calibri"/>
          <w:sz w:val="26"/>
          <w:szCs w:val="26"/>
        </w:rPr>
        <w:noBreakHyphen/>
      </w:r>
      <w:r w:rsidR="004C5590">
        <w:rPr>
          <w:rFonts w:eastAsia="Calibri"/>
          <w:sz w:val="26"/>
          <w:szCs w:val="26"/>
        </w:rPr>
        <w:t>two</w:t>
      </w:r>
      <w:r>
        <w:rPr>
          <w:rFonts w:eastAsia="Calibri"/>
          <w:sz w:val="26"/>
          <w:szCs w:val="26"/>
        </w:rPr>
        <w:t xml:space="preserve"> programs and rate offerings for all customer classes – residential, small commercial and industrial, large commercial and industrial, and government/nonprofit.  </w:t>
      </w:r>
      <w:r w:rsidR="004C5590">
        <w:rPr>
          <w:rFonts w:eastAsia="Calibri"/>
          <w:sz w:val="26"/>
          <w:szCs w:val="26"/>
        </w:rPr>
        <w:t>Amended</w:t>
      </w:r>
      <w:r>
        <w:rPr>
          <w:rFonts w:eastAsia="Calibri"/>
          <w:sz w:val="26"/>
          <w:szCs w:val="26"/>
        </w:rPr>
        <w:t xml:space="preserve"> Plan at </w:t>
      </w:r>
      <w:r w:rsidR="004C5590">
        <w:rPr>
          <w:rFonts w:eastAsia="Calibri"/>
          <w:sz w:val="26"/>
          <w:szCs w:val="26"/>
        </w:rPr>
        <w:t>13</w:t>
      </w:r>
      <w:r>
        <w:rPr>
          <w:rFonts w:eastAsia="Calibri"/>
          <w:sz w:val="26"/>
          <w:szCs w:val="26"/>
        </w:rPr>
        <w:t>.</w:t>
      </w:r>
      <w:r w:rsidR="00C433CE">
        <w:rPr>
          <w:rFonts w:eastAsia="Calibri"/>
          <w:sz w:val="26"/>
          <w:szCs w:val="26"/>
        </w:rPr>
        <w:t xml:space="preserve">  Allegheny’s </w:t>
      </w:r>
      <w:r w:rsidR="004C5590">
        <w:rPr>
          <w:rFonts w:eastAsia="Calibri"/>
          <w:sz w:val="26"/>
          <w:szCs w:val="26"/>
        </w:rPr>
        <w:t>Amended</w:t>
      </w:r>
      <w:r w:rsidR="00C433CE">
        <w:rPr>
          <w:rFonts w:eastAsia="Calibri"/>
          <w:sz w:val="26"/>
          <w:szCs w:val="26"/>
        </w:rPr>
        <w:t xml:space="preserve"> Plan has</w:t>
      </w:r>
      <w:r w:rsidR="004A780B">
        <w:rPr>
          <w:rFonts w:eastAsia="Calibri"/>
          <w:sz w:val="26"/>
          <w:szCs w:val="26"/>
        </w:rPr>
        <w:t xml:space="preserve"> eleven programs for the residential customer class</w:t>
      </w:r>
      <w:r w:rsidR="0072666C">
        <w:rPr>
          <w:rFonts w:eastAsia="Calibri"/>
          <w:sz w:val="26"/>
          <w:szCs w:val="26"/>
        </w:rPr>
        <w:t>, six programs for the small commercial and industrial customer class,</w:t>
      </w:r>
      <w:r w:rsidR="004A780B">
        <w:rPr>
          <w:rFonts w:eastAsia="Calibri"/>
          <w:sz w:val="26"/>
          <w:szCs w:val="26"/>
        </w:rPr>
        <w:t xml:space="preserve"> </w:t>
      </w:r>
      <w:r w:rsidR="0072666C">
        <w:rPr>
          <w:rFonts w:eastAsia="Calibri"/>
          <w:sz w:val="26"/>
          <w:szCs w:val="26"/>
        </w:rPr>
        <w:t>four</w:t>
      </w:r>
      <w:r w:rsidR="004A780B">
        <w:rPr>
          <w:rFonts w:eastAsia="Calibri"/>
          <w:sz w:val="26"/>
          <w:szCs w:val="26"/>
        </w:rPr>
        <w:t xml:space="preserve"> programs for </w:t>
      </w:r>
      <w:r w:rsidR="0072666C">
        <w:rPr>
          <w:rFonts w:eastAsia="Calibri"/>
          <w:sz w:val="26"/>
          <w:szCs w:val="26"/>
        </w:rPr>
        <w:t xml:space="preserve">the large commercial and industrial </w:t>
      </w:r>
      <w:r w:rsidR="004A780B">
        <w:rPr>
          <w:rFonts w:eastAsia="Calibri"/>
          <w:sz w:val="26"/>
          <w:szCs w:val="26"/>
        </w:rPr>
        <w:t>customer class</w:t>
      </w:r>
      <w:r w:rsidR="0072666C">
        <w:rPr>
          <w:rFonts w:eastAsia="Calibri"/>
          <w:sz w:val="26"/>
          <w:szCs w:val="26"/>
        </w:rPr>
        <w:t xml:space="preserve"> and one for the government, school and non</w:t>
      </w:r>
      <w:r w:rsidR="0072666C">
        <w:rPr>
          <w:rFonts w:eastAsia="Calibri"/>
          <w:sz w:val="26"/>
          <w:szCs w:val="26"/>
        </w:rPr>
        <w:noBreakHyphen/>
        <w:t>profit sector</w:t>
      </w:r>
      <w:r w:rsidR="004A780B">
        <w:rPr>
          <w:rFonts w:eastAsia="Calibri"/>
          <w:sz w:val="26"/>
          <w:szCs w:val="26"/>
        </w:rPr>
        <w:t xml:space="preserve">.  </w:t>
      </w:r>
      <w:r w:rsidR="00410A7B">
        <w:rPr>
          <w:rFonts w:eastAsia="Calibri"/>
          <w:sz w:val="26"/>
          <w:szCs w:val="26"/>
        </w:rPr>
        <w:t>Amended Plan at 13 and 29</w:t>
      </w:r>
      <w:r w:rsidR="004A780B">
        <w:rPr>
          <w:rFonts w:eastAsia="Calibri"/>
          <w:sz w:val="26"/>
          <w:szCs w:val="26"/>
        </w:rPr>
        <w:t>.</w:t>
      </w:r>
    </w:p>
    <w:p w:rsidR="004A780B" w:rsidRDefault="004A780B" w:rsidP="00376B36">
      <w:pPr>
        <w:spacing w:line="360" w:lineRule="auto"/>
        <w:ind w:firstLine="1440"/>
        <w:rPr>
          <w:rFonts w:eastAsia="Calibri"/>
          <w:sz w:val="26"/>
          <w:szCs w:val="26"/>
        </w:rPr>
      </w:pPr>
    </w:p>
    <w:p w:rsidR="004A780B" w:rsidRPr="00CC17B0" w:rsidRDefault="004A780B" w:rsidP="00376B36">
      <w:pPr>
        <w:spacing w:line="360" w:lineRule="auto"/>
        <w:ind w:firstLine="1440"/>
        <w:rPr>
          <w:rFonts w:eastAsia="Calibri"/>
          <w:sz w:val="26"/>
          <w:szCs w:val="26"/>
        </w:rPr>
      </w:pPr>
      <w:r>
        <w:rPr>
          <w:sz w:val="26"/>
          <w:szCs w:val="26"/>
        </w:rPr>
        <w:t xml:space="preserve">No Parties submitted comments on this aspect of the </w:t>
      </w:r>
      <w:r w:rsidR="0072666C">
        <w:rPr>
          <w:sz w:val="26"/>
          <w:szCs w:val="26"/>
        </w:rPr>
        <w:t>Amended</w:t>
      </w:r>
      <w:r>
        <w:rPr>
          <w:sz w:val="26"/>
          <w:szCs w:val="26"/>
        </w:rPr>
        <w:t xml:space="preserve"> Plan.</w:t>
      </w:r>
    </w:p>
    <w:p w:rsidR="009F1748" w:rsidRPr="001D4946" w:rsidRDefault="009F1748" w:rsidP="009F1748">
      <w:pPr>
        <w:spacing w:line="360" w:lineRule="auto"/>
        <w:ind w:firstLine="1440"/>
        <w:rPr>
          <w:rFonts w:eastAsia="Calibri"/>
          <w:sz w:val="26"/>
          <w:szCs w:val="26"/>
        </w:rPr>
      </w:pPr>
    </w:p>
    <w:p w:rsidR="009F1748" w:rsidRDefault="009F1748" w:rsidP="009F1748">
      <w:pPr>
        <w:pStyle w:val="Heading4"/>
        <w:numPr>
          <w:ilvl w:val="0"/>
          <w:numId w:val="5"/>
        </w:numPr>
      </w:pPr>
      <w:bookmarkStart w:id="14" w:name="_Toc236722853"/>
      <w:r w:rsidRPr="008E7C8E">
        <w:t>Disposition</w:t>
      </w:r>
      <w:bookmarkEnd w:id="14"/>
    </w:p>
    <w:p w:rsidR="009F1748" w:rsidRDefault="009F1748" w:rsidP="009F1748">
      <w:pPr>
        <w:spacing w:line="360" w:lineRule="auto"/>
        <w:rPr>
          <w:sz w:val="26"/>
          <w:szCs w:val="26"/>
        </w:rPr>
      </w:pPr>
    </w:p>
    <w:p w:rsidR="009F1748" w:rsidRDefault="004A780B" w:rsidP="009F1748">
      <w:pPr>
        <w:spacing w:line="360" w:lineRule="auto"/>
        <w:ind w:firstLine="1440"/>
        <w:rPr>
          <w:sz w:val="26"/>
          <w:szCs w:val="26"/>
        </w:rPr>
      </w:pPr>
      <w:r>
        <w:rPr>
          <w:sz w:val="26"/>
        </w:rPr>
        <w:t xml:space="preserve">We conclude that the Company’s </w:t>
      </w:r>
      <w:r w:rsidR="0072666C">
        <w:rPr>
          <w:sz w:val="26"/>
        </w:rPr>
        <w:t>Amended</w:t>
      </w:r>
      <w:r>
        <w:rPr>
          <w:sz w:val="26"/>
        </w:rPr>
        <w:t xml:space="preserve"> Plan meets the requirement of the Act to provide a variety of measures to all customer classes in an equitable manner.  The </w:t>
      </w:r>
      <w:r w:rsidR="0072666C">
        <w:rPr>
          <w:sz w:val="26"/>
        </w:rPr>
        <w:t>Amended</w:t>
      </w:r>
      <w:r>
        <w:rPr>
          <w:sz w:val="26"/>
        </w:rPr>
        <w:t xml:space="preserve"> Plan contains twenty</w:t>
      </w:r>
      <w:r>
        <w:rPr>
          <w:sz w:val="26"/>
        </w:rPr>
        <w:noBreakHyphen/>
      </w:r>
      <w:r w:rsidR="0072666C">
        <w:rPr>
          <w:sz w:val="26"/>
        </w:rPr>
        <w:t>two</w:t>
      </w:r>
      <w:r>
        <w:rPr>
          <w:sz w:val="26"/>
        </w:rPr>
        <w:t xml:space="preserve"> programs distributed across all customer classes.  </w:t>
      </w:r>
      <w:r w:rsidR="00AE37C7">
        <w:rPr>
          <w:sz w:val="26"/>
        </w:rPr>
        <w:t>Allegheny has</w:t>
      </w:r>
      <w:r>
        <w:rPr>
          <w:sz w:val="26"/>
        </w:rPr>
        <w:t xml:space="preserve"> provided at least one energy efficiency program and one demand response program for each class in accordance with the Commission’s </w:t>
      </w:r>
      <w:r>
        <w:rPr>
          <w:i/>
          <w:sz w:val="26"/>
        </w:rPr>
        <w:t>Implementation Order</w:t>
      </w:r>
      <w:r>
        <w:rPr>
          <w:sz w:val="26"/>
        </w:rPr>
        <w:t xml:space="preserve">.  </w:t>
      </w:r>
    </w:p>
    <w:p w:rsidR="004A744E" w:rsidRDefault="004A744E" w:rsidP="009F1748">
      <w:pPr>
        <w:spacing w:line="360" w:lineRule="auto"/>
        <w:ind w:firstLine="1440"/>
        <w:rPr>
          <w:sz w:val="26"/>
          <w:szCs w:val="26"/>
        </w:rPr>
      </w:pPr>
    </w:p>
    <w:p w:rsidR="009F1748" w:rsidRPr="00FF0956" w:rsidRDefault="009F1748" w:rsidP="009F1748">
      <w:pPr>
        <w:pStyle w:val="Heading3"/>
      </w:pPr>
      <w:bookmarkStart w:id="15" w:name="_Toc236722854"/>
      <w:r>
        <w:t xml:space="preserve">4.  </w:t>
      </w:r>
      <w:r>
        <w:tab/>
      </w:r>
      <w:r w:rsidRPr="00FF0956">
        <w:t>Ten Percent Government/Non-Profit Requirement</w:t>
      </w:r>
      <w:bookmarkEnd w:id="15"/>
    </w:p>
    <w:p w:rsidR="009F1748" w:rsidRDefault="009F1748" w:rsidP="009F1748">
      <w:pPr>
        <w:spacing w:line="360" w:lineRule="auto"/>
        <w:ind w:firstLine="2160"/>
        <w:rPr>
          <w:b/>
          <w:sz w:val="26"/>
          <w:szCs w:val="26"/>
        </w:rPr>
      </w:pPr>
    </w:p>
    <w:p w:rsidR="009F1748" w:rsidRPr="00AB46F9" w:rsidRDefault="009F1748" w:rsidP="009F1748">
      <w:pPr>
        <w:spacing w:line="360" w:lineRule="auto"/>
        <w:ind w:firstLine="1440"/>
        <w:rPr>
          <w:sz w:val="26"/>
          <w:szCs w:val="26"/>
        </w:rPr>
      </w:pPr>
      <w:r>
        <w:rPr>
          <w:sz w:val="26"/>
          <w:szCs w:val="26"/>
        </w:rPr>
        <w:t xml:space="preserve">The Act requires that “a minimum of 10% of the required reductions in consumption </w:t>
      </w:r>
      <w:r w:rsidRPr="00F27B7F">
        <w:rPr>
          <w:sz w:val="26"/>
          <w:szCs w:val="26"/>
        </w:rPr>
        <w:t>. . .</w:t>
      </w:r>
      <w:r>
        <w:rPr>
          <w:color w:val="FF0000"/>
          <w:sz w:val="26"/>
          <w:szCs w:val="26"/>
        </w:rPr>
        <w:t xml:space="preserve"> </w:t>
      </w:r>
      <w:r>
        <w:rPr>
          <w:sz w:val="26"/>
          <w:szCs w:val="26"/>
        </w:rPr>
        <w:t>shall be obtained from units of federal, state and local government, including municipalities, school districts, institutions of higher education and nonprofit entities.”  66 Pa. C.S. § 2806.1(b)(1)(i)(B).</w:t>
      </w:r>
    </w:p>
    <w:p w:rsidR="009F1748" w:rsidRDefault="009F1748" w:rsidP="009F1748">
      <w:pPr>
        <w:spacing w:line="360" w:lineRule="auto"/>
        <w:ind w:firstLine="2160"/>
        <w:rPr>
          <w:b/>
          <w:sz w:val="26"/>
          <w:szCs w:val="26"/>
        </w:rPr>
      </w:pPr>
    </w:p>
    <w:p w:rsidR="009F1748" w:rsidRPr="008E7C8E" w:rsidRDefault="009F1748" w:rsidP="009F1748">
      <w:pPr>
        <w:pStyle w:val="Heading4"/>
      </w:pPr>
      <w:bookmarkStart w:id="16" w:name="_Toc236722855"/>
      <w:r>
        <w:t xml:space="preserve">a.  </w:t>
      </w:r>
      <w:r>
        <w:tab/>
      </w:r>
      <w:bookmarkEnd w:id="16"/>
      <w:r w:rsidR="004A744E">
        <w:rPr>
          <w:i/>
        </w:rPr>
        <w:t>March 2010</w:t>
      </w:r>
      <w:r w:rsidR="006E13E7" w:rsidRPr="00E368B4">
        <w:rPr>
          <w:i/>
        </w:rPr>
        <w:t xml:space="preserve"> Order</w:t>
      </w:r>
    </w:p>
    <w:p w:rsidR="009F1748" w:rsidRDefault="009F1748" w:rsidP="009F1748">
      <w:pPr>
        <w:spacing w:line="360" w:lineRule="auto"/>
        <w:ind w:firstLine="1440"/>
        <w:rPr>
          <w:color w:val="FF0000"/>
          <w:sz w:val="26"/>
          <w:szCs w:val="26"/>
        </w:rPr>
      </w:pPr>
    </w:p>
    <w:p w:rsidR="009F1748" w:rsidRDefault="00057A58" w:rsidP="009F1748">
      <w:pPr>
        <w:spacing w:line="360" w:lineRule="auto"/>
        <w:ind w:firstLine="1440"/>
        <w:rPr>
          <w:sz w:val="26"/>
          <w:szCs w:val="26"/>
        </w:rPr>
      </w:pPr>
      <w:r>
        <w:rPr>
          <w:sz w:val="26"/>
          <w:szCs w:val="26"/>
        </w:rPr>
        <w:t xml:space="preserve">The </w:t>
      </w:r>
      <w:r w:rsidR="004A744E">
        <w:rPr>
          <w:i/>
          <w:sz w:val="26"/>
          <w:szCs w:val="26"/>
        </w:rPr>
        <w:t>March 2010</w:t>
      </w:r>
      <w:r w:rsidRPr="00DD1DD9">
        <w:rPr>
          <w:i/>
          <w:sz w:val="26"/>
          <w:szCs w:val="26"/>
        </w:rPr>
        <w:t xml:space="preserve"> Order</w:t>
      </w:r>
      <w:r>
        <w:rPr>
          <w:sz w:val="26"/>
          <w:szCs w:val="26"/>
        </w:rPr>
        <w:t xml:space="preserve"> stated that Allegheny’s approach to the government/non-profit sector </w:t>
      </w:r>
      <w:r w:rsidR="004A744E">
        <w:rPr>
          <w:sz w:val="26"/>
          <w:szCs w:val="26"/>
        </w:rPr>
        <w:t xml:space="preserve">contained in its Revised Plan </w:t>
      </w:r>
      <w:r>
        <w:rPr>
          <w:sz w:val="26"/>
          <w:szCs w:val="26"/>
        </w:rPr>
        <w:t>was in substantial compliance with th</w:t>
      </w:r>
      <w:r w:rsidR="004A744E">
        <w:rPr>
          <w:sz w:val="26"/>
          <w:szCs w:val="26"/>
        </w:rPr>
        <w:t>is</w:t>
      </w:r>
      <w:r>
        <w:rPr>
          <w:sz w:val="26"/>
          <w:szCs w:val="26"/>
        </w:rPr>
        <w:t xml:space="preserve"> requirement.  </w:t>
      </w:r>
      <w:r w:rsidR="004A744E">
        <w:rPr>
          <w:i/>
          <w:sz w:val="26"/>
          <w:szCs w:val="26"/>
        </w:rPr>
        <w:t>March 2010</w:t>
      </w:r>
      <w:r w:rsidRPr="00DD1DD9">
        <w:rPr>
          <w:i/>
          <w:sz w:val="26"/>
          <w:szCs w:val="26"/>
        </w:rPr>
        <w:t xml:space="preserve"> Order</w:t>
      </w:r>
      <w:r>
        <w:rPr>
          <w:sz w:val="26"/>
          <w:szCs w:val="26"/>
        </w:rPr>
        <w:t xml:space="preserve"> at </w:t>
      </w:r>
      <w:r w:rsidR="004A744E">
        <w:rPr>
          <w:sz w:val="26"/>
          <w:szCs w:val="26"/>
        </w:rPr>
        <w:t>12</w:t>
      </w:r>
      <w:r>
        <w:rPr>
          <w:sz w:val="26"/>
          <w:szCs w:val="26"/>
        </w:rPr>
        <w:t>.</w:t>
      </w:r>
    </w:p>
    <w:p w:rsidR="00471977" w:rsidRDefault="00471977" w:rsidP="009F1748">
      <w:pPr>
        <w:spacing w:line="360" w:lineRule="auto"/>
        <w:ind w:firstLine="1440"/>
        <w:rPr>
          <w:sz w:val="26"/>
          <w:szCs w:val="26"/>
        </w:rPr>
      </w:pPr>
    </w:p>
    <w:p w:rsidR="00057A58" w:rsidRDefault="00057A58" w:rsidP="009F1748">
      <w:pPr>
        <w:spacing w:line="360" w:lineRule="auto"/>
        <w:ind w:firstLine="1440"/>
        <w:rPr>
          <w:sz w:val="26"/>
          <w:szCs w:val="26"/>
        </w:rPr>
      </w:pPr>
      <w:r>
        <w:rPr>
          <w:sz w:val="26"/>
          <w:szCs w:val="26"/>
        </w:rPr>
        <w:tab/>
      </w:r>
      <w:r w:rsidRPr="00057A58">
        <w:rPr>
          <w:b/>
          <w:sz w:val="26"/>
          <w:szCs w:val="26"/>
        </w:rPr>
        <w:t>b.</w:t>
      </w:r>
      <w:r>
        <w:rPr>
          <w:sz w:val="26"/>
          <w:szCs w:val="26"/>
        </w:rPr>
        <w:tab/>
      </w:r>
      <w:r w:rsidRPr="00057A58">
        <w:rPr>
          <w:b/>
          <w:sz w:val="26"/>
          <w:szCs w:val="26"/>
        </w:rPr>
        <w:t>Positions of the Parties</w:t>
      </w:r>
    </w:p>
    <w:p w:rsidR="00057A58" w:rsidRDefault="00057A58" w:rsidP="009F1748">
      <w:pPr>
        <w:spacing w:line="360" w:lineRule="auto"/>
        <w:ind w:firstLine="1440"/>
        <w:rPr>
          <w:sz w:val="26"/>
          <w:szCs w:val="26"/>
        </w:rPr>
      </w:pPr>
    </w:p>
    <w:p w:rsidR="00057A58" w:rsidRDefault="00A94676" w:rsidP="00057A58">
      <w:pPr>
        <w:spacing w:line="360" w:lineRule="auto"/>
        <w:ind w:firstLine="1440"/>
        <w:rPr>
          <w:sz w:val="26"/>
          <w:szCs w:val="26"/>
        </w:rPr>
      </w:pPr>
      <w:r>
        <w:rPr>
          <w:sz w:val="26"/>
          <w:szCs w:val="26"/>
        </w:rPr>
        <w:t xml:space="preserve">Allegheny revised its Government/School/Non-profit Lighting Efficiency Program by </w:t>
      </w:r>
      <w:r w:rsidR="00D051D8">
        <w:rPr>
          <w:sz w:val="26"/>
          <w:szCs w:val="26"/>
        </w:rPr>
        <w:t>revising the program description for T8 lamp replacements</w:t>
      </w:r>
      <w:r>
        <w:rPr>
          <w:sz w:val="26"/>
          <w:szCs w:val="26"/>
        </w:rPr>
        <w:t>.</w:t>
      </w:r>
      <w:r w:rsidR="004E617E">
        <w:rPr>
          <w:sz w:val="26"/>
          <w:szCs w:val="26"/>
        </w:rPr>
        <w:t xml:space="preserve">  </w:t>
      </w:r>
      <w:r w:rsidR="00D051D8">
        <w:rPr>
          <w:sz w:val="26"/>
          <w:szCs w:val="26"/>
        </w:rPr>
        <w:t>Amended</w:t>
      </w:r>
      <w:r w:rsidR="004E617E">
        <w:rPr>
          <w:sz w:val="26"/>
          <w:szCs w:val="26"/>
        </w:rPr>
        <w:t xml:space="preserve"> Plan at </w:t>
      </w:r>
      <w:r w:rsidR="00D051D8">
        <w:rPr>
          <w:sz w:val="26"/>
          <w:szCs w:val="26"/>
        </w:rPr>
        <w:t>161</w:t>
      </w:r>
      <w:r w:rsidR="004E617E">
        <w:rPr>
          <w:sz w:val="26"/>
          <w:szCs w:val="26"/>
        </w:rPr>
        <w:t xml:space="preserve">.  In addition, </w:t>
      </w:r>
      <w:r w:rsidR="00C80DD2">
        <w:rPr>
          <w:sz w:val="26"/>
          <w:szCs w:val="26"/>
        </w:rPr>
        <w:t xml:space="preserve">Allegheny </w:t>
      </w:r>
      <w:r w:rsidR="004E617E">
        <w:rPr>
          <w:sz w:val="26"/>
          <w:szCs w:val="26"/>
        </w:rPr>
        <w:t xml:space="preserve">has </w:t>
      </w:r>
      <w:r w:rsidR="00D051D8">
        <w:rPr>
          <w:sz w:val="26"/>
          <w:szCs w:val="26"/>
        </w:rPr>
        <w:t>added</w:t>
      </w:r>
      <w:r w:rsidR="004E617E">
        <w:rPr>
          <w:sz w:val="26"/>
          <w:szCs w:val="26"/>
        </w:rPr>
        <w:t xml:space="preserve"> the Distributed Generation Program as </w:t>
      </w:r>
      <w:r w:rsidR="00C80DD2">
        <w:rPr>
          <w:sz w:val="26"/>
          <w:szCs w:val="26"/>
        </w:rPr>
        <w:t xml:space="preserve">a </w:t>
      </w:r>
      <w:r w:rsidR="004E617E">
        <w:rPr>
          <w:sz w:val="26"/>
          <w:szCs w:val="26"/>
        </w:rPr>
        <w:t>program offering to the</w:t>
      </w:r>
      <w:r w:rsidR="00C80DD2">
        <w:rPr>
          <w:sz w:val="26"/>
          <w:szCs w:val="26"/>
        </w:rPr>
        <w:t xml:space="preserve"> government/non-profit sector.  </w:t>
      </w:r>
      <w:r w:rsidR="00E06E44">
        <w:rPr>
          <w:sz w:val="26"/>
          <w:szCs w:val="26"/>
        </w:rPr>
        <w:t>Amended</w:t>
      </w:r>
      <w:r w:rsidR="00C80DD2">
        <w:rPr>
          <w:sz w:val="26"/>
          <w:szCs w:val="26"/>
        </w:rPr>
        <w:t xml:space="preserve"> Plan at </w:t>
      </w:r>
      <w:r w:rsidR="00E06E44">
        <w:rPr>
          <w:sz w:val="26"/>
          <w:szCs w:val="26"/>
        </w:rPr>
        <w:t>167 and 168</w:t>
      </w:r>
      <w:r w:rsidR="00DA18EF">
        <w:rPr>
          <w:sz w:val="26"/>
          <w:szCs w:val="26"/>
        </w:rPr>
        <w:t>.</w:t>
      </w:r>
    </w:p>
    <w:p w:rsidR="00C80DD2" w:rsidRDefault="00C80DD2" w:rsidP="00057A58">
      <w:pPr>
        <w:spacing w:line="360" w:lineRule="auto"/>
        <w:ind w:firstLine="1440"/>
        <w:rPr>
          <w:sz w:val="26"/>
          <w:szCs w:val="26"/>
        </w:rPr>
      </w:pPr>
    </w:p>
    <w:p w:rsidR="00C80DD2" w:rsidRPr="00ED3576" w:rsidRDefault="00C80DD2" w:rsidP="00057A58">
      <w:pPr>
        <w:spacing w:line="360" w:lineRule="auto"/>
        <w:ind w:firstLine="1440"/>
        <w:rPr>
          <w:sz w:val="26"/>
          <w:szCs w:val="26"/>
        </w:rPr>
      </w:pPr>
      <w:r>
        <w:rPr>
          <w:sz w:val="26"/>
          <w:szCs w:val="26"/>
        </w:rPr>
        <w:t xml:space="preserve">No Parties commented on </w:t>
      </w:r>
      <w:r w:rsidR="00666025">
        <w:rPr>
          <w:sz w:val="26"/>
          <w:szCs w:val="26"/>
        </w:rPr>
        <w:t xml:space="preserve">this aspect of the </w:t>
      </w:r>
      <w:r w:rsidR="00E06E44">
        <w:rPr>
          <w:sz w:val="26"/>
          <w:szCs w:val="26"/>
        </w:rPr>
        <w:t>Amended</w:t>
      </w:r>
      <w:r w:rsidR="00666025">
        <w:rPr>
          <w:sz w:val="26"/>
          <w:szCs w:val="26"/>
        </w:rPr>
        <w:t xml:space="preserve"> Plan</w:t>
      </w:r>
      <w:r>
        <w:rPr>
          <w:sz w:val="26"/>
          <w:szCs w:val="26"/>
        </w:rPr>
        <w:t>.</w:t>
      </w:r>
    </w:p>
    <w:p w:rsidR="009F1748" w:rsidRDefault="009F1748" w:rsidP="009F1748">
      <w:pPr>
        <w:spacing w:line="360" w:lineRule="auto"/>
        <w:ind w:firstLine="2880"/>
        <w:rPr>
          <w:sz w:val="26"/>
          <w:szCs w:val="26"/>
        </w:rPr>
      </w:pPr>
    </w:p>
    <w:p w:rsidR="009F1748" w:rsidRDefault="00057A58" w:rsidP="009F1748">
      <w:pPr>
        <w:pStyle w:val="Heading4"/>
      </w:pPr>
      <w:bookmarkStart w:id="17" w:name="_Toc236722856"/>
      <w:r>
        <w:t>c</w:t>
      </w:r>
      <w:r w:rsidR="009F1748">
        <w:t xml:space="preserve">.  </w:t>
      </w:r>
      <w:r w:rsidR="009F1748">
        <w:tab/>
      </w:r>
      <w:r w:rsidR="009F1748" w:rsidRPr="008E7C8E">
        <w:t>Disposition</w:t>
      </w:r>
      <w:bookmarkEnd w:id="17"/>
    </w:p>
    <w:p w:rsidR="009F1748" w:rsidRDefault="009F1748" w:rsidP="009F1748"/>
    <w:p w:rsidR="009F1748" w:rsidRPr="00240ED2" w:rsidRDefault="009F1748" w:rsidP="009F1748">
      <w:pPr>
        <w:spacing w:line="360" w:lineRule="auto"/>
        <w:ind w:firstLine="1440"/>
        <w:rPr>
          <w:sz w:val="26"/>
          <w:szCs w:val="26"/>
        </w:rPr>
      </w:pPr>
      <w:r w:rsidRPr="00240ED2">
        <w:rPr>
          <w:sz w:val="26"/>
          <w:szCs w:val="26"/>
        </w:rPr>
        <w:t>We find Alleghen</w:t>
      </w:r>
      <w:r w:rsidR="006A06AD">
        <w:rPr>
          <w:sz w:val="26"/>
          <w:szCs w:val="26"/>
        </w:rPr>
        <w:t>y’s approach to the government</w:t>
      </w:r>
      <w:r w:rsidRPr="00240ED2">
        <w:rPr>
          <w:sz w:val="26"/>
          <w:szCs w:val="26"/>
        </w:rPr>
        <w:t xml:space="preserve">/nonprofit sector </w:t>
      </w:r>
      <w:r w:rsidR="00DA18EF">
        <w:rPr>
          <w:sz w:val="26"/>
          <w:szCs w:val="26"/>
        </w:rPr>
        <w:t xml:space="preserve">in its </w:t>
      </w:r>
      <w:r w:rsidR="00E06E44">
        <w:rPr>
          <w:sz w:val="26"/>
          <w:szCs w:val="26"/>
        </w:rPr>
        <w:t>Amended</w:t>
      </w:r>
      <w:r w:rsidR="00DA18EF">
        <w:rPr>
          <w:sz w:val="26"/>
          <w:szCs w:val="26"/>
        </w:rPr>
        <w:t xml:space="preserve"> Plan </w:t>
      </w:r>
      <w:r w:rsidRPr="00240ED2">
        <w:rPr>
          <w:sz w:val="26"/>
          <w:szCs w:val="26"/>
        </w:rPr>
        <w:t>to be satisfactory</w:t>
      </w:r>
      <w:r>
        <w:rPr>
          <w:sz w:val="26"/>
          <w:szCs w:val="26"/>
        </w:rPr>
        <w:t xml:space="preserve"> and in substantial compliance with the Act</w:t>
      </w:r>
      <w:r w:rsidR="00E06E44">
        <w:rPr>
          <w:sz w:val="26"/>
          <w:szCs w:val="26"/>
        </w:rPr>
        <w:t xml:space="preserve">, as well as our </w:t>
      </w:r>
      <w:r w:rsidR="00E06E44" w:rsidRPr="00E06E44">
        <w:rPr>
          <w:i/>
          <w:sz w:val="26"/>
          <w:szCs w:val="26"/>
        </w:rPr>
        <w:t>October 2009 Order</w:t>
      </w:r>
      <w:r w:rsidR="00E06E44">
        <w:rPr>
          <w:sz w:val="26"/>
          <w:szCs w:val="26"/>
        </w:rPr>
        <w:t xml:space="preserve"> and </w:t>
      </w:r>
      <w:r w:rsidR="00E06E44" w:rsidRPr="00E06E44">
        <w:rPr>
          <w:i/>
          <w:sz w:val="26"/>
          <w:szCs w:val="26"/>
        </w:rPr>
        <w:t>March 2010 Order</w:t>
      </w:r>
      <w:r w:rsidRPr="00240ED2">
        <w:rPr>
          <w:sz w:val="26"/>
          <w:szCs w:val="26"/>
        </w:rPr>
        <w:t>.</w:t>
      </w:r>
    </w:p>
    <w:p w:rsidR="007B5797" w:rsidRDefault="007B5797">
      <w:pPr>
        <w:rPr>
          <w:b/>
          <w:bCs/>
          <w:sz w:val="26"/>
        </w:rPr>
      </w:pPr>
      <w:bookmarkStart w:id="18" w:name="_Toc236722857"/>
    </w:p>
    <w:p w:rsidR="009F1748" w:rsidRPr="00FF0956" w:rsidRDefault="00587934" w:rsidP="009F1748">
      <w:pPr>
        <w:pStyle w:val="Heading3"/>
        <w:spacing w:line="240" w:lineRule="auto"/>
        <w:ind w:left="2160" w:hanging="720"/>
      </w:pPr>
      <w:bookmarkStart w:id="19" w:name="_Toc236722860"/>
      <w:bookmarkEnd w:id="18"/>
      <w:r>
        <w:lastRenderedPageBreak/>
        <w:t>5</w:t>
      </w:r>
      <w:r w:rsidR="009F1748">
        <w:t xml:space="preserve">.  </w:t>
      </w:r>
      <w:r w:rsidR="009F1748">
        <w:tab/>
      </w:r>
      <w:r w:rsidR="009F1748" w:rsidRPr="00FF0956">
        <w:t>Issues Relating to Individual Conservation and Demand Reduction Programs</w:t>
      </w:r>
      <w:bookmarkEnd w:id="19"/>
    </w:p>
    <w:p w:rsidR="009F1748" w:rsidRDefault="009F1748" w:rsidP="009F1748">
      <w:pPr>
        <w:spacing w:line="360" w:lineRule="auto"/>
        <w:ind w:firstLine="2160"/>
        <w:rPr>
          <w:sz w:val="26"/>
          <w:szCs w:val="26"/>
        </w:rPr>
      </w:pPr>
    </w:p>
    <w:p w:rsidR="000B74DB" w:rsidRDefault="009F1748" w:rsidP="009F1748">
      <w:pPr>
        <w:pStyle w:val="Heading4"/>
      </w:pPr>
      <w:bookmarkStart w:id="20" w:name="_Toc236722861"/>
      <w:r>
        <w:t xml:space="preserve">a.  </w:t>
      </w:r>
      <w:r>
        <w:tab/>
      </w:r>
      <w:r w:rsidR="000B74DB" w:rsidRPr="00352094">
        <w:t>Residential</w:t>
      </w:r>
    </w:p>
    <w:p w:rsidR="000B74DB" w:rsidRDefault="000B74DB" w:rsidP="009F1748">
      <w:pPr>
        <w:pStyle w:val="Heading4"/>
      </w:pPr>
    </w:p>
    <w:p w:rsidR="009F1748" w:rsidRDefault="006A06AD" w:rsidP="000B74DB">
      <w:pPr>
        <w:pStyle w:val="Heading4"/>
        <w:numPr>
          <w:ilvl w:val="0"/>
          <w:numId w:val="35"/>
        </w:numPr>
      </w:pPr>
      <w:r>
        <w:rPr>
          <w:i/>
        </w:rPr>
        <w:t xml:space="preserve">    </w:t>
      </w:r>
      <w:r w:rsidR="00860347">
        <w:rPr>
          <w:i/>
        </w:rPr>
        <w:t>March 2010</w:t>
      </w:r>
      <w:r w:rsidR="00CE0FA7" w:rsidRPr="00E368B4">
        <w:rPr>
          <w:i/>
        </w:rPr>
        <w:t xml:space="preserve"> Order</w:t>
      </w:r>
      <w:r w:rsidR="00CE0FA7" w:rsidRPr="00352094">
        <w:t xml:space="preserve"> </w:t>
      </w:r>
      <w:bookmarkEnd w:id="20"/>
      <w:r w:rsidR="00FA19A2">
        <w:t>–</w:t>
      </w:r>
      <w:r w:rsidR="00CE0FA7">
        <w:t>Smart Meters</w:t>
      </w:r>
    </w:p>
    <w:p w:rsidR="009F1748" w:rsidRDefault="009F1748" w:rsidP="009F1748">
      <w:pPr>
        <w:spacing w:line="360" w:lineRule="auto"/>
        <w:ind w:firstLine="2160"/>
        <w:rPr>
          <w:sz w:val="26"/>
          <w:szCs w:val="26"/>
        </w:rPr>
      </w:pPr>
    </w:p>
    <w:p w:rsidR="009F1748" w:rsidRDefault="00CE0FA7" w:rsidP="009F1748">
      <w:pPr>
        <w:spacing w:line="360" w:lineRule="auto"/>
        <w:ind w:firstLine="1440"/>
        <w:rPr>
          <w:sz w:val="26"/>
          <w:szCs w:val="26"/>
        </w:rPr>
      </w:pPr>
      <w:r>
        <w:rPr>
          <w:sz w:val="26"/>
          <w:szCs w:val="26"/>
        </w:rPr>
        <w:t xml:space="preserve">In the </w:t>
      </w:r>
      <w:r w:rsidR="00236EE8">
        <w:rPr>
          <w:i/>
          <w:sz w:val="26"/>
          <w:szCs w:val="26"/>
        </w:rPr>
        <w:t>March 2010</w:t>
      </w:r>
      <w:r w:rsidRPr="00DA3928">
        <w:rPr>
          <w:i/>
          <w:sz w:val="26"/>
          <w:szCs w:val="26"/>
        </w:rPr>
        <w:t xml:space="preserve"> Order</w:t>
      </w:r>
      <w:r w:rsidR="000A44C8">
        <w:rPr>
          <w:i/>
          <w:sz w:val="26"/>
          <w:szCs w:val="26"/>
        </w:rPr>
        <w:t xml:space="preserve">, we </w:t>
      </w:r>
      <w:r w:rsidR="000A44C8">
        <w:rPr>
          <w:sz w:val="26"/>
          <w:szCs w:val="26"/>
        </w:rPr>
        <w:t>reiterated our</w:t>
      </w:r>
      <w:r w:rsidR="00236EE8">
        <w:rPr>
          <w:sz w:val="26"/>
          <w:szCs w:val="26"/>
        </w:rPr>
        <w:t xml:space="preserve"> </w:t>
      </w:r>
      <w:r>
        <w:rPr>
          <w:sz w:val="26"/>
          <w:szCs w:val="26"/>
        </w:rPr>
        <w:t>recogni</w:t>
      </w:r>
      <w:r w:rsidR="00236EE8">
        <w:rPr>
          <w:sz w:val="26"/>
          <w:szCs w:val="26"/>
        </w:rPr>
        <w:t>tion</w:t>
      </w:r>
      <w:r>
        <w:rPr>
          <w:sz w:val="26"/>
          <w:szCs w:val="26"/>
        </w:rPr>
        <w:t xml:space="preserve"> that Allegheny’s reliance on the rapid deployment of smart meters and the associated network infrastructure</w:t>
      </w:r>
      <w:r w:rsidR="00DA3928">
        <w:rPr>
          <w:sz w:val="26"/>
          <w:szCs w:val="26"/>
        </w:rPr>
        <w:t xml:space="preserve"> does add an element of increased risk to its Plan.  We noted </w:t>
      </w:r>
      <w:r w:rsidR="00236EE8">
        <w:rPr>
          <w:sz w:val="26"/>
          <w:szCs w:val="26"/>
        </w:rPr>
        <w:t>that Allegheny’s Revised Plan acknowledged a revised smart metering implementation schedule, but failed to clearly denote which EE&amp;C programs and measures are dependent upon implementation of its smart metering plan.</w:t>
      </w:r>
      <w:r w:rsidR="00002D87">
        <w:rPr>
          <w:sz w:val="26"/>
          <w:szCs w:val="26"/>
        </w:rPr>
        <w:t xml:space="preserve">  As such, we required Allegheny to provide a chart clarifying its kilowatt</w:t>
      </w:r>
      <w:r w:rsidR="00002D87">
        <w:rPr>
          <w:sz w:val="26"/>
          <w:szCs w:val="26"/>
        </w:rPr>
        <w:noBreakHyphen/>
        <w:t xml:space="preserve">hour (kWh) and kilowatt (kW) reductions for each of its </w:t>
      </w:r>
      <w:r w:rsidR="007352FD">
        <w:rPr>
          <w:sz w:val="26"/>
          <w:szCs w:val="26"/>
        </w:rPr>
        <w:t>programs that</w:t>
      </w:r>
      <w:r w:rsidR="00002D87">
        <w:rPr>
          <w:sz w:val="26"/>
          <w:szCs w:val="26"/>
        </w:rPr>
        <w:t xml:space="preserve"> are achievable if </w:t>
      </w:r>
      <w:r w:rsidR="007352FD">
        <w:rPr>
          <w:sz w:val="26"/>
          <w:szCs w:val="26"/>
        </w:rPr>
        <w:t>its</w:t>
      </w:r>
      <w:r w:rsidR="00002D87">
        <w:rPr>
          <w:sz w:val="26"/>
          <w:szCs w:val="26"/>
        </w:rPr>
        <w:t xml:space="preserve"> smart metering plan was not implemented within the established EE&amp;C Plan timeline.</w:t>
      </w:r>
      <w:r w:rsidR="00D51371">
        <w:rPr>
          <w:sz w:val="26"/>
          <w:szCs w:val="26"/>
        </w:rPr>
        <w:t xml:space="preserve">  </w:t>
      </w:r>
      <w:r w:rsidR="00002D87" w:rsidRPr="00002D87">
        <w:rPr>
          <w:i/>
          <w:sz w:val="26"/>
          <w:szCs w:val="26"/>
        </w:rPr>
        <w:t>March 2010</w:t>
      </w:r>
      <w:r w:rsidR="00D51371" w:rsidRPr="00F00F58">
        <w:rPr>
          <w:i/>
          <w:sz w:val="26"/>
          <w:szCs w:val="26"/>
        </w:rPr>
        <w:t xml:space="preserve"> Order</w:t>
      </w:r>
      <w:r w:rsidR="00D51371">
        <w:rPr>
          <w:sz w:val="26"/>
          <w:szCs w:val="26"/>
        </w:rPr>
        <w:t xml:space="preserve"> at </w:t>
      </w:r>
      <w:r w:rsidR="00002D87">
        <w:rPr>
          <w:sz w:val="26"/>
          <w:szCs w:val="26"/>
        </w:rPr>
        <w:t>17</w:t>
      </w:r>
      <w:r w:rsidR="00E54044">
        <w:rPr>
          <w:sz w:val="26"/>
          <w:szCs w:val="26"/>
        </w:rPr>
        <w:t xml:space="preserve"> and 40</w:t>
      </w:r>
      <w:r w:rsidR="00D51371">
        <w:rPr>
          <w:sz w:val="26"/>
          <w:szCs w:val="26"/>
        </w:rPr>
        <w:t>.</w:t>
      </w:r>
    </w:p>
    <w:p w:rsidR="00F52B63" w:rsidRDefault="00F52B63" w:rsidP="009F1748">
      <w:pPr>
        <w:spacing w:line="360" w:lineRule="auto"/>
        <w:ind w:firstLine="1440"/>
        <w:rPr>
          <w:sz w:val="26"/>
          <w:szCs w:val="26"/>
        </w:rPr>
      </w:pPr>
    </w:p>
    <w:p w:rsidR="00D51371" w:rsidRDefault="00072E7F" w:rsidP="009F1748">
      <w:pPr>
        <w:spacing w:line="360" w:lineRule="auto"/>
        <w:ind w:firstLine="1440"/>
        <w:rPr>
          <w:sz w:val="26"/>
          <w:szCs w:val="26"/>
        </w:rPr>
      </w:pPr>
      <w:r>
        <w:rPr>
          <w:sz w:val="26"/>
          <w:szCs w:val="26"/>
        </w:rPr>
        <w:t xml:space="preserve">In the </w:t>
      </w:r>
      <w:r w:rsidRPr="00072E7F">
        <w:rPr>
          <w:i/>
          <w:sz w:val="26"/>
          <w:szCs w:val="26"/>
        </w:rPr>
        <w:t>March 2010 Order</w:t>
      </w:r>
      <w:r>
        <w:rPr>
          <w:sz w:val="26"/>
          <w:szCs w:val="26"/>
        </w:rPr>
        <w:t xml:space="preserve">, </w:t>
      </w:r>
      <w:r w:rsidR="000A44C8">
        <w:rPr>
          <w:sz w:val="26"/>
          <w:szCs w:val="26"/>
        </w:rPr>
        <w:t>w</w:t>
      </w:r>
      <w:r w:rsidR="009F2D88">
        <w:rPr>
          <w:sz w:val="26"/>
          <w:szCs w:val="26"/>
        </w:rPr>
        <w:t xml:space="preserve">e again </w:t>
      </w:r>
      <w:r w:rsidR="009F2D88" w:rsidRPr="00FB6C1A">
        <w:rPr>
          <w:sz w:val="26"/>
          <w:szCs w:val="26"/>
        </w:rPr>
        <w:t>strongly encourage</w:t>
      </w:r>
      <w:r w:rsidR="009F2D88">
        <w:rPr>
          <w:sz w:val="26"/>
          <w:szCs w:val="26"/>
        </w:rPr>
        <w:t>d</w:t>
      </w:r>
      <w:r w:rsidR="009F2D88" w:rsidRPr="00FB6C1A">
        <w:rPr>
          <w:sz w:val="26"/>
          <w:szCs w:val="26"/>
        </w:rPr>
        <w:t xml:space="preserve"> Allegheny to develop an alternate “back</w:t>
      </w:r>
      <w:r w:rsidR="009F2D88" w:rsidRPr="00FB6C1A">
        <w:rPr>
          <w:sz w:val="26"/>
          <w:szCs w:val="26"/>
        </w:rPr>
        <w:noBreakHyphen/>
        <w:t>up” plan that is less reliant on smart meter deployment</w:t>
      </w:r>
      <w:r w:rsidR="009F2D88">
        <w:rPr>
          <w:sz w:val="26"/>
          <w:szCs w:val="26"/>
        </w:rPr>
        <w:t xml:space="preserve"> </w:t>
      </w:r>
      <w:r w:rsidR="000D4FBF">
        <w:rPr>
          <w:sz w:val="26"/>
          <w:szCs w:val="26"/>
        </w:rPr>
        <w:t>if</w:t>
      </w:r>
      <w:r w:rsidR="009F2D88" w:rsidRPr="00FB6C1A">
        <w:rPr>
          <w:sz w:val="26"/>
          <w:szCs w:val="26"/>
        </w:rPr>
        <w:t xml:space="preserve"> the revised chart indicates that Allegheny will fall short of its minimum EE&amp;C requirements if its smart metering plan is not implemented during </w:t>
      </w:r>
      <w:r w:rsidR="009F2D88">
        <w:rPr>
          <w:sz w:val="26"/>
          <w:szCs w:val="26"/>
        </w:rPr>
        <w:t>the</w:t>
      </w:r>
      <w:r w:rsidR="000A44C8">
        <w:rPr>
          <w:sz w:val="26"/>
          <w:szCs w:val="26"/>
        </w:rPr>
        <w:t xml:space="preserve"> initial EE&amp;C P</w:t>
      </w:r>
      <w:r w:rsidR="009F2D88" w:rsidRPr="00FB6C1A">
        <w:rPr>
          <w:sz w:val="26"/>
          <w:szCs w:val="26"/>
        </w:rPr>
        <w:t xml:space="preserve">lan period.  </w:t>
      </w:r>
      <w:r w:rsidR="000D4FBF">
        <w:rPr>
          <w:sz w:val="26"/>
          <w:szCs w:val="26"/>
        </w:rPr>
        <w:t>We again stressed that s</w:t>
      </w:r>
      <w:r w:rsidR="009F2D88" w:rsidRPr="00FB6C1A">
        <w:rPr>
          <w:sz w:val="26"/>
          <w:szCs w:val="26"/>
        </w:rPr>
        <w:t xml:space="preserve">uch an alternate plan </w:t>
      </w:r>
      <w:r w:rsidR="000D4FBF">
        <w:rPr>
          <w:sz w:val="26"/>
          <w:szCs w:val="26"/>
        </w:rPr>
        <w:t>sh</w:t>
      </w:r>
      <w:r w:rsidR="009F2D88" w:rsidRPr="00FB6C1A">
        <w:rPr>
          <w:sz w:val="26"/>
          <w:szCs w:val="26"/>
        </w:rPr>
        <w:t>ould be a readily available option that can be implemented on short notice, after Commission approval, should any unforeseen circumstances delay or disrupt Allegheny’s smart meter deployment.</w:t>
      </w:r>
      <w:r w:rsidR="009F2D88">
        <w:rPr>
          <w:sz w:val="26"/>
          <w:szCs w:val="26"/>
        </w:rPr>
        <w:t xml:space="preserve">  In addition, as we have continually encouraged the development of EE&amp;C plans by engaging interested stakeholders, we encourage</w:t>
      </w:r>
      <w:r w:rsidR="000A44C8">
        <w:rPr>
          <w:sz w:val="26"/>
          <w:szCs w:val="26"/>
        </w:rPr>
        <w:t>d</w:t>
      </w:r>
      <w:r w:rsidR="009F2D88">
        <w:rPr>
          <w:sz w:val="26"/>
          <w:szCs w:val="26"/>
        </w:rPr>
        <w:t xml:space="preserve"> Allegheny to continue to use this process in developing any such back</w:t>
      </w:r>
      <w:r w:rsidR="009F2D88">
        <w:rPr>
          <w:sz w:val="26"/>
          <w:szCs w:val="26"/>
        </w:rPr>
        <w:noBreakHyphen/>
        <w:t>up plan.</w:t>
      </w:r>
      <w:r w:rsidR="00F00F58">
        <w:rPr>
          <w:sz w:val="26"/>
          <w:szCs w:val="26"/>
        </w:rPr>
        <w:t xml:space="preserve">  </w:t>
      </w:r>
      <w:r w:rsidR="00BC3BB5">
        <w:rPr>
          <w:i/>
          <w:sz w:val="26"/>
          <w:szCs w:val="26"/>
        </w:rPr>
        <w:t>March 2010</w:t>
      </w:r>
      <w:r w:rsidR="00F00F58" w:rsidRPr="00F00F58">
        <w:rPr>
          <w:i/>
          <w:sz w:val="26"/>
          <w:szCs w:val="26"/>
        </w:rPr>
        <w:t xml:space="preserve"> Order</w:t>
      </w:r>
      <w:r w:rsidR="00F00F58">
        <w:rPr>
          <w:sz w:val="26"/>
          <w:szCs w:val="26"/>
        </w:rPr>
        <w:t xml:space="preserve"> at </w:t>
      </w:r>
      <w:r w:rsidR="00BC3BB5">
        <w:rPr>
          <w:sz w:val="26"/>
          <w:szCs w:val="26"/>
        </w:rPr>
        <w:t>17</w:t>
      </w:r>
      <w:r w:rsidR="00F00F58">
        <w:rPr>
          <w:sz w:val="26"/>
          <w:szCs w:val="26"/>
        </w:rPr>
        <w:t xml:space="preserve"> and </w:t>
      </w:r>
      <w:r w:rsidR="00BC3BB5">
        <w:rPr>
          <w:sz w:val="26"/>
          <w:szCs w:val="26"/>
        </w:rPr>
        <w:t>18</w:t>
      </w:r>
      <w:r w:rsidR="00F00F58">
        <w:rPr>
          <w:sz w:val="26"/>
          <w:szCs w:val="26"/>
        </w:rPr>
        <w:t>.</w:t>
      </w:r>
    </w:p>
    <w:p w:rsidR="00F00F58" w:rsidRDefault="00F00F58" w:rsidP="009F1748">
      <w:pPr>
        <w:spacing w:line="360" w:lineRule="auto"/>
        <w:ind w:firstLine="1440"/>
        <w:rPr>
          <w:sz w:val="26"/>
          <w:szCs w:val="26"/>
        </w:rPr>
      </w:pPr>
    </w:p>
    <w:p w:rsidR="00F00F58" w:rsidRPr="00CA56A7" w:rsidRDefault="000A44C8" w:rsidP="002E7F97">
      <w:pPr>
        <w:pStyle w:val="ListParagraph"/>
        <w:pageBreakBefore/>
        <w:numPr>
          <w:ilvl w:val="0"/>
          <w:numId w:val="35"/>
        </w:numPr>
        <w:spacing w:line="360" w:lineRule="auto"/>
        <w:rPr>
          <w:b/>
          <w:sz w:val="26"/>
          <w:szCs w:val="26"/>
        </w:rPr>
      </w:pPr>
      <w:r>
        <w:rPr>
          <w:b/>
          <w:sz w:val="26"/>
          <w:szCs w:val="26"/>
        </w:rPr>
        <w:lastRenderedPageBreak/>
        <w:t xml:space="preserve">    </w:t>
      </w:r>
      <w:r w:rsidR="00F00F58" w:rsidRPr="00CA56A7">
        <w:rPr>
          <w:b/>
          <w:sz w:val="26"/>
          <w:szCs w:val="26"/>
        </w:rPr>
        <w:t>Positions of the Parties</w:t>
      </w:r>
    </w:p>
    <w:p w:rsidR="00F00F58" w:rsidRDefault="00F00F58" w:rsidP="009F1748">
      <w:pPr>
        <w:spacing w:line="360" w:lineRule="auto"/>
        <w:ind w:firstLine="1440"/>
        <w:rPr>
          <w:sz w:val="26"/>
          <w:szCs w:val="26"/>
        </w:rPr>
      </w:pPr>
    </w:p>
    <w:p w:rsidR="009F1748" w:rsidRDefault="00F665DB" w:rsidP="009F1748">
      <w:pPr>
        <w:spacing w:line="360" w:lineRule="auto"/>
        <w:ind w:firstLine="1440"/>
        <w:rPr>
          <w:sz w:val="26"/>
          <w:szCs w:val="26"/>
        </w:rPr>
      </w:pPr>
      <w:r>
        <w:rPr>
          <w:sz w:val="26"/>
          <w:szCs w:val="26"/>
        </w:rPr>
        <w:t>Allegheny added Appendix F.3 that provides a chart showing projections of the energy and demand reductions for each of the Amended Plan’s EE&amp;C programs, based on existing metering versus smart metering infrastructure</w:t>
      </w:r>
      <w:r w:rsidR="00356FC0">
        <w:rPr>
          <w:sz w:val="26"/>
          <w:szCs w:val="26"/>
        </w:rPr>
        <w:t>.</w:t>
      </w:r>
      <w:r w:rsidR="00A854AF">
        <w:rPr>
          <w:sz w:val="26"/>
          <w:szCs w:val="26"/>
        </w:rPr>
        <w:t xml:space="preserve">  </w:t>
      </w:r>
      <w:r>
        <w:rPr>
          <w:sz w:val="26"/>
          <w:szCs w:val="26"/>
        </w:rPr>
        <w:t xml:space="preserve">Allegheny asserts that these projections are based on the load ratio share of the customers the Company can leverage </w:t>
      </w:r>
      <w:r w:rsidR="00072E7F">
        <w:rPr>
          <w:sz w:val="26"/>
          <w:szCs w:val="26"/>
        </w:rPr>
        <w:t xml:space="preserve">with </w:t>
      </w:r>
      <w:r>
        <w:rPr>
          <w:sz w:val="26"/>
          <w:szCs w:val="26"/>
        </w:rPr>
        <w:t xml:space="preserve">existing interval metering in providing the programs prior to deployment of smart metering infrastructure.  Allegheny </w:t>
      </w:r>
      <w:r w:rsidR="00A854AF" w:rsidRPr="00D37710">
        <w:rPr>
          <w:sz w:val="26"/>
          <w:szCs w:val="26"/>
        </w:rPr>
        <w:t xml:space="preserve">Cover letter at </w:t>
      </w:r>
      <w:r>
        <w:rPr>
          <w:sz w:val="26"/>
          <w:szCs w:val="26"/>
        </w:rPr>
        <w:t xml:space="preserve">2 and Amended Plan at </w:t>
      </w:r>
      <w:r w:rsidR="00765323">
        <w:rPr>
          <w:sz w:val="26"/>
          <w:szCs w:val="26"/>
        </w:rPr>
        <w:t>269</w:t>
      </w:r>
      <w:r w:rsidR="00765323">
        <w:rPr>
          <w:sz w:val="26"/>
          <w:szCs w:val="26"/>
        </w:rPr>
        <w:noBreakHyphen/>
        <w:t>271</w:t>
      </w:r>
      <w:r w:rsidR="00A854AF">
        <w:rPr>
          <w:sz w:val="26"/>
          <w:szCs w:val="26"/>
        </w:rPr>
        <w:t>.</w:t>
      </w:r>
    </w:p>
    <w:p w:rsidR="00A34BF8" w:rsidRDefault="00A34BF8" w:rsidP="009F1748">
      <w:pPr>
        <w:spacing w:line="360" w:lineRule="auto"/>
        <w:ind w:firstLine="1440"/>
        <w:rPr>
          <w:sz w:val="26"/>
          <w:szCs w:val="26"/>
        </w:rPr>
      </w:pPr>
    </w:p>
    <w:p w:rsidR="00A34BF8" w:rsidRDefault="00A34BF8" w:rsidP="009F1748">
      <w:pPr>
        <w:spacing w:line="360" w:lineRule="auto"/>
        <w:ind w:firstLine="1440"/>
        <w:rPr>
          <w:sz w:val="26"/>
          <w:szCs w:val="26"/>
        </w:rPr>
      </w:pPr>
      <w:r>
        <w:rPr>
          <w:sz w:val="26"/>
          <w:szCs w:val="26"/>
        </w:rPr>
        <w:t>No Parties commented on this aspect of the Amended Plan.</w:t>
      </w:r>
    </w:p>
    <w:p w:rsidR="00CF04BD" w:rsidRDefault="00CF04BD">
      <w:pPr>
        <w:rPr>
          <w:b/>
          <w:sz w:val="26"/>
        </w:rPr>
      </w:pPr>
    </w:p>
    <w:p w:rsidR="00A34BF8" w:rsidRDefault="00A34BF8">
      <w:pPr>
        <w:rPr>
          <w:b/>
          <w:sz w:val="26"/>
        </w:rPr>
      </w:pPr>
    </w:p>
    <w:p w:rsidR="009F1748" w:rsidRPr="008E7C8E" w:rsidRDefault="000A44C8" w:rsidP="00CA56A7">
      <w:pPr>
        <w:pStyle w:val="Heading5"/>
        <w:numPr>
          <w:ilvl w:val="0"/>
          <w:numId w:val="35"/>
        </w:numPr>
      </w:pPr>
      <w:r>
        <w:t xml:space="preserve">    </w:t>
      </w:r>
      <w:r w:rsidR="009F1748" w:rsidRPr="008E7C8E">
        <w:t>Disposition</w:t>
      </w:r>
    </w:p>
    <w:p w:rsidR="009F1748" w:rsidRDefault="009F1748" w:rsidP="009F1748">
      <w:pPr>
        <w:spacing w:line="360" w:lineRule="auto"/>
        <w:ind w:firstLine="1440"/>
        <w:rPr>
          <w:sz w:val="26"/>
          <w:szCs w:val="26"/>
        </w:rPr>
      </w:pPr>
    </w:p>
    <w:p w:rsidR="00945EC0" w:rsidRDefault="00874037" w:rsidP="00874037">
      <w:pPr>
        <w:spacing w:line="360" w:lineRule="auto"/>
        <w:ind w:firstLine="1440"/>
        <w:rPr>
          <w:sz w:val="26"/>
          <w:szCs w:val="26"/>
        </w:rPr>
      </w:pPr>
      <w:r w:rsidRPr="00FB6C1A">
        <w:rPr>
          <w:sz w:val="26"/>
          <w:szCs w:val="26"/>
        </w:rPr>
        <w:t xml:space="preserve">Because Allegheny bears the sole risk of significant penalties if it fails to meet the mandated targets, we </w:t>
      </w:r>
      <w:r w:rsidR="00765323">
        <w:rPr>
          <w:sz w:val="26"/>
          <w:szCs w:val="26"/>
        </w:rPr>
        <w:t>have</w:t>
      </w:r>
      <w:r w:rsidRPr="00FB6C1A">
        <w:rPr>
          <w:sz w:val="26"/>
          <w:szCs w:val="26"/>
        </w:rPr>
        <w:t xml:space="preserve"> not direct</w:t>
      </w:r>
      <w:r w:rsidR="001B0981">
        <w:rPr>
          <w:sz w:val="26"/>
          <w:szCs w:val="26"/>
        </w:rPr>
        <w:t>ed</w:t>
      </w:r>
      <w:r w:rsidRPr="00FB6C1A">
        <w:rPr>
          <w:sz w:val="26"/>
          <w:szCs w:val="26"/>
        </w:rPr>
        <w:t xml:space="preserve"> Allegheny to eliminate the proposed programs that</w:t>
      </w:r>
      <w:r w:rsidR="00765323">
        <w:rPr>
          <w:sz w:val="26"/>
          <w:szCs w:val="26"/>
        </w:rPr>
        <w:t xml:space="preserve"> rely on smart meter deployment</w:t>
      </w:r>
      <w:r w:rsidRPr="00FB6C1A">
        <w:rPr>
          <w:sz w:val="26"/>
          <w:szCs w:val="26"/>
        </w:rPr>
        <w:t xml:space="preserve">.  </w:t>
      </w:r>
      <w:r w:rsidR="001B5FE1">
        <w:rPr>
          <w:sz w:val="26"/>
          <w:szCs w:val="26"/>
        </w:rPr>
        <w:t xml:space="preserve">The estimates contained in the chart found in Appendix F.3 of the Amended Plan, reveal that with existing meters Allegheny estimates that it will obtain 208,137 MWh savings by May 31, 2011, or 99.4% of its target.  These estimates further reveal that with existing meters, Allegheny estimates that it will obtain </w:t>
      </w:r>
      <w:r w:rsidR="00DD6131">
        <w:rPr>
          <w:sz w:val="26"/>
          <w:szCs w:val="26"/>
        </w:rPr>
        <w:t>624,919 MWh of savings by May 31, 2013, or 99.5% of its target.  Finally, the estimates contained in the chart reveal that with existing meters, Allegheny estimates that it will obtain 15</w:t>
      </w:r>
      <w:r w:rsidR="00945EC0">
        <w:rPr>
          <w:sz w:val="26"/>
          <w:szCs w:val="26"/>
        </w:rPr>
        <w:t>3</w:t>
      </w:r>
      <w:r w:rsidR="00DD6131">
        <w:rPr>
          <w:sz w:val="26"/>
          <w:szCs w:val="26"/>
        </w:rPr>
        <w:t>,</w:t>
      </w:r>
      <w:r w:rsidR="00945EC0">
        <w:rPr>
          <w:sz w:val="26"/>
          <w:szCs w:val="26"/>
        </w:rPr>
        <w:t>4</w:t>
      </w:r>
      <w:r w:rsidR="00DD6131">
        <w:rPr>
          <w:sz w:val="26"/>
          <w:szCs w:val="26"/>
        </w:rPr>
        <w:t>8</w:t>
      </w:r>
      <w:r w:rsidR="00945EC0">
        <w:rPr>
          <w:sz w:val="26"/>
          <w:szCs w:val="26"/>
        </w:rPr>
        <w:t>1</w:t>
      </w:r>
      <w:r w:rsidR="00DD6131">
        <w:rPr>
          <w:sz w:val="26"/>
          <w:szCs w:val="26"/>
        </w:rPr>
        <w:t xml:space="preserve"> kW of demand savings </w:t>
      </w:r>
      <w:r w:rsidR="00E3775E">
        <w:rPr>
          <w:sz w:val="26"/>
          <w:szCs w:val="26"/>
        </w:rPr>
        <w:t xml:space="preserve">by May 31, 2013, or </w:t>
      </w:r>
      <w:r w:rsidR="00945EC0">
        <w:rPr>
          <w:sz w:val="26"/>
          <w:szCs w:val="26"/>
        </w:rPr>
        <w:t>97.6</w:t>
      </w:r>
      <w:r w:rsidR="00E3775E">
        <w:rPr>
          <w:sz w:val="26"/>
          <w:szCs w:val="26"/>
        </w:rPr>
        <w:t xml:space="preserve">% of its demand target.  </w:t>
      </w:r>
      <w:r w:rsidR="001B5FE1">
        <w:rPr>
          <w:sz w:val="26"/>
          <w:szCs w:val="26"/>
        </w:rPr>
        <w:t xml:space="preserve"> </w:t>
      </w:r>
      <w:r w:rsidR="00945EC0">
        <w:rPr>
          <w:sz w:val="26"/>
          <w:szCs w:val="26"/>
        </w:rPr>
        <w:t>Amended Plan at 271.</w:t>
      </w:r>
    </w:p>
    <w:p w:rsidR="00945EC0" w:rsidRDefault="00945EC0" w:rsidP="00874037">
      <w:pPr>
        <w:spacing w:line="360" w:lineRule="auto"/>
        <w:ind w:firstLine="1440"/>
        <w:rPr>
          <w:sz w:val="26"/>
          <w:szCs w:val="26"/>
        </w:rPr>
      </w:pPr>
    </w:p>
    <w:p w:rsidR="009F1748" w:rsidRDefault="0015415B" w:rsidP="00874037">
      <w:pPr>
        <w:spacing w:line="360" w:lineRule="auto"/>
        <w:ind w:firstLine="1440"/>
        <w:rPr>
          <w:sz w:val="26"/>
          <w:szCs w:val="26"/>
        </w:rPr>
      </w:pPr>
      <w:r>
        <w:rPr>
          <w:sz w:val="26"/>
          <w:szCs w:val="26"/>
        </w:rPr>
        <w:t xml:space="preserve">The chart at Appendix F.3 </w:t>
      </w:r>
      <w:r w:rsidR="00874037" w:rsidRPr="00FB6C1A">
        <w:rPr>
          <w:sz w:val="26"/>
          <w:szCs w:val="26"/>
        </w:rPr>
        <w:t xml:space="preserve">indicates that Allegheny </w:t>
      </w:r>
      <w:r w:rsidR="00950DE5">
        <w:rPr>
          <w:sz w:val="26"/>
          <w:szCs w:val="26"/>
        </w:rPr>
        <w:t>may</w:t>
      </w:r>
      <w:r w:rsidR="00874037" w:rsidRPr="00FB6C1A">
        <w:rPr>
          <w:sz w:val="26"/>
          <w:szCs w:val="26"/>
        </w:rPr>
        <w:t xml:space="preserve"> fall short of its minimum EE&amp;C requirements if its smart metering plan is not implemented </w:t>
      </w:r>
      <w:r w:rsidR="00950DE5">
        <w:rPr>
          <w:sz w:val="26"/>
          <w:szCs w:val="26"/>
        </w:rPr>
        <w:t>as planned</w:t>
      </w:r>
      <w:r w:rsidR="00874037" w:rsidRPr="00FB6C1A">
        <w:rPr>
          <w:sz w:val="26"/>
          <w:szCs w:val="26"/>
        </w:rPr>
        <w:t>, the</w:t>
      </w:r>
      <w:r>
        <w:rPr>
          <w:sz w:val="26"/>
          <w:szCs w:val="26"/>
        </w:rPr>
        <w:t>refore,</w:t>
      </w:r>
      <w:r w:rsidR="00874037" w:rsidRPr="00FB6C1A">
        <w:rPr>
          <w:sz w:val="26"/>
          <w:szCs w:val="26"/>
        </w:rPr>
        <w:t xml:space="preserve"> </w:t>
      </w:r>
      <w:r w:rsidR="00950DE5">
        <w:rPr>
          <w:sz w:val="26"/>
          <w:szCs w:val="26"/>
        </w:rPr>
        <w:t xml:space="preserve">the </w:t>
      </w:r>
      <w:r w:rsidR="00874037" w:rsidRPr="00FB6C1A">
        <w:rPr>
          <w:sz w:val="26"/>
          <w:szCs w:val="26"/>
        </w:rPr>
        <w:t>Commission once again strongly encourages Allegheny to develop an alternate “back</w:t>
      </w:r>
      <w:r w:rsidR="00874037" w:rsidRPr="00FB6C1A">
        <w:rPr>
          <w:sz w:val="26"/>
          <w:szCs w:val="26"/>
        </w:rPr>
        <w:noBreakHyphen/>
        <w:t xml:space="preserve">up” plan that is less reliant on smart meter deployment.  Such an alternate </w:t>
      </w:r>
      <w:r w:rsidR="00874037" w:rsidRPr="00FB6C1A">
        <w:rPr>
          <w:sz w:val="26"/>
          <w:szCs w:val="26"/>
        </w:rPr>
        <w:lastRenderedPageBreak/>
        <w:t xml:space="preserve">plan </w:t>
      </w:r>
      <w:r>
        <w:rPr>
          <w:sz w:val="26"/>
          <w:szCs w:val="26"/>
        </w:rPr>
        <w:t>s</w:t>
      </w:r>
      <w:r w:rsidR="00950DE5">
        <w:rPr>
          <w:sz w:val="26"/>
          <w:szCs w:val="26"/>
        </w:rPr>
        <w:t>h</w:t>
      </w:r>
      <w:r w:rsidR="00874037" w:rsidRPr="00FB6C1A">
        <w:rPr>
          <w:sz w:val="26"/>
          <w:szCs w:val="26"/>
        </w:rPr>
        <w:t>ould be a readily available option that can be implemented on short notice, after Commission approval, should any unforeseen circumstances delay or disrupt Allegheny’s smart meter deployment.</w:t>
      </w:r>
      <w:r w:rsidR="00874037">
        <w:rPr>
          <w:sz w:val="26"/>
          <w:szCs w:val="26"/>
        </w:rPr>
        <w:t xml:space="preserve">  </w:t>
      </w:r>
      <w:r w:rsidR="00226B1C">
        <w:rPr>
          <w:sz w:val="26"/>
          <w:szCs w:val="26"/>
        </w:rPr>
        <w:t>Having such a “back</w:t>
      </w:r>
      <w:r w:rsidR="00226B1C">
        <w:rPr>
          <w:sz w:val="26"/>
          <w:szCs w:val="26"/>
        </w:rPr>
        <w:noBreakHyphen/>
        <w:t xml:space="preserve">up” plan ready and available should reduce any delay in implementing such a plan to the time it takes to complete the Commission’s review process.  </w:t>
      </w:r>
      <w:r w:rsidR="00B12DCC">
        <w:rPr>
          <w:sz w:val="26"/>
          <w:szCs w:val="26"/>
        </w:rPr>
        <w:t xml:space="preserve">In addition, as we have continually encouraged the </w:t>
      </w:r>
      <w:r w:rsidR="00CF04BD">
        <w:rPr>
          <w:sz w:val="26"/>
          <w:szCs w:val="26"/>
        </w:rPr>
        <w:t xml:space="preserve">development </w:t>
      </w:r>
      <w:r w:rsidR="00F76C39">
        <w:rPr>
          <w:sz w:val="26"/>
          <w:szCs w:val="26"/>
        </w:rPr>
        <w:t xml:space="preserve">of </w:t>
      </w:r>
      <w:r w:rsidR="00B12DCC">
        <w:rPr>
          <w:sz w:val="26"/>
          <w:szCs w:val="26"/>
        </w:rPr>
        <w:t>EE&amp;C plans by engaging interested stakeholders, we encourage Allegheny to continue to use this process in developing any such back</w:t>
      </w:r>
      <w:r w:rsidR="00B12DCC">
        <w:rPr>
          <w:sz w:val="26"/>
          <w:szCs w:val="26"/>
        </w:rPr>
        <w:noBreakHyphen/>
        <w:t>up plan.</w:t>
      </w:r>
    </w:p>
    <w:p w:rsidR="00B12DCC" w:rsidRDefault="00B12DCC" w:rsidP="009F1748">
      <w:pPr>
        <w:spacing w:line="360" w:lineRule="auto"/>
        <w:ind w:firstLine="1440"/>
        <w:rPr>
          <w:sz w:val="26"/>
          <w:szCs w:val="26"/>
        </w:rPr>
      </w:pPr>
    </w:p>
    <w:p w:rsidR="009F1748" w:rsidRDefault="0015415B" w:rsidP="00A37927">
      <w:pPr>
        <w:spacing w:line="360" w:lineRule="auto"/>
        <w:ind w:firstLine="1440"/>
        <w:rPr>
          <w:sz w:val="26"/>
          <w:szCs w:val="26"/>
        </w:rPr>
      </w:pPr>
      <w:r>
        <w:rPr>
          <w:sz w:val="26"/>
          <w:szCs w:val="26"/>
        </w:rPr>
        <w:t xml:space="preserve">We recognize that the Amended Plan, as filed, is estimated to meet the </w:t>
      </w:r>
      <w:r w:rsidR="00DA5A2F">
        <w:rPr>
          <w:sz w:val="26"/>
          <w:szCs w:val="26"/>
        </w:rPr>
        <w:t>Act’s targets in both 2011 and 2013</w:t>
      </w:r>
      <w:r w:rsidR="00950DE5">
        <w:rPr>
          <w:sz w:val="26"/>
          <w:szCs w:val="26"/>
        </w:rPr>
        <w:t xml:space="preserve">. </w:t>
      </w:r>
      <w:r w:rsidR="00DA5A2F">
        <w:rPr>
          <w:sz w:val="26"/>
          <w:szCs w:val="26"/>
        </w:rPr>
        <w:t xml:space="preserve"> </w:t>
      </w:r>
      <w:r w:rsidR="00950DE5">
        <w:rPr>
          <w:sz w:val="26"/>
          <w:szCs w:val="26"/>
        </w:rPr>
        <w:t>T</w:t>
      </w:r>
      <w:r w:rsidR="00DA5A2F">
        <w:rPr>
          <w:sz w:val="26"/>
          <w:szCs w:val="26"/>
        </w:rPr>
        <w:t>herefore, as indicated in Sections A.1. and A.2</w:t>
      </w:r>
      <w:r w:rsidR="00DD6096">
        <w:rPr>
          <w:sz w:val="26"/>
          <w:szCs w:val="26"/>
        </w:rPr>
        <w:t>.</w:t>
      </w:r>
      <w:r w:rsidR="00DA5A2F">
        <w:rPr>
          <w:sz w:val="26"/>
          <w:szCs w:val="26"/>
        </w:rPr>
        <w:t xml:space="preserve"> above, we still find that the Amended Plan </w:t>
      </w:r>
      <w:r w:rsidR="00735C40">
        <w:rPr>
          <w:sz w:val="26"/>
          <w:szCs w:val="26"/>
        </w:rPr>
        <w:t xml:space="preserve">projects </w:t>
      </w:r>
      <w:r w:rsidR="00452C70">
        <w:rPr>
          <w:sz w:val="26"/>
          <w:szCs w:val="26"/>
        </w:rPr>
        <w:t>consumption</w:t>
      </w:r>
      <w:r w:rsidR="00735C40">
        <w:rPr>
          <w:sz w:val="26"/>
          <w:szCs w:val="26"/>
        </w:rPr>
        <w:t xml:space="preserve"> and demand savings that will meet or exceed the targets set forth in the </w:t>
      </w:r>
      <w:r w:rsidR="00735C40" w:rsidRPr="00735C40">
        <w:rPr>
          <w:i/>
          <w:sz w:val="26"/>
          <w:szCs w:val="26"/>
        </w:rPr>
        <w:t>Reduction Target Order</w:t>
      </w:r>
      <w:r w:rsidR="00735C40">
        <w:rPr>
          <w:sz w:val="26"/>
          <w:szCs w:val="26"/>
        </w:rPr>
        <w:t xml:space="preserve">, if implemented as planned.  Consequently, </w:t>
      </w:r>
      <w:r w:rsidR="006C7697">
        <w:rPr>
          <w:sz w:val="26"/>
          <w:szCs w:val="26"/>
        </w:rPr>
        <w:t>we will not require Allegheny to revise its plan at this time.  Again, as noted in our prior Orders</w:t>
      </w:r>
      <w:r w:rsidR="00452C70">
        <w:rPr>
          <w:sz w:val="26"/>
          <w:szCs w:val="26"/>
        </w:rPr>
        <w:t xml:space="preserve"> at this Docket</w:t>
      </w:r>
      <w:r w:rsidR="006C7697">
        <w:rPr>
          <w:sz w:val="26"/>
          <w:szCs w:val="26"/>
        </w:rPr>
        <w:t>, we will closely monitor this element of Allegheny’s Amended Plan during the annual plan reviews and its review and monitoring of Allegheny’s Smart Meter Technology Procurement and Installation Plan.</w:t>
      </w:r>
    </w:p>
    <w:p w:rsidR="00452C70" w:rsidRDefault="00452C70" w:rsidP="00A37927">
      <w:pPr>
        <w:spacing w:line="360" w:lineRule="auto"/>
        <w:ind w:firstLine="1440"/>
        <w:rPr>
          <w:sz w:val="26"/>
          <w:szCs w:val="26"/>
        </w:rPr>
      </w:pPr>
    </w:p>
    <w:p w:rsidR="00452C70" w:rsidRDefault="00452C70" w:rsidP="00A37927">
      <w:pPr>
        <w:spacing w:line="360" w:lineRule="auto"/>
        <w:ind w:firstLine="1440"/>
        <w:rPr>
          <w:sz w:val="26"/>
          <w:szCs w:val="26"/>
        </w:rPr>
      </w:pPr>
    </w:p>
    <w:p w:rsidR="009F1748" w:rsidRPr="00821875" w:rsidRDefault="009F1748" w:rsidP="00452C70">
      <w:pPr>
        <w:pStyle w:val="Heading4"/>
        <w:spacing w:line="240" w:lineRule="auto"/>
        <w:ind w:left="2880" w:hanging="720"/>
      </w:pPr>
      <w:bookmarkStart w:id="21" w:name="_Toc236722864"/>
      <w:r>
        <w:t xml:space="preserve">b.  </w:t>
      </w:r>
      <w:r>
        <w:tab/>
      </w:r>
      <w:r w:rsidRPr="00821875">
        <w:t>Commercial</w:t>
      </w:r>
      <w:bookmarkEnd w:id="21"/>
      <w:r w:rsidR="007253A4">
        <w:t>/Industrial</w:t>
      </w:r>
      <w:r w:rsidR="007253A4">
        <w:noBreakHyphen/>
      </w:r>
      <w:r w:rsidR="007253A4" w:rsidRPr="00931A6A">
        <w:t>Distributed Generation</w:t>
      </w:r>
      <w:r w:rsidR="007253A4">
        <w:t xml:space="preserve"> &amp; Demand Response</w:t>
      </w:r>
    </w:p>
    <w:p w:rsidR="009F1748" w:rsidRPr="00821875" w:rsidRDefault="009F1748" w:rsidP="009F1748">
      <w:pPr>
        <w:spacing w:line="360" w:lineRule="auto"/>
        <w:ind w:firstLine="2160"/>
        <w:rPr>
          <w:sz w:val="26"/>
          <w:szCs w:val="26"/>
        </w:rPr>
      </w:pPr>
    </w:p>
    <w:p w:rsidR="007245A6" w:rsidRDefault="008D7D3E" w:rsidP="00295E9F">
      <w:pPr>
        <w:spacing w:line="360" w:lineRule="auto"/>
        <w:ind w:firstLine="1440"/>
        <w:rPr>
          <w:sz w:val="26"/>
          <w:szCs w:val="26"/>
        </w:rPr>
      </w:pPr>
      <w:r>
        <w:rPr>
          <w:sz w:val="26"/>
          <w:szCs w:val="26"/>
        </w:rPr>
        <w:t xml:space="preserve">We will address issues related to programs targeting </w:t>
      </w:r>
      <w:r w:rsidR="00243A3C">
        <w:rPr>
          <w:sz w:val="26"/>
          <w:szCs w:val="26"/>
        </w:rPr>
        <w:t xml:space="preserve">the </w:t>
      </w:r>
      <w:r>
        <w:rPr>
          <w:sz w:val="26"/>
          <w:szCs w:val="26"/>
        </w:rPr>
        <w:t>small and large commercial and industrial sector</w:t>
      </w:r>
      <w:r w:rsidR="000A44C8">
        <w:rPr>
          <w:sz w:val="26"/>
          <w:szCs w:val="26"/>
        </w:rPr>
        <w:t>s</w:t>
      </w:r>
      <w:r>
        <w:rPr>
          <w:sz w:val="26"/>
          <w:szCs w:val="26"/>
        </w:rPr>
        <w:t xml:space="preserve"> together in this section of the Order.</w:t>
      </w:r>
    </w:p>
    <w:p w:rsidR="00295E9F" w:rsidRDefault="00295E9F" w:rsidP="00295E9F">
      <w:pPr>
        <w:spacing w:line="360" w:lineRule="auto"/>
        <w:ind w:firstLine="1440"/>
        <w:rPr>
          <w:sz w:val="26"/>
          <w:szCs w:val="26"/>
        </w:rPr>
      </w:pPr>
    </w:p>
    <w:p w:rsidR="009F1748" w:rsidRPr="008E2345" w:rsidRDefault="009F1748" w:rsidP="009F1748">
      <w:pPr>
        <w:pStyle w:val="Heading5"/>
        <w:ind w:left="0"/>
        <w:rPr>
          <w:color w:val="FF0000"/>
        </w:rPr>
      </w:pPr>
      <w:bookmarkStart w:id="22" w:name="_Toc236722868"/>
      <w:r>
        <w:t xml:space="preserve">                       </w:t>
      </w:r>
      <w:r w:rsidR="006051F9">
        <w:tab/>
      </w:r>
      <w:r>
        <w:t xml:space="preserve">(1)  </w:t>
      </w:r>
      <w:r>
        <w:tab/>
      </w:r>
      <w:bookmarkEnd w:id="22"/>
      <w:r w:rsidR="00295E9F">
        <w:rPr>
          <w:i/>
        </w:rPr>
        <w:t>March 2010</w:t>
      </w:r>
      <w:r w:rsidR="007D3147" w:rsidRPr="007D3147">
        <w:rPr>
          <w:i/>
        </w:rPr>
        <w:t xml:space="preserve"> Order</w:t>
      </w:r>
    </w:p>
    <w:p w:rsidR="009F1748" w:rsidRDefault="009F1748" w:rsidP="009F1748">
      <w:pPr>
        <w:spacing w:line="360" w:lineRule="auto"/>
        <w:ind w:firstLine="2880"/>
        <w:rPr>
          <w:sz w:val="26"/>
          <w:szCs w:val="26"/>
        </w:rPr>
      </w:pPr>
    </w:p>
    <w:p w:rsidR="009F1748" w:rsidRDefault="007D3147" w:rsidP="009F1748">
      <w:pPr>
        <w:spacing w:line="360" w:lineRule="auto"/>
        <w:ind w:firstLine="1440"/>
        <w:rPr>
          <w:sz w:val="26"/>
          <w:szCs w:val="26"/>
        </w:rPr>
      </w:pPr>
      <w:r>
        <w:rPr>
          <w:sz w:val="26"/>
          <w:szCs w:val="26"/>
        </w:rPr>
        <w:t xml:space="preserve">In the </w:t>
      </w:r>
      <w:r w:rsidR="00D03D25">
        <w:rPr>
          <w:i/>
          <w:sz w:val="26"/>
          <w:szCs w:val="26"/>
        </w:rPr>
        <w:t>March 2010</w:t>
      </w:r>
      <w:r w:rsidRPr="007D3147">
        <w:rPr>
          <w:i/>
          <w:sz w:val="26"/>
          <w:szCs w:val="26"/>
        </w:rPr>
        <w:t xml:space="preserve"> Order</w:t>
      </w:r>
      <w:r>
        <w:rPr>
          <w:sz w:val="26"/>
          <w:szCs w:val="26"/>
        </w:rPr>
        <w:t xml:space="preserve">, the Commission rejected Allegheny’s </w:t>
      </w:r>
      <w:r w:rsidR="007253A4">
        <w:rPr>
          <w:sz w:val="26"/>
          <w:szCs w:val="26"/>
        </w:rPr>
        <w:t xml:space="preserve">proposed </w:t>
      </w:r>
      <w:r w:rsidR="00D03D25">
        <w:rPr>
          <w:sz w:val="26"/>
          <w:szCs w:val="26"/>
        </w:rPr>
        <w:t>Customer Resources Demand Response</w:t>
      </w:r>
      <w:r w:rsidR="00295DEF">
        <w:rPr>
          <w:sz w:val="26"/>
          <w:szCs w:val="26"/>
        </w:rPr>
        <w:t xml:space="preserve"> Program</w:t>
      </w:r>
      <w:r>
        <w:rPr>
          <w:sz w:val="26"/>
          <w:szCs w:val="26"/>
        </w:rPr>
        <w:t xml:space="preserve"> due to the fact that </w:t>
      </w:r>
      <w:r w:rsidR="00D03D25">
        <w:rPr>
          <w:sz w:val="26"/>
          <w:szCs w:val="26"/>
        </w:rPr>
        <w:t>t</w:t>
      </w:r>
      <w:r w:rsidR="00295DEF">
        <w:rPr>
          <w:sz w:val="26"/>
          <w:szCs w:val="26"/>
        </w:rPr>
        <w:t>h</w:t>
      </w:r>
      <w:r w:rsidR="00D03D25">
        <w:rPr>
          <w:sz w:val="26"/>
          <w:szCs w:val="26"/>
        </w:rPr>
        <w:t>e administrative costs were high and that there was an appearance of d</w:t>
      </w:r>
      <w:r w:rsidR="004370F0">
        <w:rPr>
          <w:sz w:val="26"/>
          <w:szCs w:val="26"/>
        </w:rPr>
        <w:t>i</w:t>
      </w:r>
      <w:r w:rsidR="00D03D25">
        <w:rPr>
          <w:sz w:val="26"/>
          <w:szCs w:val="26"/>
        </w:rPr>
        <w:t xml:space="preserve">scrimination against Curtailment </w:t>
      </w:r>
      <w:r w:rsidR="00D03D25">
        <w:rPr>
          <w:sz w:val="26"/>
          <w:szCs w:val="26"/>
        </w:rPr>
        <w:lastRenderedPageBreak/>
        <w:t>Service Providers that did not participate in the program</w:t>
      </w:r>
      <w:r w:rsidR="009F1748" w:rsidRPr="002C4F22">
        <w:rPr>
          <w:sz w:val="26"/>
          <w:szCs w:val="26"/>
        </w:rPr>
        <w:t>.</w:t>
      </w:r>
      <w:r>
        <w:rPr>
          <w:sz w:val="26"/>
          <w:szCs w:val="26"/>
        </w:rPr>
        <w:t xml:space="preserve">  </w:t>
      </w:r>
      <w:r w:rsidR="004370F0">
        <w:rPr>
          <w:i/>
          <w:sz w:val="26"/>
          <w:szCs w:val="26"/>
        </w:rPr>
        <w:t>March 2010</w:t>
      </w:r>
      <w:r w:rsidRPr="007D3147">
        <w:rPr>
          <w:i/>
          <w:sz w:val="26"/>
          <w:szCs w:val="26"/>
        </w:rPr>
        <w:t xml:space="preserve"> Order</w:t>
      </w:r>
      <w:r>
        <w:rPr>
          <w:sz w:val="26"/>
          <w:szCs w:val="26"/>
        </w:rPr>
        <w:t xml:space="preserve"> at </w:t>
      </w:r>
      <w:r w:rsidR="004370F0">
        <w:rPr>
          <w:sz w:val="26"/>
          <w:szCs w:val="26"/>
        </w:rPr>
        <w:t>21</w:t>
      </w:r>
      <w:r w:rsidR="004370F0">
        <w:rPr>
          <w:sz w:val="26"/>
          <w:szCs w:val="26"/>
        </w:rPr>
        <w:noBreakHyphen/>
        <w:t>26</w:t>
      </w:r>
      <w:r>
        <w:rPr>
          <w:sz w:val="26"/>
          <w:szCs w:val="26"/>
        </w:rPr>
        <w:t xml:space="preserve">.  </w:t>
      </w:r>
      <w:r w:rsidR="004370F0">
        <w:rPr>
          <w:sz w:val="26"/>
          <w:szCs w:val="26"/>
        </w:rPr>
        <w:t>We directed Allegheny to provide revised estimates and detailed working papers on the marketing and administrative costs and to provide specific supporting information</w:t>
      </w:r>
      <w:r w:rsidR="000F492F">
        <w:rPr>
          <w:sz w:val="26"/>
          <w:szCs w:val="26"/>
        </w:rPr>
        <w:t xml:space="preserve"> related to the program.  </w:t>
      </w:r>
      <w:r w:rsidR="000F492F" w:rsidRPr="000F492F">
        <w:rPr>
          <w:i/>
          <w:sz w:val="26"/>
          <w:szCs w:val="26"/>
        </w:rPr>
        <w:t>March 2010 Order</w:t>
      </w:r>
      <w:r w:rsidR="000F492F">
        <w:rPr>
          <w:sz w:val="26"/>
          <w:szCs w:val="26"/>
        </w:rPr>
        <w:t xml:space="preserve"> at 25</w:t>
      </w:r>
      <w:r w:rsidR="00295DEF">
        <w:rPr>
          <w:sz w:val="26"/>
          <w:szCs w:val="26"/>
        </w:rPr>
        <w:t>,</w:t>
      </w:r>
      <w:r w:rsidR="000F492F">
        <w:rPr>
          <w:sz w:val="26"/>
          <w:szCs w:val="26"/>
        </w:rPr>
        <w:t xml:space="preserve"> 26</w:t>
      </w:r>
      <w:r w:rsidR="00295DEF">
        <w:rPr>
          <w:sz w:val="26"/>
          <w:szCs w:val="26"/>
        </w:rPr>
        <w:t>, 39 and 40</w:t>
      </w:r>
      <w:r w:rsidR="000F492F">
        <w:rPr>
          <w:sz w:val="26"/>
          <w:szCs w:val="26"/>
        </w:rPr>
        <w:t>.</w:t>
      </w:r>
    </w:p>
    <w:p w:rsidR="007253A4" w:rsidRDefault="007253A4" w:rsidP="009F1748">
      <w:pPr>
        <w:spacing w:line="360" w:lineRule="auto"/>
        <w:ind w:firstLine="1440"/>
        <w:rPr>
          <w:sz w:val="26"/>
          <w:szCs w:val="26"/>
        </w:rPr>
      </w:pPr>
    </w:p>
    <w:p w:rsidR="007245A6" w:rsidRDefault="007253A4" w:rsidP="009F1748">
      <w:pPr>
        <w:spacing w:line="360" w:lineRule="auto"/>
        <w:ind w:firstLine="1440"/>
        <w:rPr>
          <w:sz w:val="26"/>
          <w:szCs w:val="26"/>
        </w:rPr>
      </w:pPr>
      <w:r>
        <w:rPr>
          <w:sz w:val="26"/>
          <w:szCs w:val="26"/>
        </w:rPr>
        <w:t xml:space="preserve">In addition, in the </w:t>
      </w:r>
      <w:r w:rsidR="001B523F">
        <w:rPr>
          <w:i/>
          <w:sz w:val="26"/>
          <w:szCs w:val="26"/>
        </w:rPr>
        <w:t>March 2010</w:t>
      </w:r>
      <w:r w:rsidRPr="00071697">
        <w:rPr>
          <w:i/>
          <w:sz w:val="26"/>
          <w:szCs w:val="26"/>
        </w:rPr>
        <w:t xml:space="preserve"> Order</w:t>
      </w:r>
      <w:r>
        <w:rPr>
          <w:sz w:val="26"/>
          <w:szCs w:val="26"/>
        </w:rPr>
        <w:t xml:space="preserve">, </w:t>
      </w:r>
      <w:r w:rsidR="001B523F">
        <w:rPr>
          <w:sz w:val="26"/>
          <w:szCs w:val="26"/>
        </w:rPr>
        <w:t>we directed</w:t>
      </w:r>
      <w:r>
        <w:rPr>
          <w:sz w:val="26"/>
          <w:szCs w:val="26"/>
        </w:rPr>
        <w:t xml:space="preserve"> Allegheny </w:t>
      </w:r>
      <w:r w:rsidR="001B523F">
        <w:rPr>
          <w:sz w:val="26"/>
          <w:szCs w:val="26"/>
        </w:rPr>
        <w:t xml:space="preserve">to provide </w:t>
      </w:r>
      <w:r w:rsidR="00295DEF">
        <w:rPr>
          <w:sz w:val="26"/>
          <w:szCs w:val="26"/>
        </w:rPr>
        <w:t>a</w:t>
      </w:r>
      <w:r w:rsidR="001B523F">
        <w:rPr>
          <w:sz w:val="26"/>
          <w:szCs w:val="26"/>
        </w:rPr>
        <w:t xml:space="preserve"> more detailed and transparent explanation of the incentives to be </w:t>
      </w:r>
      <w:r w:rsidR="00295DEF">
        <w:rPr>
          <w:sz w:val="26"/>
          <w:szCs w:val="26"/>
        </w:rPr>
        <w:t>p</w:t>
      </w:r>
      <w:r w:rsidR="00166BA7">
        <w:rPr>
          <w:sz w:val="26"/>
          <w:szCs w:val="26"/>
        </w:rPr>
        <w:t>rovi</w:t>
      </w:r>
      <w:r w:rsidR="00295DEF">
        <w:rPr>
          <w:sz w:val="26"/>
          <w:szCs w:val="26"/>
        </w:rPr>
        <w:t>d</w:t>
      </w:r>
      <w:r w:rsidR="00166BA7">
        <w:rPr>
          <w:sz w:val="26"/>
          <w:szCs w:val="26"/>
        </w:rPr>
        <w:t>ed</w:t>
      </w:r>
      <w:r w:rsidR="001B523F">
        <w:rPr>
          <w:sz w:val="26"/>
          <w:szCs w:val="26"/>
        </w:rPr>
        <w:t xml:space="preserve"> under the Customer Resources Demand Response and Customer Load Response Programs</w:t>
      </w:r>
      <w:r w:rsidR="00071697">
        <w:rPr>
          <w:sz w:val="26"/>
          <w:szCs w:val="26"/>
        </w:rPr>
        <w:t xml:space="preserve">.  </w:t>
      </w:r>
      <w:r w:rsidR="001B523F">
        <w:rPr>
          <w:i/>
          <w:sz w:val="26"/>
          <w:szCs w:val="26"/>
        </w:rPr>
        <w:t>March 2010</w:t>
      </w:r>
      <w:r w:rsidR="00071697" w:rsidRPr="00071697">
        <w:rPr>
          <w:i/>
          <w:sz w:val="26"/>
          <w:szCs w:val="26"/>
        </w:rPr>
        <w:t xml:space="preserve"> Order </w:t>
      </w:r>
      <w:r w:rsidR="00071697" w:rsidRPr="00CC3514">
        <w:rPr>
          <w:sz w:val="26"/>
          <w:szCs w:val="26"/>
        </w:rPr>
        <w:t xml:space="preserve">at </w:t>
      </w:r>
      <w:r w:rsidR="00295DEF">
        <w:rPr>
          <w:sz w:val="26"/>
          <w:szCs w:val="26"/>
        </w:rPr>
        <w:t>3</w:t>
      </w:r>
      <w:r w:rsidR="001B523F">
        <w:rPr>
          <w:sz w:val="26"/>
          <w:szCs w:val="26"/>
        </w:rPr>
        <w:t>9</w:t>
      </w:r>
      <w:r w:rsidR="00071697" w:rsidRPr="00CC3514">
        <w:rPr>
          <w:sz w:val="26"/>
          <w:szCs w:val="26"/>
        </w:rPr>
        <w:t>.</w:t>
      </w:r>
      <w:r w:rsidR="00071697">
        <w:rPr>
          <w:sz w:val="26"/>
          <w:szCs w:val="26"/>
        </w:rPr>
        <w:t xml:space="preserve">  </w:t>
      </w:r>
      <w:r w:rsidR="00F651D8">
        <w:rPr>
          <w:sz w:val="26"/>
          <w:szCs w:val="26"/>
        </w:rPr>
        <w:t xml:space="preserve">We further </w:t>
      </w:r>
      <w:r w:rsidR="00071697">
        <w:rPr>
          <w:sz w:val="26"/>
          <w:szCs w:val="26"/>
        </w:rPr>
        <w:t xml:space="preserve">directed Allegheny to </w:t>
      </w:r>
      <w:r w:rsidR="00F651D8">
        <w:rPr>
          <w:sz w:val="26"/>
          <w:szCs w:val="26"/>
        </w:rPr>
        <w:t>develop a more integrated marketing and education plan for these two programs and to consult with stakeholders to develop a more transparent incentive price for them</w:t>
      </w:r>
      <w:r w:rsidR="007C753B">
        <w:rPr>
          <w:sz w:val="26"/>
          <w:szCs w:val="26"/>
        </w:rPr>
        <w:t xml:space="preserve">.  </w:t>
      </w:r>
      <w:r w:rsidR="00F651D8">
        <w:rPr>
          <w:i/>
          <w:sz w:val="26"/>
          <w:szCs w:val="26"/>
        </w:rPr>
        <w:t>Id</w:t>
      </w:r>
      <w:r w:rsidR="007C753B">
        <w:rPr>
          <w:sz w:val="26"/>
          <w:szCs w:val="26"/>
        </w:rPr>
        <w:t>.</w:t>
      </w:r>
    </w:p>
    <w:p w:rsidR="007245A6" w:rsidRDefault="007245A6">
      <w:pPr>
        <w:rPr>
          <w:sz w:val="26"/>
          <w:szCs w:val="26"/>
        </w:rPr>
      </w:pPr>
    </w:p>
    <w:p w:rsidR="009F1748" w:rsidRDefault="00554EC7" w:rsidP="006051F9">
      <w:pPr>
        <w:spacing w:line="360" w:lineRule="auto"/>
        <w:ind w:left="1440" w:firstLine="720"/>
        <w:rPr>
          <w:sz w:val="26"/>
          <w:szCs w:val="26"/>
        </w:rPr>
      </w:pPr>
      <w:r>
        <w:rPr>
          <w:b/>
          <w:sz w:val="26"/>
          <w:szCs w:val="26"/>
        </w:rPr>
        <w:t>(2)</w:t>
      </w:r>
      <w:r w:rsidR="009F1748">
        <w:rPr>
          <w:b/>
          <w:sz w:val="26"/>
          <w:szCs w:val="26"/>
        </w:rPr>
        <w:t xml:space="preserve">     </w:t>
      </w:r>
      <w:r w:rsidR="009F1748" w:rsidRPr="002C4F22">
        <w:rPr>
          <w:b/>
          <w:sz w:val="26"/>
          <w:szCs w:val="26"/>
        </w:rPr>
        <w:t>Positions of the Parties</w:t>
      </w:r>
    </w:p>
    <w:p w:rsidR="00775C19" w:rsidRDefault="00775C19" w:rsidP="00554EC7">
      <w:pPr>
        <w:spacing w:line="360" w:lineRule="auto"/>
        <w:ind w:left="1440"/>
        <w:rPr>
          <w:sz w:val="26"/>
          <w:szCs w:val="26"/>
        </w:rPr>
      </w:pPr>
    </w:p>
    <w:p w:rsidR="00FC0C1E" w:rsidRDefault="00775C19" w:rsidP="00775C19">
      <w:pPr>
        <w:spacing w:line="360" w:lineRule="auto"/>
        <w:ind w:firstLine="1440"/>
        <w:rPr>
          <w:sz w:val="26"/>
          <w:szCs w:val="26"/>
        </w:rPr>
      </w:pPr>
      <w:r>
        <w:rPr>
          <w:sz w:val="26"/>
          <w:szCs w:val="26"/>
        </w:rPr>
        <w:t xml:space="preserve">Allegheny </w:t>
      </w:r>
      <w:r w:rsidR="006051F9">
        <w:rPr>
          <w:sz w:val="26"/>
          <w:szCs w:val="26"/>
        </w:rPr>
        <w:t xml:space="preserve">states that it </w:t>
      </w:r>
      <w:r w:rsidR="00F016F0">
        <w:rPr>
          <w:sz w:val="26"/>
          <w:szCs w:val="26"/>
        </w:rPr>
        <w:t>has revised its</w:t>
      </w:r>
      <w:r>
        <w:rPr>
          <w:sz w:val="26"/>
          <w:szCs w:val="26"/>
        </w:rPr>
        <w:t xml:space="preserve"> </w:t>
      </w:r>
      <w:r w:rsidR="00166BA7">
        <w:rPr>
          <w:sz w:val="26"/>
          <w:szCs w:val="26"/>
        </w:rPr>
        <w:t xml:space="preserve">Customer Load Response (CLR) </w:t>
      </w:r>
      <w:r w:rsidR="00F016F0">
        <w:rPr>
          <w:sz w:val="26"/>
          <w:szCs w:val="26"/>
        </w:rPr>
        <w:t xml:space="preserve">and </w:t>
      </w:r>
      <w:r w:rsidR="00166BA7">
        <w:rPr>
          <w:sz w:val="26"/>
          <w:szCs w:val="26"/>
        </w:rPr>
        <w:t xml:space="preserve">Customer Resources Demand Response (CRDR) </w:t>
      </w:r>
      <w:r w:rsidR="00F016F0">
        <w:rPr>
          <w:sz w:val="26"/>
          <w:szCs w:val="26"/>
        </w:rPr>
        <w:t xml:space="preserve">Programs to address </w:t>
      </w:r>
      <w:r w:rsidR="006051F9">
        <w:rPr>
          <w:sz w:val="26"/>
          <w:szCs w:val="26"/>
        </w:rPr>
        <w:t>our</w:t>
      </w:r>
      <w:r w:rsidR="00F016F0">
        <w:rPr>
          <w:sz w:val="26"/>
          <w:szCs w:val="26"/>
        </w:rPr>
        <w:t xml:space="preserve"> concerns</w:t>
      </w:r>
      <w:r>
        <w:rPr>
          <w:sz w:val="26"/>
          <w:szCs w:val="26"/>
        </w:rPr>
        <w:t>.</w:t>
      </w:r>
      <w:r w:rsidR="00552B89">
        <w:rPr>
          <w:sz w:val="26"/>
          <w:szCs w:val="26"/>
        </w:rPr>
        <w:t xml:space="preserve">  Allegheny met with interested stakeholders on March 19, 2010 to further develop its CRDR</w:t>
      </w:r>
      <w:r w:rsidR="00166BA7">
        <w:rPr>
          <w:sz w:val="26"/>
          <w:szCs w:val="26"/>
        </w:rPr>
        <w:t>,</w:t>
      </w:r>
      <w:r w:rsidR="00552B89">
        <w:rPr>
          <w:sz w:val="26"/>
          <w:szCs w:val="26"/>
        </w:rPr>
        <w:t xml:space="preserve"> </w:t>
      </w:r>
      <w:r w:rsidR="00166BA7">
        <w:rPr>
          <w:sz w:val="26"/>
          <w:szCs w:val="26"/>
        </w:rPr>
        <w:t xml:space="preserve">CLR </w:t>
      </w:r>
      <w:r w:rsidR="007352FD">
        <w:rPr>
          <w:sz w:val="26"/>
          <w:szCs w:val="26"/>
        </w:rPr>
        <w:t>and Distributed</w:t>
      </w:r>
      <w:r w:rsidR="00AB093B">
        <w:rPr>
          <w:sz w:val="26"/>
          <w:szCs w:val="26"/>
        </w:rPr>
        <w:t xml:space="preserve"> Generation Programs</w:t>
      </w:r>
      <w:r w:rsidR="00552B89">
        <w:rPr>
          <w:sz w:val="26"/>
          <w:szCs w:val="26"/>
        </w:rPr>
        <w:t>.  Amended Plan at 27.</w:t>
      </w:r>
      <w:r>
        <w:rPr>
          <w:sz w:val="26"/>
          <w:szCs w:val="26"/>
        </w:rPr>
        <w:t xml:space="preserve">  </w:t>
      </w:r>
    </w:p>
    <w:p w:rsidR="00166BA7" w:rsidRDefault="00166BA7" w:rsidP="00775C19">
      <w:pPr>
        <w:spacing w:line="360" w:lineRule="auto"/>
        <w:ind w:firstLine="1440"/>
        <w:rPr>
          <w:sz w:val="26"/>
          <w:szCs w:val="26"/>
        </w:rPr>
      </w:pPr>
    </w:p>
    <w:p w:rsidR="00FC0C1E" w:rsidRDefault="00FC0C1E" w:rsidP="00775C19">
      <w:pPr>
        <w:spacing w:line="360" w:lineRule="auto"/>
        <w:ind w:firstLine="1440"/>
        <w:rPr>
          <w:sz w:val="26"/>
          <w:szCs w:val="26"/>
        </w:rPr>
      </w:pPr>
      <w:r>
        <w:rPr>
          <w:sz w:val="26"/>
          <w:szCs w:val="26"/>
        </w:rPr>
        <w:t>The significant changes to the CLR Program are as follows:</w:t>
      </w:r>
    </w:p>
    <w:p w:rsidR="00FC0C1E" w:rsidRDefault="00FC0C1E" w:rsidP="00FC0C1E">
      <w:pPr>
        <w:pStyle w:val="ListParagraph"/>
        <w:numPr>
          <w:ilvl w:val="0"/>
          <w:numId w:val="46"/>
        </w:numPr>
        <w:spacing w:line="360" w:lineRule="auto"/>
        <w:rPr>
          <w:sz w:val="26"/>
          <w:szCs w:val="26"/>
        </w:rPr>
      </w:pPr>
      <w:r>
        <w:rPr>
          <w:sz w:val="26"/>
          <w:szCs w:val="26"/>
        </w:rPr>
        <w:t>Customers will receive incentives based on their actual hourly load reduction from their calculated baseline during events called by Allegheny.</w:t>
      </w:r>
    </w:p>
    <w:p w:rsidR="00FC0C1E" w:rsidRDefault="00FC0C1E" w:rsidP="00FC0C1E">
      <w:pPr>
        <w:pStyle w:val="ListParagraph"/>
        <w:numPr>
          <w:ilvl w:val="0"/>
          <w:numId w:val="46"/>
        </w:numPr>
        <w:spacing w:line="360" w:lineRule="auto"/>
        <w:rPr>
          <w:sz w:val="26"/>
          <w:szCs w:val="26"/>
        </w:rPr>
      </w:pPr>
      <w:r>
        <w:rPr>
          <w:sz w:val="26"/>
          <w:szCs w:val="26"/>
        </w:rPr>
        <w:t>Customers will have flexibility in selecting how many hours they participate.</w:t>
      </w:r>
    </w:p>
    <w:p w:rsidR="00FC0C1E" w:rsidRDefault="005B308B" w:rsidP="00FC0C1E">
      <w:pPr>
        <w:pStyle w:val="ListParagraph"/>
        <w:numPr>
          <w:ilvl w:val="0"/>
          <w:numId w:val="46"/>
        </w:numPr>
        <w:spacing w:line="360" w:lineRule="auto"/>
        <w:rPr>
          <w:sz w:val="26"/>
          <w:szCs w:val="26"/>
        </w:rPr>
      </w:pPr>
      <w:r>
        <w:rPr>
          <w:sz w:val="26"/>
          <w:szCs w:val="26"/>
        </w:rPr>
        <w:t xml:space="preserve">Allegheny will educate customers on </w:t>
      </w:r>
      <w:r w:rsidR="00AB093B">
        <w:rPr>
          <w:sz w:val="26"/>
          <w:szCs w:val="26"/>
        </w:rPr>
        <w:t xml:space="preserve">the CRDR program in conjunction with its education efforts for </w:t>
      </w:r>
      <w:r>
        <w:rPr>
          <w:sz w:val="26"/>
          <w:szCs w:val="26"/>
        </w:rPr>
        <w:t>the CLR program.</w:t>
      </w:r>
    </w:p>
    <w:p w:rsidR="005B308B" w:rsidRDefault="00AB093B" w:rsidP="00FC0C1E">
      <w:pPr>
        <w:pStyle w:val="ListParagraph"/>
        <w:numPr>
          <w:ilvl w:val="0"/>
          <w:numId w:val="46"/>
        </w:numPr>
        <w:spacing w:line="360" w:lineRule="auto"/>
        <w:rPr>
          <w:sz w:val="26"/>
          <w:szCs w:val="26"/>
        </w:rPr>
      </w:pPr>
      <w:r>
        <w:rPr>
          <w:sz w:val="26"/>
          <w:szCs w:val="26"/>
        </w:rPr>
        <w:t>Allegheny reduced the CLR</w:t>
      </w:r>
      <w:r w:rsidR="00D9222F">
        <w:rPr>
          <w:sz w:val="26"/>
          <w:szCs w:val="26"/>
        </w:rPr>
        <w:t xml:space="preserve"> administrative costs from 60.4% to 51.8% of total costs.</w:t>
      </w:r>
    </w:p>
    <w:p w:rsidR="00D835E6" w:rsidRDefault="00D835E6" w:rsidP="00FC0C1E">
      <w:pPr>
        <w:pStyle w:val="ListParagraph"/>
        <w:numPr>
          <w:ilvl w:val="0"/>
          <w:numId w:val="46"/>
        </w:numPr>
        <w:spacing w:line="360" w:lineRule="auto"/>
        <w:rPr>
          <w:sz w:val="26"/>
          <w:szCs w:val="26"/>
        </w:rPr>
      </w:pPr>
      <w:r>
        <w:rPr>
          <w:sz w:val="26"/>
          <w:szCs w:val="26"/>
        </w:rPr>
        <w:lastRenderedPageBreak/>
        <w:t xml:space="preserve">Estimated incentives </w:t>
      </w:r>
      <w:r w:rsidR="00375EA1">
        <w:rPr>
          <w:sz w:val="26"/>
          <w:szCs w:val="26"/>
        </w:rPr>
        <w:t>paid by Allegheny range from $218 to $368 per MWh.</w:t>
      </w:r>
    </w:p>
    <w:p w:rsidR="00D9222F" w:rsidRDefault="005319F2" w:rsidP="00FC0C1E">
      <w:pPr>
        <w:pStyle w:val="ListParagraph"/>
        <w:numPr>
          <w:ilvl w:val="0"/>
          <w:numId w:val="46"/>
        </w:numPr>
        <w:spacing w:line="360" w:lineRule="auto"/>
        <w:rPr>
          <w:sz w:val="26"/>
          <w:szCs w:val="26"/>
        </w:rPr>
      </w:pPr>
      <w:r>
        <w:rPr>
          <w:sz w:val="26"/>
          <w:szCs w:val="26"/>
        </w:rPr>
        <w:t>The program incentives increased from 37.3% to 45.6% of total costs.</w:t>
      </w:r>
    </w:p>
    <w:p w:rsidR="00D9222F" w:rsidRDefault="00D9222F" w:rsidP="00FC0C1E">
      <w:pPr>
        <w:pStyle w:val="ListParagraph"/>
        <w:numPr>
          <w:ilvl w:val="0"/>
          <w:numId w:val="46"/>
        </w:numPr>
        <w:spacing w:line="360" w:lineRule="auto"/>
        <w:rPr>
          <w:sz w:val="26"/>
          <w:szCs w:val="26"/>
        </w:rPr>
      </w:pPr>
      <w:r>
        <w:rPr>
          <w:sz w:val="26"/>
          <w:szCs w:val="26"/>
        </w:rPr>
        <w:t xml:space="preserve">The </w:t>
      </w:r>
      <w:r w:rsidR="00BE2DF3">
        <w:rPr>
          <w:sz w:val="26"/>
          <w:szCs w:val="26"/>
        </w:rPr>
        <w:t>Total Resource Cost Ratio (</w:t>
      </w:r>
      <w:r>
        <w:rPr>
          <w:sz w:val="26"/>
          <w:szCs w:val="26"/>
        </w:rPr>
        <w:t>TRC</w:t>
      </w:r>
      <w:r w:rsidR="00BE2DF3">
        <w:rPr>
          <w:sz w:val="26"/>
          <w:szCs w:val="26"/>
        </w:rPr>
        <w:t>)</w:t>
      </w:r>
      <w:r>
        <w:rPr>
          <w:sz w:val="26"/>
          <w:szCs w:val="26"/>
        </w:rPr>
        <w:t xml:space="preserve"> for this program decreased from 2.3 to 1.3.</w:t>
      </w:r>
    </w:p>
    <w:p w:rsidR="006051F9" w:rsidRDefault="006051F9" w:rsidP="006051F9">
      <w:pPr>
        <w:pStyle w:val="ListParagraph"/>
        <w:spacing w:line="360" w:lineRule="auto"/>
        <w:ind w:left="2160"/>
        <w:rPr>
          <w:sz w:val="26"/>
          <w:szCs w:val="26"/>
        </w:rPr>
      </w:pPr>
    </w:p>
    <w:p w:rsidR="005319F2" w:rsidRPr="005319F2" w:rsidRDefault="005319F2" w:rsidP="005319F2">
      <w:pPr>
        <w:spacing w:line="360" w:lineRule="auto"/>
        <w:rPr>
          <w:sz w:val="26"/>
          <w:szCs w:val="26"/>
        </w:rPr>
      </w:pPr>
      <w:r>
        <w:rPr>
          <w:sz w:val="26"/>
          <w:szCs w:val="26"/>
        </w:rPr>
        <w:t>Amended Plan at 142</w:t>
      </w:r>
      <w:r>
        <w:rPr>
          <w:sz w:val="26"/>
          <w:szCs w:val="26"/>
        </w:rPr>
        <w:noBreakHyphen/>
        <w:t>147</w:t>
      </w:r>
      <w:r w:rsidR="007234D9">
        <w:rPr>
          <w:sz w:val="26"/>
          <w:szCs w:val="26"/>
        </w:rPr>
        <w:t xml:space="preserve"> and 272</w:t>
      </w:r>
      <w:r w:rsidR="007234D9">
        <w:rPr>
          <w:sz w:val="26"/>
          <w:szCs w:val="26"/>
        </w:rPr>
        <w:noBreakHyphen/>
        <w:t>276</w:t>
      </w:r>
      <w:r>
        <w:rPr>
          <w:sz w:val="26"/>
          <w:szCs w:val="26"/>
        </w:rPr>
        <w:t>.</w:t>
      </w:r>
    </w:p>
    <w:p w:rsidR="00FC0C1E" w:rsidRDefault="00FC0C1E" w:rsidP="00775C19">
      <w:pPr>
        <w:spacing w:line="360" w:lineRule="auto"/>
        <w:ind w:firstLine="1440"/>
        <w:rPr>
          <w:sz w:val="26"/>
          <w:szCs w:val="26"/>
        </w:rPr>
      </w:pPr>
    </w:p>
    <w:p w:rsidR="00965801" w:rsidRDefault="00965801" w:rsidP="00775C19">
      <w:pPr>
        <w:spacing w:line="360" w:lineRule="auto"/>
        <w:ind w:firstLine="1440"/>
        <w:rPr>
          <w:sz w:val="26"/>
          <w:szCs w:val="26"/>
        </w:rPr>
      </w:pPr>
      <w:r>
        <w:rPr>
          <w:sz w:val="26"/>
          <w:szCs w:val="26"/>
        </w:rPr>
        <w:t xml:space="preserve">The </w:t>
      </w:r>
      <w:r w:rsidR="00631E37">
        <w:rPr>
          <w:sz w:val="26"/>
          <w:szCs w:val="26"/>
        </w:rPr>
        <w:t xml:space="preserve">significant changes to the </w:t>
      </w:r>
      <w:r>
        <w:rPr>
          <w:sz w:val="26"/>
          <w:szCs w:val="26"/>
        </w:rPr>
        <w:t xml:space="preserve">CRDR </w:t>
      </w:r>
      <w:r w:rsidR="00FC0C1E">
        <w:rPr>
          <w:sz w:val="26"/>
          <w:szCs w:val="26"/>
        </w:rPr>
        <w:t xml:space="preserve">Program </w:t>
      </w:r>
      <w:r w:rsidR="00631E37">
        <w:rPr>
          <w:sz w:val="26"/>
          <w:szCs w:val="26"/>
        </w:rPr>
        <w:t>are</w:t>
      </w:r>
      <w:r>
        <w:rPr>
          <w:sz w:val="26"/>
          <w:szCs w:val="26"/>
        </w:rPr>
        <w:t xml:space="preserve"> as follows:</w:t>
      </w:r>
    </w:p>
    <w:p w:rsidR="00965801" w:rsidRDefault="00965801" w:rsidP="00965801">
      <w:pPr>
        <w:pStyle w:val="ListParagraph"/>
        <w:numPr>
          <w:ilvl w:val="0"/>
          <w:numId w:val="45"/>
        </w:numPr>
        <w:spacing w:line="360" w:lineRule="auto"/>
        <w:rPr>
          <w:sz w:val="26"/>
          <w:szCs w:val="26"/>
        </w:rPr>
      </w:pPr>
      <w:r>
        <w:rPr>
          <w:sz w:val="26"/>
          <w:szCs w:val="26"/>
        </w:rPr>
        <w:t>Its implementation will begin in January 2011.</w:t>
      </w:r>
    </w:p>
    <w:p w:rsidR="00965801" w:rsidRDefault="00631E37" w:rsidP="00965801">
      <w:pPr>
        <w:pStyle w:val="ListParagraph"/>
        <w:numPr>
          <w:ilvl w:val="0"/>
          <w:numId w:val="45"/>
        </w:numPr>
        <w:spacing w:line="360" w:lineRule="auto"/>
        <w:rPr>
          <w:sz w:val="26"/>
          <w:szCs w:val="26"/>
        </w:rPr>
      </w:pPr>
      <w:r>
        <w:rPr>
          <w:sz w:val="26"/>
          <w:szCs w:val="26"/>
        </w:rPr>
        <w:t>Allegheny will contract with PJM Curtailment Service Providers (PJM CSP</w:t>
      </w:r>
      <w:r w:rsidR="00D34423">
        <w:rPr>
          <w:sz w:val="26"/>
          <w:szCs w:val="26"/>
        </w:rPr>
        <w:t>s</w:t>
      </w:r>
      <w:r>
        <w:rPr>
          <w:sz w:val="26"/>
          <w:szCs w:val="26"/>
        </w:rPr>
        <w:t>) to provide services to register and dispatch customer curtailable load during targeted hours of Allegheny’s 100 hours of highest demand.</w:t>
      </w:r>
    </w:p>
    <w:p w:rsidR="00631E37" w:rsidRDefault="00E21F03" w:rsidP="00965801">
      <w:pPr>
        <w:pStyle w:val="ListParagraph"/>
        <w:numPr>
          <w:ilvl w:val="0"/>
          <w:numId w:val="45"/>
        </w:numPr>
        <w:spacing w:line="360" w:lineRule="auto"/>
        <w:rPr>
          <w:sz w:val="26"/>
          <w:szCs w:val="26"/>
        </w:rPr>
      </w:pPr>
      <w:r>
        <w:rPr>
          <w:sz w:val="26"/>
          <w:szCs w:val="26"/>
        </w:rPr>
        <w:t>The PJM CSPs and customers will have flexibility in selecting how many hours they will participate.</w:t>
      </w:r>
    </w:p>
    <w:p w:rsidR="00E21F03" w:rsidRDefault="00E21F03" w:rsidP="00965801">
      <w:pPr>
        <w:pStyle w:val="ListParagraph"/>
        <w:numPr>
          <w:ilvl w:val="0"/>
          <w:numId w:val="45"/>
        </w:numPr>
        <w:spacing w:line="360" w:lineRule="auto"/>
        <w:rPr>
          <w:sz w:val="26"/>
          <w:szCs w:val="26"/>
        </w:rPr>
      </w:pPr>
      <w:r>
        <w:rPr>
          <w:sz w:val="26"/>
          <w:szCs w:val="26"/>
        </w:rPr>
        <w:t>Allegheny will pay the PJM CSP based on the actual load reduction that occurs during the curtailment events.</w:t>
      </w:r>
    </w:p>
    <w:p w:rsidR="00E21F03" w:rsidRDefault="00E21F03" w:rsidP="00965801">
      <w:pPr>
        <w:pStyle w:val="ListParagraph"/>
        <w:numPr>
          <w:ilvl w:val="0"/>
          <w:numId w:val="45"/>
        </w:numPr>
        <w:spacing w:line="360" w:lineRule="auto"/>
        <w:rPr>
          <w:sz w:val="26"/>
          <w:szCs w:val="26"/>
        </w:rPr>
      </w:pPr>
      <w:r>
        <w:rPr>
          <w:sz w:val="26"/>
          <w:szCs w:val="26"/>
        </w:rPr>
        <w:t xml:space="preserve">The customer can choose any registered </w:t>
      </w:r>
      <w:r w:rsidR="00D34423">
        <w:rPr>
          <w:sz w:val="26"/>
          <w:szCs w:val="26"/>
        </w:rPr>
        <w:t xml:space="preserve">PJM </w:t>
      </w:r>
      <w:r>
        <w:rPr>
          <w:sz w:val="26"/>
          <w:szCs w:val="26"/>
        </w:rPr>
        <w:t xml:space="preserve">CSP and Allegheny will provide </w:t>
      </w:r>
      <w:r w:rsidR="00BE2DF3">
        <w:rPr>
          <w:sz w:val="26"/>
          <w:szCs w:val="26"/>
        </w:rPr>
        <w:t>a list of PJM CSPs that can</w:t>
      </w:r>
      <w:r w:rsidR="00552B89">
        <w:rPr>
          <w:sz w:val="26"/>
          <w:szCs w:val="26"/>
        </w:rPr>
        <w:t xml:space="preserve"> register in the PJM markets.</w:t>
      </w:r>
    </w:p>
    <w:p w:rsidR="008F53F3" w:rsidRDefault="008F53F3" w:rsidP="00965801">
      <w:pPr>
        <w:pStyle w:val="ListParagraph"/>
        <w:numPr>
          <w:ilvl w:val="0"/>
          <w:numId w:val="45"/>
        </w:numPr>
        <w:spacing w:line="360" w:lineRule="auto"/>
        <w:rPr>
          <w:sz w:val="26"/>
          <w:szCs w:val="26"/>
        </w:rPr>
      </w:pPr>
      <w:r>
        <w:rPr>
          <w:sz w:val="26"/>
          <w:szCs w:val="26"/>
        </w:rPr>
        <w:t>Allegheny will provide a list of eligible customers to the contracted PJM CSPs.</w:t>
      </w:r>
    </w:p>
    <w:p w:rsidR="008F53F3" w:rsidRDefault="008F53F3" w:rsidP="00965801">
      <w:pPr>
        <w:pStyle w:val="ListParagraph"/>
        <w:numPr>
          <w:ilvl w:val="0"/>
          <w:numId w:val="45"/>
        </w:numPr>
        <w:spacing w:line="360" w:lineRule="auto"/>
        <w:rPr>
          <w:sz w:val="26"/>
          <w:szCs w:val="26"/>
        </w:rPr>
      </w:pPr>
      <w:r>
        <w:rPr>
          <w:sz w:val="26"/>
          <w:szCs w:val="26"/>
        </w:rPr>
        <w:t xml:space="preserve">Allegheny will develop sales, marketing and educational materials </w:t>
      </w:r>
      <w:r w:rsidR="00CF4D8E">
        <w:rPr>
          <w:sz w:val="26"/>
          <w:szCs w:val="26"/>
        </w:rPr>
        <w:t>and assist PJM CSPs with recruiting potential customers.</w:t>
      </w:r>
    </w:p>
    <w:p w:rsidR="00CF4D8E" w:rsidRDefault="00CF4D8E" w:rsidP="00965801">
      <w:pPr>
        <w:pStyle w:val="ListParagraph"/>
        <w:numPr>
          <w:ilvl w:val="0"/>
          <w:numId w:val="45"/>
        </w:numPr>
        <w:spacing w:line="360" w:lineRule="auto"/>
        <w:rPr>
          <w:sz w:val="26"/>
          <w:szCs w:val="26"/>
        </w:rPr>
      </w:pPr>
      <w:r>
        <w:rPr>
          <w:sz w:val="26"/>
          <w:szCs w:val="26"/>
        </w:rPr>
        <w:t>Allegheny will host an annual demand response seminar for customers, PJM CSPs and other stakeholders.</w:t>
      </w:r>
    </w:p>
    <w:p w:rsidR="00CF4D8E" w:rsidRDefault="00CF4D8E" w:rsidP="00965801">
      <w:pPr>
        <w:pStyle w:val="ListParagraph"/>
        <w:numPr>
          <w:ilvl w:val="0"/>
          <w:numId w:val="45"/>
        </w:numPr>
        <w:spacing w:line="360" w:lineRule="auto"/>
        <w:rPr>
          <w:sz w:val="26"/>
          <w:szCs w:val="26"/>
        </w:rPr>
      </w:pPr>
      <w:r>
        <w:rPr>
          <w:sz w:val="26"/>
          <w:szCs w:val="26"/>
        </w:rPr>
        <w:lastRenderedPageBreak/>
        <w:t>Allegheny’s payments to PJM CSPs will be based on the actual measured load reduction from the customer baseline for each hour the load curtailment events.</w:t>
      </w:r>
    </w:p>
    <w:p w:rsidR="009D7DDD" w:rsidRDefault="009D7DDD" w:rsidP="00965801">
      <w:pPr>
        <w:pStyle w:val="ListParagraph"/>
        <w:numPr>
          <w:ilvl w:val="0"/>
          <w:numId w:val="45"/>
        </w:numPr>
        <w:spacing w:line="360" w:lineRule="auto"/>
        <w:rPr>
          <w:sz w:val="26"/>
          <w:szCs w:val="26"/>
        </w:rPr>
      </w:pPr>
      <w:r>
        <w:rPr>
          <w:sz w:val="26"/>
          <w:szCs w:val="26"/>
        </w:rPr>
        <w:t>Prior to smart metering infrastructure installation, Allegheny will provide interval metering data via its Energy Data Services at no cost to any participating customer.</w:t>
      </w:r>
    </w:p>
    <w:p w:rsidR="004C560D" w:rsidRDefault="004C560D" w:rsidP="00965801">
      <w:pPr>
        <w:pStyle w:val="ListParagraph"/>
        <w:numPr>
          <w:ilvl w:val="0"/>
          <w:numId w:val="45"/>
        </w:numPr>
        <w:spacing w:line="360" w:lineRule="auto"/>
        <w:rPr>
          <w:sz w:val="26"/>
          <w:szCs w:val="26"/>
        </w:rPr>
      </w:pPr>
      <w:r>
        <w:rPr>
          <w:sz w:val="26"/>
          <w:szCs w:val="26"/>
        </w:rPr>
        <w:t>PJM CSPs will be subject to an under</w:t>
      </w:r>
      <w:r>
        <w:rPr>
          <w:sz w:val="26"/>
          <w:szCs w:val="26"/>
        </w:rPr>
        <w:noBreakHyphen/>
        <w:t>performance penalty of 150% for hourly shortfalls and rewarded for over</w:t>
      </w:r>
      <w:r>
        <w:rPr>
          <w:sz w:val="26"/>
          <w:szCs w:val="26"/>
        </w:rPr>
        <w:noBreakHyphen/>
        <w:t>performance, capped at 10% of total contract.</w:t>
      </w:r>
    </w:p>
    <w:p w:rsidR="004C560D" w:rsidRDefault="00D34423" w:rsidP="00965801">
      <w:pPr>
        <w:pStyle w:val="ListParagraph"/>
        <w:numPr>
          <w:ilvl w:val="0"/>
          <w:numId w:val="45"/>
        </w:numPr>
        <w:spacing w:line="360" w:lineRule="auto"/>
        <w:rPr>
          <w:sz w:val="26"/>
          <w:szCs w:val="26"/>
        </w:rPr>
      </w:pPr>
      <w:r>
        <w:rPr>
          <w:sz w:val="26"/>
          <w:szCs w:val="26"/>
        </w:rPr>
        <w:t>Allegheny reduced the CRDR</w:t>
      </w:r>
      <w:r w:rsidR="00617326">
        <w:rPr>
          <w:sz w:val="26"/>
          <w:szCs w:val="26"/>
        </w:rPr>
        <w:t xml:space="preserve"> administrative costs from 34% to 28% </w:t>
      </w:r>
      <w:r w:rsidR="003B7129">
        <w:rPr>
          <w:sz w:val="26"/>
          <w:szCs w:val="26"/>
        </w:rPr>
        <w:t>of total costs.</w:t>
      </w:r>
    </w:p>
    <w:p w:rsidR="00375EA1" w:rsidRDefault="00375EA1" w:rsidP="00965801">
      <w:pPr>
        <w:pStyle w:val="ListParagraph"/>
        <w:numPr>
          <w:ilvl w:val="0"/>
          <w:numId w:val="45"/>
        </w:numPr>
        <w:spacing w:line="360" w:lineRule="auto"/>
        <w:rPr>
          <w:sz w:val="26"/>
          <w:szCs w:val="26"/>
        </w:rPr>
      </w:pPr>
      <w:r>
        <w:rPr>
          <w:sz w:val="26"/>
          <w:szCs w:val="26"/>
        </w:rPr>
        <w:t>Estimated incentives paid by Allegheny range from $275 to $425 per MWh.</w:t>
      </w:r>
    </w:p>
    <w:p w:rsidR="005319F2" w:rsidRDefault="00BA1D57" w:rsidP="005319F2">
      <w:pPr>
        <w:pStyle w:val="ListParagraph"/>
        <w:numPr>
          <w:ilvl w:val="0"/>
          <w:numId w:val="45"/>
        </w:numPr>
        <w:spacing w:line="360" w:lineRule="auto"/>
        <w:rPr>
          <w:sz w:val="26"/>
          <w:szCs w:val="26"/>
        </w:rPr>
      </w:pPr>
      <w:r>
        <w:rPr>
          <w:sz w:val="26"/>
          <w:szCs w:val="26"/>
        </w:rPr>
        <w:t>The program incentives increased from 64% to 69.7% of total costs.</w:t>
      </w:r>
    </w:p>
    <w:p w:rsidR="00BA1D57" w:rsidRPr="005319F2" w:rsidRDefault="00BA1D57" w:rsidP="005319F2">
      <w:pPr>
        <w:pStyle w:val="ListParagraph"/>
        <w:numPr>
          <w:ilvl w:val="0"/>
          <w:numId w:val="45"/>
        </w:numPr>
        <w:spacing w:line="360" w:lineRule="auto"/>
        <w:rPr>
          <w:sz w:val="26"/>
          <w:szCs w:val="26"/>
        </w:rPr>
      </w:pPr>
      <w:r>
        <w:rPr>
          <w:sz w:val="26"/>
          <w:szCs w:val="26"/>
        </w:rPr>
        <w:t>The distributed customer generation resource element was separated from this program</w:t>
      </w:r>
      <w:r w:rsidR="0061727F">
        <w:rPr>
          <w:sz w:val="26"/>
          <w:szCs w:val="26"/>
        </w:rPr>
        <w:t>.</w:t>
      </w:r>
    </w:p>
    <w:p w:rsidR="003B7129" w:rsidRDefault="003B7129" w:rsidP="00965801">
      <w:pPr>
        <w:pStyle w:val="ListParagraph"/>
        <w:numPr>
          <w:ilvl w:val="0"/>
          <w:numId w:val="45"/>
        </w:numPr>
        <w:spacing w:line="360" w:lineRule="auto"/>
        <w:rPr>
          <w:sz w:val="26"/>
          <w:szCs w:val="26"/>
        </w:rPr>
      </w:pPr>
      <w:r>
        <w:rPr>
          <w:sz w:val="26"/>
          <w:szCs w:val="26"/>
        </w:rPr>
        <w:t>The TRC for this program increased from 0.7 to 1.7.</w:t>
      </w:r>
    </w:p>
    <w:p w:rsidR="007E3F5A" w:rsidRDefault="007E3F5A" w:rsidP="007E3F5A">
      <w:pPr>
        <w:pStyle w:val="ListParagraph"/>
        <w:spacing w:line="360" w:lineRule="auto"/>
        <w:ind w:left="2160"/>
        <w:rPr>
          <w:sz w:val="26"/>
          <w:szCs w:val="26"/>
        </w:rPr>
      </w:pPr>
    </w:p>
    <w:p w:rsidR="003B7129" w:rsidRPr="003B7129" w:rsidRDefault="003B7129" w:rsidP="003B7129">
      <w:pPr>
        <w:spacing w:line="360" w:lineRule="auto"/>
        <w:rPr>
          <w:sz w:val="26"/>
          <w:szCs w:val="26"/>
        </w:rPr>
      </w:pPr>
      <w:r>
        <w:rPr>
          <w:sz w:val="26"/>
          <w:szCs w:val="26"/>
        </w:rPr>
        <w:t>Amended Plan at 148</w:t>
      </w:r>
      <w:r>
        <w:rPr>
          <w:sz w:val="26"/>
          <w:szCs w:val="26"/>
        </w:rPr>
        <w:noBreakHyphen/>
        <w:t>153</w:t>
      </w:r>
      <w:r w:rsidR="007234D9">
        <w:rPr>
          <w:sz w:val="26"/>
          <w:szCs w:val="26"/>
        </w:rPr>
        <w:t xml:space="preserve"> and 272</w:t>
      </w:r>
      <w:r w:rsidR="007234D9">
        <w:rPr>
          <w:sz w:val="26"/>
          <w:szCs w:val="26"/>
        </w:rPr>
        <w:noBreakHyphen/>
        <w:t>276</w:t>
      </w:r>
      <w:r>
        <w:rPr>
          <w:sz w:val="26"/>
          <w:szCs w:val="26"/>
        </w:rPr>
        <w:t>.</w:t>
      </w:r>
    </w:p>
    <w:p w:rsidR="00965801" w:rsidRDefault="00965801" w:rsidP="00775C19">
      <w:pPr>
        <w:spacing w:line="360" w:lineRule="auto"/>
        <w:ind w:firstLine="1440"/>
        <w:rPr>
          <w:sz w:val="26"/>
          <w:szCs w:val="26"/>
        </w:rPr>
      </w:pPr>
    </w:p>
    <w:p w:rsidR="00775C19" w:rsidRDefault="00BA1D57" w:rsidP="00775C19">
      <w:pPr>
        <w:spacing w:line="360" w:lineRule="auto"/>
        <w:ind w:firstLine="1440"/>
        <w:rPr>
          <w:sz w:val="26"/>
          <w:szCs w:val="26"/>
        </w:rPr>
      </w:pPr>
      <w:r>
        <w:rPr>
          <w:sz w:val="26"/>
          <w:szCs w:val="26"/>
        </w:rPr>
        <w:t>Allegheny separate</w:t>
      </w:r>
      <w:r w:rsidR="000E6876">
        <w:rPr>
          <w:sz w:val="26"/>
          <w:szCs w:val="26"/>
        </w:rPr>
        <w:t>d the</w:t>
      </w:r>
      <w:r>
        <w:rPr>
          <w:sz w:val="26"/>
          <w:szCs w:val="26"/>
        </w:rPr>
        <w:t xml:space="preserve"> Distributed Generation </w:t>
      </w:r>
      <w:r w:rsidR="000E6876">
        <w:rPr>
          <w:sz w:val="26"/>
          <w:szCs w:val="26"/>
        </w:rPr>
        <w:t xml:space="preserve">(DG) </w:t>
      </w:r>
      <w:r>
        <w:rPr>
          <w:sz w:val="26"/>
          <w:szCs w:val="26"/>
        </w:rPr>
        <w:t>Program</w:t>
      </w:r>
      <w:r w:rsidR="000E6876">
        <w:rPr>
          <w:sz w:val="26"/>
          <w:szCs w:val="26"/>
        </w:rPr>
        <w:t xml:space="preserve"> from the CRDR Program</w:t>
      </w:r>
      <w:r>
        <w:rPr>
          <w:sz w:val="26"/>
          <w:szCs w:val="26"/>
        </w:rPr>
        <w:t xml:space="preserve">.  </w:t>
      </w:r>
      <w:r w:rsidR="001A7A36">
        <w:rPr>
          <w:sz w:val="26"/>
          <w:szCs w:val="26"/>
        </w:rPr>
        <w:t>Under the</w:t>
      </w:r>
      <w:r w:rsidR="000E6876">
        <w:rPr>
          <w:sz w:val="26"/>
          <w:szCs w:val="26"/>
        </w:rPr>
        <w:t xml:space="preserve"> DG</w:t>
      </w:r>
      <w:r w:rsidR="008B446F">
        <w:rPr>
          <w:sz w:val="26"/>
          <w:szCs w:val="26"/>
        </w:rPr>
        <w:t xml:space="preserve"> program, Allegheny will contract with a third</w:t>
      </w:r>
      <w:r w:rsidR="008B446F">
        <w:rPr>
          <w:sz w:val="26"/>
          <w:szCs w:val="26"/>
        </w:rPr>
        <w:noBreakHyphen/>
        <w:t xml:space="preserve">party dispatchable generation provider (DG Manager) that will operate, maintain and dispatch a customer’s standby generator.  The DG Manager will dispatch the customer generator up to 100 hours in response to notices issued by Allegheny.  </w:t>
      </w:r>
      <w:r w:rsidR="00547122">
        <w:rPr>
          <w:sz w:val="26"/>
          <w:szCs w:val="26"/>
        </w:rPr>
        <w:t xml:space="preserve">The participating customer will </w:t>
      </w:r>
      <w:r w:rsidR="001A7A36">
        <w:rPr>
          <w:sz w:val="26"/>
          <w:szCs w:val="26"/>
        </w:rPr>
        <w:t>be pai</w:t>
      </w:r>
      <w:r w:rsidR="00DA18A3">
        <w:rPr>
          <w:sz w:val="26"/>
          <w:szCs w:val="26"/>
        </w:rPr>
        <w:t xml:space="preserve">d an incentive on a dollar amount </w:t>
      </w:r>
      <w:r w:rsidR="00547122">
        <w:rPr>
          <w:sz w:val="26"/>
          <w:szCs w:val="26"/>
        </w:rPr>
        <w:t>per</w:t>
      </w:r>
      <w:r w:rsidR="00375EA1">
        <w:rPr>
          <w:sz w:val="26"/>
          <w:szCs w:val="26"/>
        </w:rPr>
        <w:t xml:space="preserve"> </w:t>
      </w:r>
      <w:r w:rsidR="00547122">
        <w:rPr>
          <w:sz w:val="26"/>
          <w:szCs w:val="26"/>
        </w:rPr>
        <w:t xml:space="preserve">MWh basis for each hour the customer generator is dispatched due to an Allegheny notice.  </w:t>
      </w:r>
      <w:r w:rsidR="00375EA1">
        <w:rPr>
          <w:sz w:val="26"/>
          <w:szCs w:val="26"/>
        </w:rPr>
        <w:t xml:space="preserve">Estimated incentives paid by Allegheny range from $275 to $425 per MWh.  </w:t>
      </w:r>
      <w:r w:rsidR="00050B5F">
        <w:rPr>
          <w:sz w:val="26"/>
          <w:szCs w:val="26"/>
        </w:rPr>
        <w:t xml:space="preserve">The estimated incentive costs amount to </w:t>
      </w:r>
      <w:r w:rsidR="00050B5F">
        <w:rPr>
          <w:sz w:val="26"/>
          <w:szCs w:val="26"/>
        </w:rPr>
        <w:lastRenderedPageBreak/>
        <w:t xml:space="preserve">60.9% of total program costs, while the estimated administrative costs amount to 34.8% of total program costs.  </w:t>
      </w:r>
      <w:r w:rsidR="00D835E6">
        <w:rPr>
          <w:sz w:val="26"/>
          <w:szCs w:val="26"/>
        </w:rPr>
        <w:t>This program has a TRC of 0.9.  Amended Plan at 154</w:t>
      </w:r>
      <w:r w:rsidR="00D835E6">
        <w:rPr>
          <w:sz w:val="26"/>
          <w:szCs w:val="26"/>
        </w:rPr>
        <w:noBreakHyphen/>
        <w:t>159 and 272</w:t>
      </w:r>
      <w:r w:rsidR="00D835E6">
        <w:rPr>
          <w:sz w:val="26"/>
          <w:szCs w:val="26"/>
        </w:rPr>
        <w:noBreakHyphen/>
        <w:t>276.</w:t>
      </w:r>
    </w:p>
    <w:p w:rsidR="002555B5" w:rsidRDefault="002555B5" w:rsidP="00775C19">
      <w:pPr>
        <w:spacing w:line="360" w:lineRule="auto"/>
        <w:ind w:firstLine="1440"/>
        <w:rPr>
          <w:sz w:val="26"/>
          <w:szCs w:val="26"/>
        </w:rPr>
      </w:pPr>
    </w:p>
    <w:p w:rsidR="002555B5" w:rsidRDefault="002555B5" w:rsidP="00775C19">
      <w:pPr>
        <w:spacing w:line="360" w:lineRule="auto"/>
        <w:ind w:firstLine="1440"/>
        <w:rPr>
          <w:sz w:val="26"/>
          <w:szCs w:val="26"/>
        </w:rPr>
      </w:pPr>
      <w:r>
        <w:rPr>
          <w:sz w:val="26"/>
          <w:szCs w:val="26"/>
        </w:rPr>
        <w:t>EnerNOC comments that Allegheny’s Amended Plan is a significant improvement over the previous version.  EnerNOC supports the Amended Plan’s reliance on market mechanisms to determine prices that will be paid to PJM CSPs</w:t>
      </w:r>
      <w:r w:rsidR="000C263C">
        <w:rPr>
          <w:sz w:val="26"/>
          <w:szCs w:val="26"/>
        </w:rPr>
        <w:t xml:space="preserve">, noting that such an approach will lead to a more accurate and comparable result.  EnerNOC Comments at 5.  EnerNOC comments that the penalty provision </w:t>
      </w:r>
      <w:r w:rsidR="005428DE">
        <w:rPr>
          <w:sz w:val="26"/>
          <w:szCs w:val="26"/>
        </w:rPr>
        <w:t>increases the credibility of the CRDR program.  Finally, EnerNOC states that the Amended Plan provides all PJM “CSPs with an equal opportunity to compete on a level playing field.”  EnerNOC Comments at 6.</w:t>
      </w:r>
    </w:p>
    <w:p w:rsidR="002A14E2" w:rsidRDefault="002A14E2" w:rsidP="00775C19">
      <w:pPr>
        <w:spacing w:line="360" w:lineRule="auto"/>
        <w:ind w:firstLine="1440"/>
        <w:rPr>
          <w:sz w:val="26"/>
          <w:szCs w:val="26"/>
        </w:rPr>
      </w:pPr>
    </w:p>
    <w:p w:rsidR="009F1748" w:rsidRPr="008E7C8E" w:rsidRDefault="00666025" w:rsidP="00666025">
      <w:pPr>
        <w:pStyle w:val="Heading5"/>
        <w:ind w:left="1440"/>
      </w:pPr>
      <w:bookmarkStart w:id="23" w:name="_Toc236722869"/>
      <w:r>
        <w:t>(3)</w:t>
      </w:r>
      <w:r w:rsidR="009F1748">
        <w:t xml:space="preserve">     </w:t>
      </w:r>
      <w:r w:rsidR="009F1748" w:rsidRPr="008E7C8E">
        <w:t>Disposition</w:t>
      </w:r>
      <w:bookmarkEnd w:id="23"/>
    </w:p>
    <w:p w:rsidR="009F1748" w:rsidRDefault="009F1748" w:rsidP="009F1748">
      <w:pPr>
        <w:spacing w:line="360" w:lineRule="auto"/>
        <w:ind w:firstLine="1440"/>
        <w:rPr>
          <w:sz w:val="26"/>
          <w:szCs w:val="26"/>
        </w:rPr>
      </w:pPr>
    </w:p>
    <w:p w:rsidR="00FB6C1A" w:rsidRDefault="002829CF" w:rsidP="007E636E">
      <w:pPr>
        <w:spacing w:line="360" w:lineRule="auto"/>
        <w:rPr>
          <w:sz w:val="26"/>
          <w:szCs w:val="26"/>
        </w:rPr>
      </w:pPr>
      <w:r>
        <w:rPr>
          <w:sz w:val="26"/>
          <w:szCs w:val="26"/>
        </w:rPr>
        <w:tab/>
      </w:r>
      <w:r>
        <w:rPr>
          <w:sz w:val="26"/>
          <w:szCs w:val="26"/>
        </w:rPr>
        <w:tab/>
      </w:r>
      <w:r w:rsidR="001A7A36">
        <w:rPr>
          <w:sz w:val="26"/>
          <w:szCs w:val="26"/>
        </w:rPr>
        <w:t>We find</w:t>
      </w:r>
      <w:r>
        <w:rPr>
          <w:sz w:val="26"/>
          <w:szCs w:val="26"/>
        </w:rPr>
        <w:t xml:space="preserve"> that Allegheny’s Amended Plan addresses the co</w:t>
      </w:r>
      <w:r w:rsidR="001A7A36">
        <w:rPr>
          <w:sz w:val="26"/>
          <w:szCs w:val="26"/>
        </w:rPr>
        <w:t>ncerns raised in our</w:t>
      </w:r>
      <w:r>
        <w:rPr>
          <w:sz w:val="26"/>
          <w:szCs w:val="26"/>
        </w:rPr>
        <w:t xml:space="preserve"> </w:t>
      </w:r>
      <w:r w:rsidRPr="002829CF">
        <w:rPr>
          <w:i/>
          <w:sz w:val="26"/>
          <w:szCs w:val="26"/>
        </w:rPr>
        <w:t>March 2010 Order</w:t>
      </w:r>
      <w:r>
        <w:rPr>
          <w:sz w:val="26"/>
          <w:szCs w:val="26"/>
        </w:rPr>
        <w:t xml:space="preserve">.  </w:t>
      </w:r>
      <w:r w:rsidR="009D7DDD">
        <w:rPr>
          <w:sz w:val="26"/>
          <w:szCs w:val="26"/>
        </w:rPr>
        <w:t xml:space="preserve">In the </w:t>
      </w:r>
      <w:r w:rsidR="009D7DDD" w:rsidRPr="005D1CA6">
        <w:rPr>
          <w:i/>
          <w:sz w:val="26"/>
          <w:szCs w:val="26"/>
        </w:rPr>
        <w:t>March 2010 Order</w:t>
      </w:r>
      <w:r w:rsidR="009D7DDD">
        <w:rPr>
          <w:sz w:val="26"/>
          <w:szCs w:val="26"/>
        </w:rPr>
        <w:t xml:space="preserve">, we directed </w:t>
      </w:r>
      <w:r w:rsidR="005D1CA6">
        <w:rPr>
          <w:sz w:val="26"/>
          <w:szCs w:val="26"/>
        </w:rPr>
        <w:t xml:space="preserve">Allegheny to submit a revised Customer Resources Demand Response Program that addressed the Commission’s concerns, which Allegheny has done.  In our </w:t>
      </w:r>
      <w:r w:rsidR="005D1CA6" w:rsidRPr="005D1CA6">
        <w:rPr>
          <w:i/>
          <w:sz w:val="26"/>
          <w:szCs w:val="26"/>
        </w:rPr>
        <w:t>March 2010 Order</w:t>
      </w:r>
      <w:r w:rsidR="005D1CA6">
        <w:rPr>
          <w:sz w:val="26"/>
          <w:szCs w:val="26"/>
        </w:rPr>
        <w:t xml:space="preserve">, we directed Allegheny to include an explanation of how it will provide equitable access to data in situations where smart meters have not been deployed. </w:t>
      </w:r>
      <w:r w:rsidR="00A7191A">
        <w:rPr>
          <w:sz w:val="26"/>
          <w:szCs w:val="26"/>
        </w:rPr>
        <w:t xml:space="preserve"> </w:t>
      </w:r>
      <w:r w:rsidR="00A7191A" w:rsidRPr="00A7191A">
        <w:rPr>
          <w:i/>
          <w:sz w:val="26"/>
          <w:szCs w:val="26"/>
        </w:rPr>
        <w:t>March 2010 Order</w:t>
      </w:r>
      <w:r w:rsidR="00A7191A">
        <w:rPr>
          <w:sz w:val="26"/>
          <w:szCs w:val="26"/>
        </w:rPr>
        <w:t xml:space="preserve">, Ordering ¶ 4 at 39. </w:t>
      </w:r>
      <w:r w:rsidR="005D1CA6">
        <w:rPr>
          <w:sz w:val="26"/>
          <w:szCs w:val="26"/>
        </w:rPr>
        <w:t xml:space="preserve"> In its Amended Plan, Allegheny specifically notes that participants in the CRDR program </w:t>
      </w:r>
      <w:r w:rsidR="006B3B10">
        <w:rPr>
          <w:sz w:val="26"/>
          <w:szCs w:val="26"/>
        </w:rPr>
        <w:t xml:space="preserve">without smart meters </w:t>
      </w:r>
      <w:r w:rsidR="005D1CA6">
        <w:rPr>
          <w:sz w:val="26"/>
          <w:szCs w:val="26"/>
        </w:rPr>
        <w:t xml:space="preserve">will have </w:t>
      </w:r>
      <w:r w:rsidR="006B3B10">
        <w:rPr>
          <w:sz w:val="26"/>
          <w:szCs w:val="26"/>
        </w:rPr>
        <w:t xml:space="preserve">access to interval metering data via Allegheny’s Energy Data Services, at no cost to the customer.  Amended Plan at 149.  This data will be available in an excel spreadsheet on a monthly or daily basis, with the daily data available the next day.  Amended Plan at 149 and 150.  </w:t>
      </w:r>
      <w:r w:rsidR="00916BA1">
        <w:rPr>
          <w:sz w:val="26"/>
          <w:szCs w:val="26"/>
        </w:rPr>
        <w:t>We find</w:t>
      </w:r>
      <w:r w:rsidR="00A7191A">
        <w:rPr>
          <w:sz w:val="26"/>
          <w:szCs w:val="26"/>
        </w:rPr>
        <w:t xml:space="preserve"> that Allegheny’s Amen</w:t>
      </w:r>
      <w:r w:rsidR="00916BA1">
        <w:rPr>
          <w:sz w:val="26"/>
          <w:szCs w:val="26"/>
        </w:rPr>
        <w:t>ded Plan appropriately addresses our</w:t>
      </w:r>
      <w:r w:rsidR="00A7191A">
        <w:rPr>
          <w:sz w:val="26"/>
          <w:szCs w:val="26"/>
        </w:rPr>
        <w:t xml:space="preserve"> concern about customer access to data where smart meters have not been deployed.</w:t>
      </w:r>
    </w:p>
    <w:p w:rsidR="00A7191A" w:rsidRDefault="00A7191A" w:rsidP="007E636E">
      <w:pPr>
        <w:spacing w:line="360" w:lineRule="auto"/>
        <w:rPr>
          <w:sz w:val="26"/>
          <w:szCs w:val="26"/>
        </w:rPr>
      </w:pPr>
    </w:p>
    <w:p w:rsidR="00A7191A" w:rsidRDefault="00A7191A" w:rsidP="007E636E">
      <w:pPr>
        <w:spacing w:line="360" w:lineRule="auto"/>
        <w:rPr>
          <w:sz w:val="26"/>
          <w:szCs w:val="26"/>
        </w:rPr>
      </w:pPr>
      <w:r>
        <w:rPr>
          <w:sz w:val="26"/>
          <w:szCs w:val="26"/>
        </w:rPr>
        <w:lastRenderedPageBreak/>
        <w:tab/>
      </w:r>
      <w:r>
        <w:rPr>
          <w:sz w:val="26"/>
          <w:szCs w:val="26"/>
        </w:rPr>
        <w:tab/>
        <w:t xml:space="preserve">In the </w:t>
      </w:r>
      <w:r w:rsidRPr="00A7191A">
        <w:rPr>
          <w:i/>
          <w:sz w:val="26"/>
          <w:szCs w:val="26"/>
        </w:rPr>
        <w:t>March 2010 Order</w:t>
      </w:r>
      <w:r>
        <w:rPr>
          <w:sz w:val="26"/>
          <w:szCs w:val="26"/>
        </w:rPr>
        <w:t xml:space="preserve">, </w:t>
      </w:r>
      <w:r w:rsidR="007572B8">
        <w:rPr>
          <w:sz w:val="26"/>
          <w:szCs w:val="26"/>
        </w:rPr>
        <w:t xml:space="preserve">we directed Allegheny to include detailed cost information and </w:t>
      </w:r>
      <w:r w:rsidR="00AD3F44">
        <w:rPr>
          <w:sz w:val="26"/>
          <w:szCs w:val="26"/>
        </w:rPr>
        <w:t xml:space="preserve">an </w:t>
      </w:r>
      <w:r w:rsidR="007572B8">
        <w:rPr>
          <w:sz w:val="26"/>
          <w:szCs w:val="26"/>
        </w:rPr>
        <w:t xml:space="preserve">explanation associated with the various elements of the CRDR program.  </w:t>
      </w:r>
      <w:r w:rsidR="007572B8" w:rsidRPr="00A7191A">
        <w:rPr>
          <w:i/>
          <w:sz w:val="26"/>
          <w:szCs w:val="26"/>
        </w:rPr>
        <w:t>March 2010 Order</w:t>
      </w:r>
      <w:r w:rsidR="007572B8">
        <w:rPr>
          <w:sz w:val="26"/>
          <w:szCs w:val="26"/>
        </w:rPr>
        <w:t xml:space="preserve">, Ordering ¶ 5 at 39.  </w:t>
      </w:r>
      <w:r w:rsidR="00D82ED6">
        <w:rPr>
          <w:sz w:val="26"/>
          <w:szCs w:val="26"/>
        </w:rPr>
        <w:t xml:space="preserve">In its Amended Plan, Allegheny provided </w:t>
      </w:r>
      <w:r w:rsidR="00AD3F44">
        <w:rPr>
          <w:sz w:val="26"/>
          <w:szCs w:val="26"/>
        </w:rPr>
        <w:t xml:space="preserve">an </w:t>
      </w:r>
      <w:r w:rsidR="00D82ED6">
        <w:rPr>
          <w:sz w:val="26"/>
          <w:szCs w:val="26"/>
        </w:rPr>
        <w:t xml:space="preserve">expanded explanation of its marketing, incentive and administrative costs associated with the CRDR program.  See Amended Plan at </w:t>
      </w:r>
      <w:r w:rsidR="001B284C">
        <w:rPr>
          <w:sz w:val="26"/>
          <w:szCs w:val="26"/>
        </w:rPr>
        <w:t>148</w:t>
      </w:r>
      <w:r w:rsidR="001B284C">
        <w:rPr>
          <w:sz w:val="26"/>
          <w:szCs w:val="26"/>
        </w:rPr>
        <w:noBreakHyphen/>
        <w:t>153 and Appendices F.4</w:t>
      </w:r>
      <w:r w:rsidR="001B284C">
        <w:rPr>
          <w:sz w:val="26"/>
          <w:szCs w:val="26"/>
        </w:rPr>
        <w:noBreakHyphen/>
        <w:t>F.8 at 272</w:t>
      </w:r>
      <w:r w:rsidR="001B284C">
        <w:rPr>
          <w:sz w:val="26"/>
          <w:szCs w:val="26"/>
        </w:rPr>
        <w:noBreakHyphen/>
        <w:t xml:space="preserve">276.  </w:t>
      </w:r>
      <w:r w:rsidR="00AD3F44">
        <w:rPr>
          <w:sz w:val="26"/>
          <w:szCs w:val="26"/>
        </w:rPr>
        <w:t>We find</w:t>
      </w:r>
      <w:r w:rsidR="001B284C">
        <w:rPr>
          <w:sz w:val="26"/>
          <w:szCs w:val="26"/>
        </w:rPr>
        <w:t xml:space="preserve"> that Allegheny’s Amended Plan provide</w:t>
      </w:r>
      <w:r w:rsidR="00E65493">
        <w:rPr>
          <w:sz w:val="26"/>
          <w:szCs w:val="26"/>
        </w:rPr>
        <w:t>s</w:t>
      </w:r>
      <w:r w:rsidR="001B284C">
        <w:rPr>
          <w:sz w:val="26"/>
          <w:szCs w:val="26"/>
        </w:rPr>
        <w:t xml:space="preserve"> </w:t>
      </w:r>
      <w:r w:rsidR="00C65FDF">
        <w:rPr>
          <w:sz w:val="26"/>
          <w:szCs w:val="26"/>
        </w:rPr>
        <w:t xml:space="preserve">detailed cost information and </w:t>
      </w:r>
      <w:r w:rsidR="00AD3F44">
        <w:rPr>
          <w:sz w:val="26"/>
          <w:szCs w:val="26"/>
        </w:rPr>
        <w:t xml:space="preserve">an </w:t>
      </w:r>
      <w:r w:rsidR="00C65FDF">
        <w:rPr>
          <w:sz w:val="26"/>
          <w:szCs w:val="26"/>
        </w:rPr>
        <w:t xml:space="preserve">explanation associated with the various elements of the Customer Resources Demand Response Program in compliance with the </w:t>
      </w:r>
      <w:r w:rsidR="00C65FDF" w:rsidRPr="00C65FDF">
        <w:rPr>
          <w:i/>
          <w:sz w:val="26"/>
          <w:szCs w:val="26"/>
        </w:rPr>
        <w:t>March 2010 Order</w:t>
      </w:r>
      <w:r w:rsidR="00C65FDF">
        <w:rPr>
          <w:sz w:val="26"/>
          <w:szCs w:val="26"/>
        </w:rPr>
        <w:t>.</w:t>
      </w:r>
    </w:p>
    <w:p w:rsidR="00C65FDF" w:rsidRDefault="00C65FDF" w:rsidP="007E636E">
      <w:pPr>
        <w:spacing w:line="360" w:lineRule="auto"/>
        <w:rPr>
          <w:sz w:val="26"/>
          <w:szCs w:val="26"/>
        </w:rPr>
      </w:pPr>
    </w:p>
    <w:p w:rsidR="00C65FDF" w:rsidRDefault="00C65FDF" w:rsidP="007E636E">
      <w:pPr>
        <w:spacing w:line="360" w:lineRule="auto"/>
        <w:rPr>
          <w:sz w:val="26"/>
          <w:szCs w:val="26"/>
        </w:rPr>
      </w:pPr>
      <w:r>
        <w:rPr>
          <w:sz w:val="26"/>
          <w:szCs w:val="26"/>
        </w:rPr>
        <w:tab/>
      </w:r>
      <w:r>
        <w:rPr>
          <w:sz w:val="26"/>
          <w:szCs w:val="26"/>
        </w:rPr>
        <w:tab/>
        <w:t xml:space="preserve">In the </w:t>
      </w:r>
      <w:r w:rsidRPr="00A7191A">
        <w:rPr>
          <w:i/>
          <w:sz w:val="26"/>
          <w:szCs w:val="26"/>
        </w:rPr>
        <w:t>March 2010 Order</w:t>
      </w:r>
      <w:r>
        <w:rPr>
          <w:sz w:val="26"/>
          <w:szCs w:val="26"/>
        </w:rPr>
        <w:t>, we directed Allegheny to</w:t>
      </w:r>
      <w:r w:rsidR="00B658DE">
        <w:rPr>
          <w:sz w:val="26"/>
          <w:szCs w:val="26"/>
        </w:rPr>
        <w:t xml:space="preserve"> provide a more detailed and transparent explanation of the incentives to be provided under the Customer Resources Demand Response and Customer Load Response programs.  </w:t>
      </w:r>
      <w:r w:rsidR="00B658DE" w:rsidRPr="00A7191A">
        <w:rPr>
          <w:i/>
          <w:sz w:val="26"/>
          <w:szCs w:val="26"/>
        </w:rPr>
        <w:t>March 2010 Order</w:t>
      </w:r>
      <w:r w:rsidR="00B658DE">
        <w:rPr>
          <w:sz w:val="26"/>
          <w:szCs w:val="26"/>
        </w:rPr>
        <w:t xml:space="preserve">, Ordering ¶ 6 at 39.  </w:t>
      </w:r>
      <w:r w:rsidR="0000028E">
        <w:rPr>
          <w:sz w:val="26"/>
          <w:szCs w:val="26"/>
        </w:rPr>
        <w:t>In Appendix F.6 to its Amended Plan, Allegheny provided a detailed summary of the customer incentives expected to be paid by Allegheny and PJM for each of the Customer Load Response, Customer Resources Demand Response and Distributed Generation Programs.  Amended Plan at 274.  In addition, Allegheny provided a detailed expl</w:t>
      </w:r>
      <w:r w:rsidR="00E65493">
        <w:rPr>
          <w:sz w:val="26"/>
          <w:szCs w:val="26"/>
        </w:rPr>
        <w:t>a</w:t>
      </w:r>
      <w:r w:rsidR="0000028E">
        <w:rPr>
          <w:sz w:val="26"/>
          <w:szCs w:val="26"/>
        </w:rPr>
        <w:t xml:space="preserve">nation of each of these programs’ incentives in the </w:t>
      </w:r>
      <w:r w:rsidR="00E65493">
        <w:rPr>
          <w:sz w:val="26"/>
          <w:szCs w:val="26"/>
        </w:rPr>
        <w:t xml:space="preserve">Programs section of its Amended Plan.  See Amended Plan at 145, 151 and 157.  </w:t>
      </w:r>
      <w:r w:rsidR="00AD3F44">
        <w:rPr>
          <w:sz w:val="26"/>
          <w:szCs w:val="26"/>
        </w:rPr>
        <w:t>We find</w:t>
      </w:r>
      <w:r w:rsidR="00E65493">
        <w:rPr>
          <w:sz w:val="26"/>
          <w:szCs w:val="26"/>
        </w:rPr>
        <w:t xml:space="preserve"> that Allegheny’s Amended Plan provides detailed and transparent explanations of the incentives being offered under the Customer Resources Demand Response and Customer Load Response programs, as well as the Distributed Generation Program</w:t>
      </w:r>
      <w:r w:rsidR="00894D6C">
        <w:rPr>
          <w:sz w:val="26"/>
          <w:szCs w:val="26"/>
        </w:rPr>
        <w:t xml:space="preserve">, in compliance with the </w:t>
      </w:r>
      <w:r w:rsidR="00894D6C" w:rsidRPr="00894D6C">
        <w:rPr>
          <w:i/>
          <w:sz w:val="26"/>
          <w:szCs w:val="26"/>
        </w:rPr>
        <w:t>March 2010 Order</w:t>
      </w:r>
      <w:r w:rsidR="00894D6C">
        <w:rPr>
          <w:sz w:val="26"/>
          <w:szCs w:val="26"/>
        </w:rPr>
        <w:t>.</w:t>
      </w:r>
    </w:p>
    <w:p w:rsidR="00DE1A1F" w:rsidRDefault="00DE1A1F" w:rsidP="007E636E">
      <w:pPr>
        <w:spacing w:line="360" w:lineRule="auto"/>
        <w:rPr>
          <w:sz w:val="26"/>
          <w:szCs w:val="26"/>
        </w:rPr>
      </w:pPr>
    </w:p>
    <w:p w:rsidR="00894D6C" w:rsidRDefault="00894D6C" w:rsidP="007E636E">
      <w:pPr>
        <w:spacing w:line="360" w:lineRule="auto"/>
        <w:rPr>
          <w:sz w:val="26"/>
          <w:szCs w:val="26"/>
        </w:rPr>
      </w:pPr>
      <w:r>
        <w:rPr>
          <w:sz w:val="26"/>
          <w:szCs w:val="26"/>
        </w:rPr>
        <w:tab/>
      </w:r>
      <w:r>
        <w:rPr>
          <w:sz w:val="26"/>
          <w:szCs w:val="26"/>
        </w:rPr>
        <w:tab/>
        <w:t xml:space="preserve">In the </w:t>
      </w:r>
      <w:r w:rsidRPr="00A7191A">
        <w:rPr>
          <w:i/>
          <w:sz w:val="26"/>
          <w:szCs w:val="26"/>
        </w:rPr>
        <w:t>March 2010 Order</w:t>
      </w:r>
      <w:r>
        <w:rPr>
          <w:sz w:val="26"/>
          <w:szCs w:val="26"/>
        </w:rPr>
        <w:t xml:space="preserve">, we directed Allegheny to consult with stakeholders to develop a more transparent incentive price for both the Customer Resource Demand Response and Customer Load Response Programs.  </w:t>
      </w:r>
      <w:r w:rsidRPr="00A7191A">
        <w:rPr>
          <w:i/>
          <w:sz w:val="26"/>
          <w:szCs w:val="26"/>
        </w:rPr>
        <w:t>March 2010 Order</w:t>
      </w:r>
      <w:r>
        <w:rPr>
          <w:sz w:val="26"/>
          <w:szCs w:val="26"/>
        </w:rPr>
        <w:t xml:space="preserve">, Ordering ¶ 7 at 39.  </w:t>
      </w:r>
      <w:r w:rsidR="006653FC">
        <w:rPr>
          <w:sz w:val="26"/>
          <w:szCs w:val="26"/>
        </w:rPr>
        <w:t xml:space="preserve">In its Amended Plan, Allegheny notes that it met with interested stakeholders on March 19, 2010 and other occasions to develop the Customer Resource Demand Response, Customer Load Response and Distributed Generation </w:t>
      </w:r>
      <w:r w:rsidR="006653FC">
        <w:rPr>
          <w:sz w:val="26"/>
          <w:szCs w:val="26"/>
        </w:rPr>
        <w:lastRenderedPageBreak/>
        <w:t xml:space="preserve">Programs.  See Amended Plan at </w:t>
      </w:r>
      <w:r w:rsidR="00DC6B12">
        <w:rPr>
          <w:sz w:val="26"/>
          <w:szCs w:val="26"/>
        </w:rPr>
        <w:t xml:space="preserve">27 and Appendix F.4 at 272.  In addition, Allegheny states that it plans to host an annual seminar focused on providing information on these three programs to customers, PJM CSPs and </w:t>
      </w:r>
      <w:r w:rsidR="00B74AEA">
        <w:rPr>
          <w:sz w:val="26"/>
          <w:szCs w:val="26"/>
        </w:rPr>
        <w:t xml:space="preserve">other </w:t>
      </w:r>
      <w:r w:rsidR="00DC6B12">
        <w:rPr>
          <w:sz w:val="26"/>
          <w:szCs w:val="26"/>
        </w:rPr>
        <w:t>stakeholders.</w:t>
      </w:r>
      <w:r w:rsidR="00B74AEA">
        <w:rPr>
          <w:sz w:val="26"/>
          <w:szCs w:val="26"/>
        </w:rPr>
        <w:t xml:space="preserve">  Amended Plan at </w:t>
      </w:r>
      <w:r w:rsidR="00561B11">
        <w:rPr>
          <w:sz w:val="26"/>
          <w:szCs w:val="26"/>
        </w:rPr>
        <w:t xml:space="preserve">144, </w:t>
      </w:r>
      <w:r w:rsidR="00AD3F44">
        <w:rPr>
          <w:sz w:val="26"/>
          <w:szCs w:val="26"/>
        </w:rPr>
        <w:t>150 and 151.  We find</w:t>
      </w:r>
      <w:r w:rsidR="00B74AEA">
        <w:rPr>
          <w:sz w:val="26"/>
          <w:szCs w:val="26"/>
        </w:rPr>
        <w:t xml:space="preserve"> that Allegheny has consulted with stakeholders to develop more transparent incentives for the Customer Resources Demand Response and Customer Load Response programs, as well as the Distributed Generation Program, in compliance with the </w:t>
      </w:r>
      <w:r w:rsidR="00B74AEA" w:rsidRPr="00894D6C">
        <w:rPr>
          <w:i/>
          <w:sz w:val="26"/>
          <w:szCs w:val="26"/>
        </w:rPr>
        <w:t>March 2010 Order</w:t>
      </w:r>
      <w:r w:rsidR="00B74AEA">
        <w:rPr>
          <w:sz w:val="26"/>
          <w:szCs w:val="26"/>
        </w:rPr>
        <w:t>.</w:t>
      </w:r>
    </w:p>
    <w:p w:rsidR="00B74AEA" w:rsidRDefault="00B74AEA" w:rsidP="007E636E">
      <w:pPr>
        <w:spacing w:line="360" w:lineRule="auto"/>
        <w:rPr>
          <w:sz w:val="26"/>
          <w:szCs w:val="26"/>
        </w:rPr>
      </w:pPr>
    </w:p>
    <w:p w:rsidR="00B74AEA" w:rsidRDefault="00B74AEA" w:rsidP="007E636E">
      <w:pPr>
        <w:spacing w:line="360" w:lineRule="auto"/>
        <w:rPr>
          <w:sz w:val="26"/>
          <w:szCs w:val="26"/>
        </w:rPr>
      </w:pPr>
      <w:r>
        <w:rPr>
          <w:sz w:val="26"/>
          <w:szCs w:val="26"/>
        </w:rPr>
        <w:tab/>
      </w:r>
      <w:r>
        <w:rPr>
          <w:sz w:val="26"/>
          <w:szCs w:val="26"/>
        </w:rPr>
        <w:tab/>
        <w:t xml:space="preserve">In the </w:t>
      </w:r>
      <w:r w:rsidRPr="00A7191A">
        <w:rPr>
          <w:i/>
          <w:sz w:val="26"/>
          <w:szCs w:val="26"/>
        </w:rPr>
        <w:t>March 2010 Order</w:t>
      </w:r>
      <w:r>
        <w:rPr>
          <w:sz w:val="26"/>
          <w:szCs w:val="26"/>
        </w:rPr>
        <w:t xml:space="preserve">, we directed Allegheny to develop a more integrated marketing and education plan for its Customer Resource Demand Response and Customer Load Response Programs.  </w:t>
      </w:r>
      <w:r w:rsidR="001C2719" w:rsidRPr="00A7191A">
        <w:rPr>
          <w:i/>
          <w:sz w:val="26"/>
          <w:szCs w:val="26"/>
        </w:rPr>
        <w:t>March 2010 Order</w:t>
      </w:r>
      <w:r w:rsidR="001C2719">
        <w:rPr>
          <w:sz w:val="26"/>
          <w:szCs w:val="26"/>
        </w:rPr>
        <w:t xml:space="preserve">, Ordering ¶ 8 at 39.  In its Amended Plan, Allegheny states that it will develop sales, marketing and educational materials that provide details on all curtailment type programs, including the Customer Resource Demand Response, Customer Load Response and Distributed Generation Programs.  </w:t>
      </w:r>
      <w:r w:rsidR="004E5EFF">
        <w:rPr>
          <w:sz w:val="26"/>
          <w:szCs w:val="26"/>
        </w:rPr>
        <w:t xml:space="preserve">All such marketing materials will promote all demand response programs equally and will encourage customers to select a PJM CSP that can best address their needs.  Furthermore, Allegheny will assist PJM CSPs in recruiting potential customers.  Amended Plan at </w:t>
      </w:r>
      <w:r w:rsidR="00561B11">
        <w:rPr>
          <w:sz w:val="26"/>
          <w:szCs w:val="26"/>
        </w:rPr>
        <w:t xml:space="preserve">144, </w:t>
      </w:r>
      <w:r w:rsidR="004E5EFF">
        <w:rPr>
          <w:sz w:val="26"/>
          <w:szCs w:val="26"/>
        </w:rPr>
        <w:t>150</w:t>
      </w:r>
      <w:r w:rsidR="00561B11">
        <w:rPr>
          <w:sz w:val="26"/>
          <w:szCs w:val="26"/>
        </w:rPr>
        <w:t xml:space="preserve"> and</w:t>
      </w:r>
      <w:r w:rsidR="00DA18A3">
        <w:rPr>
          <w:sz w:val="26"/>
          <w:szCs w:val="26"/>
        </w:rPr>
        <w:t xml:space="preserve"> </w:t>
      </w:r>
      <w:r w:rsidR="00561B11">
        <w:rPr>
          <w:sz w:val="26"/>
          <w:szCs w:val="26"/>
        </w:rPr>
        <w:t>156</w:t>
      </w:r>
      <w:r w:rsidR="004167B8">
        <w:rPr>
          <w:sz w:val="26"/>
          <w:szCs w:val="26"/>
        </w:rPr>
        <w:t>.  We find</w:t>
      </w:r>
      <w:r w:rsidR="00561B11">
        <w:rPr>
          <w:sz w:val="26"/>
          <w:szCs w:val="26"/>
        </w:rPr>
        <w:t xml:space="preserve"> that Allegheny’s Amended Plan provides a more integrated marketing and education plan for its Customer Resources Demand Response and Customer Load Response programs, as well as the Distributed Generation Program, in compliance with the </w:t>
      </w:r>
      <w:r w:rsidR="00561B11" w:rsidRPr="00894D6C">
        <w:rPr>
          <w:i/>
          <w:sz w:val="26"/>
          <w:szCs w:val="26"/>
        </w:rPr>
        <w:t>March 2010 Order</w:t>
      </w:r>
      <w:r w:rsidR="00561B11">
        <w:rPr>
          <w:sz w:val="26"/>
          <w:szCs w:val="26"/>
        </w:rPr>
        <w:t>.</w:t>
      </w:r>
    </w:p>
    <w:p w:rsidR="00700670" w:rsidRDefault="00700670" w:rsidP="007E636E">
      <w:pPr>
        <w:spacing w:line="360" w:lineRule="auto"/>
        <w:rPr>
          <w:sz w:val="26"/>
          <w:szCs w:val="26"/>
        </w:rPr>
      </w:pPr>
    </w:p>
    <w:p w:rsidR="00700670" w:rsidRDefault="00700670" w:rsidP="007E636E">
      <w:pPr>
        <w:spacing w:line="360" w:lineRule="auto"/>
        <w:rPr>
          <w:sz w:val="26"/>
          <w:szCs w:val="26"/>
        </w:rPr>
      </w:pPr>
      <w:r>
        <w:rPr>
          <w:sz w:val="26"/>
          <w:szCs w:val="26"/>
        </w:rPr>
        <w:tab/>
      </w:r>
      <w:r>
        <w:rPr>
          <w:sz w:val="26"/>
          <w:szCs w:val="26"/>
        </w:rPr>
        <w:tab/>
        <w:t xml:space="preserve">In the </w:t>
      </w:r>
      <w:r w:rsidRPr="00A7191A">
        <w:rPr>
          <w:i/>
          <w:sz w:val="26"/>
          <w:szCs w:val="26"/>
        </w:rPr>
        <w:t>March 2010 Order</w:t>
      </w:r>
      <w:r>
        <w:rPr>
          <w:sz w:val="26"/>
          <w:szCs w:val="26"/>
        </w:rPr>
        <w:t>, we directed Allegheny to provide revised estimates and detailed working papers on the marketing and administrative costs related to the services provided under the Customer Resource Demand Response and Customer Load Response Programs, along with additional support</w:t>
      </w:r>
      <w:r w:rsidR="006F1A64">
        <w:rPr>
          <w:sz w:val="26"/>
          <w:szCs w:val="26"/>
        </w:rPr>
        <w:t>ing</w:t>
      </w:r>
      <w:r>
        <w:rPr>
          <w:sz w:val="26"/>
          <w:szCs w:val="26"/>
        </w:rPr>
        <w:t xml:space="preserve"> information.  </w:t>
      </w:r>
      <w:r w:rsidRPr="00A7191A">
        <w:rPr>
          <w:i/>
          <w:sz w:val="26"/>
          <w:szCs w:val="26"/>
        </w:rPr>
        <w:t>March 2010 Order</w:t>
      </w:r>
      <w:r>
        <w:rPr>
          <w:sz w:val="26"/>
          <w:szCs w:val="26"/>
        </w:rPr>
        <w:t xml:space="preserve">, Ordering ¶ 9 at 40.  </w:t>
      </w:r>
      <w:r w:rsidR="00355828">
        <w:rPr>
          <w:sz w:val="26"/>
          <w:szCs w:val="26"/>
        </w:rPr>
        <w:t xml:space="preserve">Allegheny’s Amended Plan provided revised estimates and detailed working papers on the marketing and administrative costs related to the Customer Resource Demand Response, Customer Load Response and Distributed </w:t>
      </w:r>
      <w:r w:rsidR="00355828">
        <w:rPr>
          <w:sz w:val="26"/>
          <w:szCs w:val="26"/>
        </w:rPr>
        <w:lastRenderedPageBreak/>
        <w:t>Generation Programs in Appendices F.5</w:t>
      </w:r>
      <w:r w:rsidR="00355828">
        <w:rPr>
          <w:sz w:val="26"/>
          <w:szCs w:val="26"/>
        </w:rPr>
        <w:noBreakHyphen/>
        <w:t xml:space="preserve">F.8.  Amended Plan at </w:t>
      </w:r>
      <w:r w:rsidR="00F31712">
        <w:rPr>
          <w:sz w:val="26"/>
          <w:szCs w:val="26"/>
        </w:rPr>
        <w:t>273</w:t>
      </w:r>
      <w:r w:rsidR="00F31712">
        <w:rPr>
          <w:sz w:val="26"/>
          <w:szCs w:val="26"/>
        </w:rPr>
        <w:noBreakHyphen/>
        <w:t xml:space="preserve">276.  The Amended Plan also gave a more detailed description of the marketing and administrative work to be performed under each of these three programs.  See Amended Plan at 144, 146, 150, 151, 152, </w:t>
      </w:r>
      <w:r w:rsidR="00D945B1">
        <w:rPr>
          <w:sz w:val="26"/>
          <w:szCs w:val="26"/>
        </w:rPr>
        <w:t>156 and 158.</w:t>
      </w:r>
      <w:r w:rsidR="004167B8">
        <w:rPr>
          <w:sz w:val="26"/>
          <w:szCs w:val="26"/>
        </w:rPr>
        <w:t xml:space="preserve">  We find</w:t>
      </w:r>
      <w:r w:rsidR="0022716F">
        <w:rPr>
          <w:sz w:val="26"/>
          <w:szCs w:val="26"/>
        </w:rPr>
        <w:t xml:space="preserve"> that Allegheny’s Amended Plan provides revised estimates and detailed working papers on the marketing and administrative costs related to services provided under the Customer Resources Demand Response and Customer Load Response programs, as well as the Distributed Generation Program, in compliance with the </w:t>
      </w:r>
      <w:r w:rsidR="0022716F" w:rsidRPr="00894D6C">
        <w:rPr>
          <w:i/>
          <w:sz w:val="26"/>
          <w:szCs w:val="26"/>
        </w:rPr>
        <w:t>March 2010 Order</w:t>
      </w:r>
      <w:r w:rsidR="0022716F">
        <w:rPr>
          <w:sz w:val="26"/>
          <w:szCs w:val="26"/>
        </w:rPr>
        <w:t>.</w:t>
      </w:r>
    </w:p>
    <w:p w:rsidR="0022716F" w:rsidRDefault="0022716F" w:rsidP="007E636E">
      <w:pPr>
        <w:spacing w:line="360" w:lineRule="auto"/>
        <w:rPr>
          <w:sz w:val="26"/>
          <w:szCs w:val="26"/>
        </w:rPr>
      </w:pPr>
    </w:p>
    <w:p w:rsidR="0022716F" w:rsidRPr="00FB6C1A" w:rsidRDefault="006F1A64" w:rsidP="007E636E">
      <w:pPr>
        <w:spacing w:line="360" w:lineRule="auto"/>
        <w:rPr>
          <w:sz w:val="26"/>
          <w:szCs w:val="26"/>
        </w:rPr>
      </w:pPr>
      <w:r>
        <w:rPr>
          <w:sz w:val="26"/>
          <w:szCs w:val="26"/>
        </w:rPr>
        <w:tab/>
      </w:r>
      <w:r>
        <w:rPr>
          <w:sz w:val="26"/>
          <w:szCs w:val="26"/>
        </w:rPr>
        <w:tab/>
        <w:t>We further find</w:t>
      </w:r>
      <w:r w:rsidR="0022716F">
        <w:rPr>
          <w:sz w:val="26"/>
          <w:szCs w:val="26"/>
        </w:rPr>
        <w:t xml:space="preserve"> that </w:t>
      </w:r>
      <w:r w:rsidR="00D679A5">
        <w:rPr>
          <w:sz w:val="26"/>
          <w:szCs w:val="26"/>
        </w:rPr>
        <w:t>Allegheny’s</w:t>
      </w:r>
      <w:r w:rsidR="0022716F">
        <w:rPr>
          <w:sz w:val="26"/>
          <w:szCs w:val="26"/>
        </w:rPr>
        <w:t xml:space="preserve"> Customer Resources Demand Response, Customer Load Response and the Distributed Generation </w:t>
      </w:r>
      <w:r w:rsidR="00D679A5">
        <w:rPr>
          <w:sz w:val="26"/>
          <w:szCs w:val="26"/>
        </w:rPr>
        <w:t>Programs, as set forth in its Amended Plan</w:t>
      </w:r>
      <w:r w:rsidR="00DE1A1F">
        <w:rPr>
          <w:sz w:val="26"/>
          <w:szCs w:val="26"/>
        </w:rPr>
        <w:t>,</w:t>
      </w:r>
      <w:r w:rsidR="00D679A5">
        <w:rPr>
          <w:sz w:val="26"/>
          <w:szCs w:val="26"/>
        </w:rPr>
        <w:t xml:space="preserve"> address the concerns raised in our prior Orders at this Docket.  As proposed in the Amended Plan, these three programs are more transparent and do not favor one program over the other</w:t>
      </w:r>
      <w:r w:rsidR="00DE1A1F">
        <w:rPr>
          <w:sz w:val="26"/>
          <w:szCs w:val="26"/>
        </w:rPr>
        <w:t>s</w:t>
      </w:r>
      <w:r w:rsidR="00D679A5">
        <w:rPr>
          <w:sz w:val="26"/>
          <w:szCs w:val="26"/>
        </w:rPr>
        <w:t>.</w:t>
      </w:r>
      <w:r w:rsidR="000C5DEA">
        <w:rPr>
          <w:sz w:val="26"/>
          <w:szCs w:val="26"/>
        </w:rPr>
        <w:t xml:space="preserve">  The marketing of each program will be coordinated, in that all three programs will be promoted equally.  The incentives for each program are comparable.  The customer will be free to cho</w:t>
      </w:r>
      <w:r w:rsidR="00DE1A1F">
        <w:rPr>
          <w:sz w:val="26"/>
          <w:szCs w:val="26"/>
        </w:rPr>
        <w:t>o</w:t>
      </w:r>
      <w:r w:rsidR="000C5DEA">
        <w:rPr>
          <w:sz w:val="26"/>
          <w:szCs w:val="26"/>
        </w:rPr>
        <w:t xml:space="preserve">se </w:t>
      </w:r>
      <w:r w:rsidR="00DE1A1F">
        <w:rPr>
          <w:sz w:val="26"/>
          <w:szCs w:val="26"/>
        </w:rPr>
        <w:t>to</w:t>
      </w:r>
      <w:r w:rsidR="000C5DEA">
        <w:rPr>
          <w:sz w:val="26"/>
          <w:szCs w:val="26"/>
        </w:rPr>
        <w:t xml:space="preserve"> participate through its current PJM CSP, a new PJM CSP</w:t>
      </w:r>
      <w:r w:rsidR="00DE1A1F">
        <w:rPr>
          <w:sz w:val="26"/>
          <w:szCs w:val="26"/>
        </w:rPr>
        <w:t>, an Allegheny selected CSP</w:t>
      </w:r>
      <w:r w:rsidR="000C5DEA">
        <w:rPr>
          <w:sz w:val="26"/>
          <w:szCs w:val="26"/>
        </w:rPr>
        <w:t xml:space="preserve"> or Allegheny </w:t>
      </w:r>
      <w:r w:rsidR="00DE1A1F">
        <w:rPr>
          <w:sz w:val="26"/>
          <w:szCs w:val="26"/>
        </w:rPr>
        <w:t>itself</w:t>
      </w:r>
      <w:r w:rsidR="000C5DEA">
        <w:rPr>
          <w:sz w:val="26"/>
          <w:szCs w:val="26"/>
        </w:rPr>
        <w:t>.</w:t>
      </w:r>
      <w:r w:rsidR="002456D5">
        <w:rPr>
          <w:sz w:val="26"/>
          <w:szCs w:val="26"/>
        </w:rPr>
        <w:t xml:space="preserve">  </w:t>
      </w:r>
      <w:r w:rsidR="00DE1A1F">
        <w:rPr>
          <w:sz w:val="26"/>
          <w:szCs w:val="26"/>
        </w:rPr>
        <w:t xml:space="preserve">Allegheny has reduced the administrative costs associated with these programs.  </w:t>
      </w:r>
      <w:r w:rsidR="00406CF6">
        <w:rPr>
          <w:sz w:val="26"/>
          <w:szCs w:val="26"/>
        </w:rPr>
        <w:t xml:space="preserve">Finally, these three programs will assist Allegheny in meeting the Act 129 consumption and peak demand reduction targets.  </w:t>
      </w:r>
      <w:r w:rsidR="00875509">
        <w:rPr>
          <w:sz w:val="26"/>
          <w:szCs w:val="26"/>
        </w:rPr>
        <w:t xml:space="preserve">For these reasons, </w:t>
      </w:r>
      <w:r w:rsidR="00587934">
        <w:rPr>
          <w:sz w:val="26"/>
          <w:szCs w:val="26"/>
        </w:rPr>
        <w:t>we approve</w:t>
      </w:r>
      <w:r w:rsidR="00875509">
        <w:rPr>
          <w:sz w:val="26"/>
          <w:szCs w:val="26"/>
        </w:rPr>
        <w:t xml:space="preserve"> Allegheny’s Customer Resources Demand Response, Customer Load Response and Distributed Generation Programs as submitted in Allegheny’s Amended Plan.</w:t>
      </w:r>
    </w:p>
    <w:p w:rsidR="00F76C39" w:rsidRDefault="009F1748" w:rsidP="007E636E">
      <w:pPr>
        <w:pStyle w:val="Heading3"/>
        <w:ind w:left="0"/>
        <w:rPr>
          <w:b w:val="0"/>
          <w:bCs w:val="0"/>
          <w:szCs w:val="26"/>
        </w:rPr>
      </w:pPr>
      <w:bookmarkStart w:id="24" w:name="_Toc236722870"/>
      <w:r>
        <w:tab/>
      </w:r>
      <w:bookmarkStart w:id="25" w:name="_Toc236722880"/>
      <w:bookmarkEnd w:id="24"/>
    </w:p>
    <w:p w:rsidR="009F1748" w:rsidRDefault="009F1748" w:rsidP="009F1748">
      <w:pPr>
        <w:pStyle w:val="Heading2"/>
      </w:pPr>
      <w:r>
        <w:t xml:space="preserve">B.  </w:t>
      </w:r>
      <w:r>
        <w:tab/>
      </w:r>
      <w:r w:rsidRPr="00352094">
        <w:t>Cost Issues</w:t>
      </w:r>
      <w:bookmarkEnd w:id="25"/>
    </w:p>
    <w:p w:rsidR="009F1748" w:rsidRDefault="009F1748" w:rsidP="009F1748">
      <w:pPr>
        <w:spacing w:line="360" w:lineRule="auto"/>
        <w:ind w:firstLine="720"/>
        <w:rPr>
          <w:sz w:val="26"/>
          <w:szCs w:val="26"/>
        </w:rPr>
      </w:pPr>
    </w:p>
    <w:p w:rsidR="009F1748" w:rsidRPr="00352094" w:rsidRDefault="009F1748" w:rsidP="00AC2D64">
      <w:pPr>
        <w:pStyle w:val="Heading3"/>
        <w:ind w:left="720" w:firstLine="720"/>
      </w:pPr>
      <w:bookmarkStart w:id="26" w:name="_Toc236722881"/>
      <w:r>
        <w:t xml:space="preserve">1.  </w:t>
      </w:r>
      <w:r>
        <w:tab/>
      </w:r>
      <w:bookmarkStart w:id="27" w:name="_Toc236722884"/>
      <w:bookmarkEnd w:id="26"/>
      <w:r w:rsidRPr="00352094">
        <w:t>Cost Effectiveness/Cost-Benefit Issues</w:t>
      </w:r>
      <w:bookmarkEnd w:id="27"/>
    </w:p>
    <w:p w:rsidR="009F1748" w:rsidRDefault="009F1748" w:rsidP="009F1748">
      <w:pPr>
        <w:spacing w:line="360" w:lineRule="auto"/>
        <w:ind w:firstLine="1440"/>
        <w:rPr>
          <w:sz w:val="26"/>
          <w:szCs w:val="26"/>
        </w:rPr>
      </w:pPr>
    </w:p>
    <w:p w:rsidR="009F1748" w:rsidRDefault="009F1748" w:rsidP="009F1748">
      <w:pPr>
        <w:spacing w:line="360" w:lineRule="auto"/>
        <w:ind w:firstLine="1440"/>
        <w:rPr>
          <w:sz w:val="26"/>
          <w:szCs w:val="26"/>
        </w:rPr>
      </w:pPr>
      <w:r>
        <w:rPr>
          <w:sz w:val="26"/>
          <w:szCs w:val="26"/>
        </w:rPr>
        <w:t xml:space="preserve">Each EDC must demonstrate that its plan is cost effective using a total resource cost test approved by the Commission.  66 Pa. C.S. § 2806.1(b)(1)(i)(I).  In </w:t>
      </w:r>
      <w:r>
        <w:rPr>
          <w:sz w:val="26"/>
          <w:szCs w:val="26"/>
        </w:rPr>
        <w:lastRenderedPageBreak/>
        <w:t xml:space="preserve">addition, the Commission’s EE&amp;C Program must include an analysis of the cost and benefit of each plan, in accordance with a total resource cost test approved by the Commission.  66 Pa. C.S. § 2806.1(a)(3).   </w:t>
      </w:r>
    </w:p>
    <w:p w:rsidR="009F1748" w:rsidRDefault="009F1748" w:rsidP="009F1748">
      <w:pPr>
        <w:spacing w:line="360" w:lineRule="auto"/>
        <w:ind w:firstLine="1440"/>
        <w:rPr>
          <w:sz w:val="26"/>
          <w:szCs w:val="26"/>
        </w:rPr>
      </w:pPr>
    </w:p>
    <w:p w:rsidR="009F1748" w:rsidRDefault="009F1748" w:rsidP="009F1748">
      <w:pPr>
        <w:pStyle w:val="Heading4"/>
        <w:ind w:left="0"/>
        <w:rPr>
          <w:b w:val="0"/>
        </w:rPr>
      </w:pPr>
      <w:bookmarkStart w:id="28" w:name="_Toc236722885"/>
      <w:r>
        <w:tab/>
      </w:r>
      <w:r>
        <w:tab/>
      </w:r>
      <w:r w:rsidR="0074703A">
        <w:tab/>
      </w:r>
      <w:r>
        <w:t xml:space="preserve">a.      </w:t>
      </w:r>
      <w:bookmarkEnd w:id="28"/>
      <w:r w:rsidR="00AC2D64">
        <w:rPr>
          <w:i/>
        </w:rPr>
        <w:t>March 2010</w:t>
      </w:r>
      <w:r w:rsidR="00762CFE" w:rsidRPr="00762CFE">
        <w:rPr>
          <w:i/>
        </w:rPr>
        <w:t xml:space="preserve"> Order</w:t>
      </w:r>
    </w:p>
    <w:p w:rsidR="009F1748" w:rsidRDefault="009F1748" w:rsidP="009F1748"/>
    <w:p w:rsidR="009F1748" w:rsidRDefault="00837383" w:rsidP="009F1748">
      <w:pPr>
        <w:spacing w:line="360" w:lineRule="auto"/>
        <w:ind w:firstLine="1440"/>
      </w:pPr>
      <w:r>
        <w:rPr>
          <w:sz w:val="26"/>
          <w:szCs w:val="26"/>
        </w:rPr>
        <w:t xml:space="preserve">In the </w:t>
      </w:r>
      <w:r w:rsidR="00AC2D64">
        <w:rPr>
          <w:i/>
          <w:sz w:val="26"/>
          <w:szCs w:val="26"/>
        </w:rPr>
        <w:t>March 2010</w:t>
      </w:r>
      <w:r w:rsidRPr="00837383">
        <w:rPr>
          <w:i/>
          <w:sz w:val="26"/>
          <w:szCs w:val="26"/>
        </w:rPr>
        <w:t xml:space="preserve"> Order</w:t>
      </w:r>
      <w:r>
        <w:rPr>
          <w:sz w:val="26"/>
          <w:szCs w:val="26"/>
        </w:rPr>
        <w:t xml:space="preserve">, </w:t>
      </w:r>
      <w:r w:rsidR="00AC2D64" w:rsidRPr="00DA58B1">
        <w:rPr>
          <w:sz w:val="26"/>
          <w:szCs w:val="26"/>
        </w:rPr>
        <w:t>we f</w:t>
      </w:r>
      <w:r w:rsidR="005F13E7">
        <w:rPr>
          <w:sz w:val="26"/>
          <w:szCs w:val="26"/>
        </w:rPr>
        <w:t>ou</w:t>
      </w:r>
      <w:r w:rsidR="00AC2D64" w:rsidRPr="00DA58B1">
        <w:rPr>
          <w:sz w:val="26"/>
          <w:szCs w:val="26"/>
        </w:rPr>
        <w:t>nd that the Revised Plan continue</w:t>
      </w:r>
      <w:r w:rsidR="005F13E7">
        <w:rPr>
          <w:sz w:val="26"/>
          <w:szCs w:val="26"/>
        </w:rPr>
        <w:t>d</w:t>
      </w:r>
      <w:r w:rsidR="00AC2D64" w:rsidRPr="00DA58B1">
        <w:rPr>
          <w:sz w:val="26"/>
          <w:szCs w:val="26"/>
        </w:rPr>
        <w:t xml:space="preserve"> to pass the Commission’s approved TRC Test.</w:t>
      </w:r>
      <w:r w:rsidR="005F13E7">
        <w:rPr>
          <w:sz w:val="26"/>
          <w:szCs w:val="26"/>
        </w:rPr>
        <w:t xml:space="preserve">  </w:t>
      </w:r>
      <w:r>
        <w:rPr>
          <w:sz w:val="26"/>
          <w:szCs w:val="26"/>
        </w:rPr>
        <w:t xml:space="preserve">The Commission went on to note that Allegheny’s TRC Test results were based on estimates; as such, the Plan’s cost effectiveness </w:t>
      </w:r>
      <w:r w:rsidR="002878D0">
        <w:rPr>
          <w:sz w:val="26"/>
          <w:szCs w:val="26"/>
        </w:rPr>
        <w:t>is</w:t>
      </w:r>
      <w:r>
        <w:rPr>
          <w:sz w:val="26"/>
          <w:szCs w:val="26"/>
        </w:rPr>
        <w:t xml:space="preserve"> </w:t>
      </w:r>
      <w:r w:rsidR="007352FD">
        <w:rPr>
          <w:sz w:val="26"/>
          <w:szCs w:val="26"/>
        </w:rPr>
        <w:t xml:space="preserve">to </w:t>
      </w:r>
      <w:r>
        <w:rPr>
          <w:sz w:val="26"/>
          <w:szCs w:val="26"/>
        </w:rPr>
        <w:t xml:space="preserve">be reviewed annually per the Act.  </w:t>
      </w:r>
      <w:r w:rsidRPr="00B621AA">
        <w:rPr>
          <w:i/>
          <w:sz w:val="26"/>
          <w:szCs w:val="26"/>
        </w:rPr>
        <w:t>See</w:t>
      </w:r>
      <w:r>
        <w:rPr>
          <w:sz w:val="26"/>
          <w:szCs w:val="26"/>
        </w:rPr>
        <w:t xml:space="preserve"> 66 Pa. C.S. §</w:t>
      </w:r>
      <w:r w:rsidR="005F13E7">
        <w:rPr>
          <w:sz w:val="26"/>
          <w:szCs w:val="26"/>
        </w:rPr>
        <w:t>§</w:t>
      </w:r>
      <w:r>
        <w:rPr>
          <w:sz w:val="26"/>
          <w:szCs w:val="26"/>
        </w:rPr>
        <w:t xml:space="preserve"> 2806.1(b)(1)(i)(J) and </w:t>
      </w:r>
      <w:r w:rsidR="005F13E7">
        <w:rPr>
          <w:sz w:val="26"/>
          <w:szCs w:val="26"/>
        </w:rPr>
        <w:t>2806.1</w:t>
      </w:r>
      <w:r>
        <w:rPr>
          <w:sz w:val="26"/>
          <w:szCs w:val="26"/>
        </w:rPr>
        <w:t xml:space="preserve">(i).  </w:t>
      </w:r>
      <w:r w:rsidR="005F13E7">
        <w:rPr>
          <w:i/>
          <w:sz w:val="26"/>
          <w:szCs w:val="26"/>
        </w:rPr>
        <w:t>March 2010</w:t>
      </w:r>
      <w:r w:rsidR="00EF5AB1" w:rsidRPr="002878D0">
        <w:rPr>
          <w:i/>
          <w:sz w:val="26"/>
          <w:szCs w:val="26"/>
        </w:rPr>
        <w:t xml:space="preserve"> Order</w:t>
      </w:r>
      <w:r w:rsidR="00EF5AB1">
        <w:rPr>
          <w:sz w:val="26"/>
          <w:szCs w:val="26"/>
        </w:rPr>
        <w:t xml:space="preserve"> at </w:t>
      </w:r>
      <w:r w:rsidR="00764E00">
        <w:rPr>
          <w:sz w:val="26"/>
          <w:szCs w:val="26"/>
        </w:rPr>
        <w:t>31 and 32</w:t>
      </w:r>
      <w:r w:rsidR="00EF5AB1">
        <w:rPr>
          <w:sz w:val="26"/>
          <w:szCs w:val="26"/>
        </w:rPr>
        <w:t xml:space="preserve">.  </w:t>
      </w:r>
      <w:r w:rsidR="002878D0">
        <w:rPr>
          <w:sz w:val="26"/>
          <w:szCs w:val="26"/>
        </w:rPr>
        <w:t>As such</w:t>
      </w:r>
      <w:r>
        <w:rPr>
          <w:sz w:val="26"/>
          <w:szCs w:val="26"/>
        </w:rPr>
        <w:t>, we require</w:t>
      </w:r>
      <w:r w:rsidR="002878D0">
        <w:rPr>
          <w:sz w:val="26"/>
          <w:szCs w:val="26"/>
        </w:rPr>
        <w:t>d</w:t>
      </w:r>
      <w:r>
        <w:rPr>
          <w:sz w:val="26"/>
          <w:szCs w:val="26"/>
        </w:rPr>
        <w:t xml:space="preserve"> Allegheny to provide an updated TRC analysis of its Plan as part of its annual report.  </w:t>
      </w:r>
      <w:r w:rsidR="002878D0">
        <w:rPr>
          <w:sz w:val="26"/>
          <w:szCs w:val="26"/>
        </w:rPr>
        <w:t xml:space="preserve">  </w:t>
      </w:r>
      <w:r w:rsidR="00764E00">
        <w:rPr>
          <w:i/>
          <w:sz w:val="26"/>
          <w:szCs w:val="26"/>
        </w:rPr>
        <w:t>March 2010</w:t>
      </w:r>
      <w:r w:rsidR="00EF5AB1" w:rsidRPr="002878D0">
        <w:rPr>
          <w:i/>
          <w:sz w:val="26"/>
          <w:szCs w:val="26"/>
        </w:rPr>
        <w:t xml:space="preserve"> Order</w:t>
      </w:r>
      <w:r w:rsidR="00EF5AB1">
        <w:rPr>
          <w:sz w:val="26"/>
          <w:szCs w:val="26"/>
        </w:rPr>
        <w:t xml:space="preserve"> at </w:t>
      </w:r>
      <w:r w:rsidR="00764E00">
        <w:rPr>
          <w:sz w:val="26"/>
          <w:szCs w:val="26"/>
        </w:rPr>
        <w:t>32</w:t>
      </w:r>
      <w:r w:rsidR="00EF5AB1">
        <w:rPr>
          <w:sz w:val="26"/>
          <w:szCs w:val="26"/>
        </w:rPr>
        <w:t>.</w:t>
      </w:r>
    </w:p>
    <w:p w:rsidR="009F1748" w:rsidRDefault="009F1748" w:rsidP="009F1748">
      <w:pPr>
        <w:pStyle w:val="Heading4"/>
        <w:ind w:left="0"/>
      </w:pPr>
    </w:p>
    <w:p w:rsidR="009F1748" w:rsidRPr="00EF5AB1" w:rsidRDefault="009F1748" w:rsidP="0074703A">
      <w:pPr>
        <w:ind w:left="1440" w:firstLine="720"/>
        <w:rPr>
          <w:b/>
          <w:sz w:val="26"/>
          <w:szCs w:val="26"/>
        </w:rPr>
      </w:pPr>
      <w:r w:rsidRPr="00EF5AB1">
        <w:rPr>
          <w:b/>
          <w:sz w:val="26"/>
          <w:szCs w:val="26"/>
        </w:rPr>
        <w:t xml:space="preserve">b.      </w:t>
      </w:r>
      <w:r w:rsidR="00EF5AB1" w:rsidRPr="00EF5AB1">
        <w:rPr>
          <w:b/>
          <w:sz w:val="26"/>
          <w:szCs w:val="26"/>
        </w:rPr>
        <w:t>Positions of the Parties</w:t>
      </w:r>
    </w:p>
    <w:p w:rsidR="009F1748" w:rsidRPr="007C3E5F" w:rsidRDefault="009F1748" w:rsidP="009F1748"/>
    <w:p w:rsidR="009F1748" w:rsidRDefault="009F1748" w:rsidP="009F1748"/>
    <w:p w:rsidR="009F1748" w:rsidRDefault="00A34BF8" w:rsidP="009F1748">
      <w:pPr>
        <w:spacing w:line="360" w:lineRule="auto"/>
        <w:ind w:firstLine="1440"/>
        <w:rPr>
          <w:sz w:val="26"/>
          <w:szCs w:val="26"/>
        </w:rPr>
      </w:pPr>
      <w:r>
        <w:rPr>
          <w:sz w:val="26"/>
          <w:szCs w:val="26"/>
        </w:rPr>
        <w:t xml:space="preserve">Allegheny completed the Total Resource Cost Test on all programs based on the changes it made to programs, in accordance with the final Total Resource Cost Test.  </w:t>
      </w:r>
      <w:r w:rsidR="00EF5AB1">
        <w:rPr>
          <w:sz w:val="26"/>
          <w:szCs w:val="26"/>
        </w:rPr>
        <w:t xml:space="preserve">Allegheny </w:t>
      </w:r>
      <w:r w:rsidR="0093593D">
        <w:rPr>
          <w:sz w:val="26"/>
          <w:szCs w:val="26"/>
        </w:rPr>
        <w:t xml:space="preserve">updated its TRC Benefits Table, Table 7D, to include the changes to the Customer Load Response, Customer Resources Demand Response and Distributed Generation Programs.  Amended Plan at 207.  </w:t>
      </w:r>
      <w:r w:rsidR="00E5252A">
        <w:rPr>
          <w:sz w:val="26"/>
          <w:szCs w:val="26"/>
        </w:rPr>
        <w:t>Allegheny also updated its Portfolio Summary of Lifetime Costs and Benefits, Table 1.  Amended Plan at 40.</w:t>
      </w:r>
    </w:p>
    <w:p w:rsidR="00A34BF8" w:rsidRDefault="00A34BF8" w:rsidP="009F1748">
      <w:pPr>
        <w:spacing w:line="360" w:lineRule="auto"/>
        <w:ind w:firstLine="1440"/>
        <w:rPr>
          <w:sz w:val="26"/>
          <w:szCs w:val="26"/>
        </w:rPr>
      </w:pPr>
    </w:p>
    <w:p w:rsidR="00A34BF8" w:rsidRDefault="00A34BF8" w:rsidP="009F1748">
      <w:pPr>
        <w:spacing w:line="360" w:lineRule="auto"/>
        <w:ind w:firstLine="1440"/>
        <w:rPr>
          <w:sz w:val="26"/>
          <w:szCs w:val="26"/>
        </w:rPr>
      </w:pPr>
      <w:r>
        <w:rPr>
          <w:sz w:val="26"/>
          <w:szCs w:val="26"/>
        </w:rPr>
        <w:t>No Parties commented on this aspect of the Amended Plan.</w:t>
      </w:r>
    </w:p>
    <w:p w:rsidR="002D6DB4" w:rsidRDefault="002D6DB4" w:rsidP="009F1748">
      <w:pPr>
        <w:spacing w:line="360" w:lineRule="auto"/>
        <w:ind w:firstLine="1440"/>
        <w:rPr>
          <w:sz w:val="26"/>
          <w:szCs w:val="26"/>
        </w:rPr>
      </w:pPr>
    </w:p>
    <w:p w:rsidR="002D6DB4" w:rsidRPr="002D6DB4" w:rsidRDefault="002D6DB4" w:rsidP="007A3521">
      <w:pPr>
        <w:pStyle w:val="ListParagraph"/>
        <w:pageBreakBefore/>
        <w:numPr>
          <w:ilvl w:val="0"/>
          <w:numId w:val="38"/>
        </w:numPr>
        <w:spacing w:line="360" w:lineRule="auto"/>
        <w:ind w:left="1944" w:hanging="504"/>
        <w:rPr>
          <w:b/>
          <w:sz w:val="26"/>
          <w:szCs w:val="26"/>
        </w:rPr>
      </w:pPr>
      <w:r>
        <w:rPr>
          <w:b/>
          <w:sz w:val="26"/>
          <w:szCs w:val="26"/>
        </w:rPr>
        <w:lastRenderedPageBreak/>
        <w:t>Disposition</w:t>
      </w:r>
    </w:p>
    <w:p w:rsidR="002D6DB4" w:rsidRDefault="002D6DB4" w:rsidP="002D6DB4">
      <w:pPr>
        <w:spacing w:line="360" w:lineRule="auto"/>
        <w:rPr>
          <w:b/>
          <w:sz w:val="26"/>
          <w:szCs w:val="26"/>
        </w:rPr>
      </w:pPr>
    </w:p>
    <w:p w:rsidR="002D6DB4" w:rsidRPr="00DA58B1" w:rsidRDefault="003C3DB5" w:rsidP="002D6DB4">
      <w:pPr>
        <w:spacing w:line="360" w:lineRule="auto"/>
        <w:ind w:firstLine="1440"/>
        <w:rPr>
          <w:sz w:val="26"/>
          <w:szCs w:val="26"/>
        </w:rPr>
      </w:pPr>
      <w:r w:rsidRPr="00DA58B1">
        <w:rPr>
          <w:sz w:val="26"/>
          <w:szCs w:val="26"/>
        </w:rPr>
        <w:t xml:space="preserve">Allegheny has filed updated TRC calculations for all modifications made to its EE&amp;C Plan.  These revised calculations include new estimates for the annual energy savings, capacity savings, program costs, and program benefits for all programs within Allegheny’s </w:t>
      </w:r>
      <w:r w:rsidR="00A34BF8">
        <w:rPr>
          <w:sz w:val="26"/>
          <w:szCs w:val="26"/>
        </w:rPr>
        <w:t>Amended</w:t>
      </w:r>
      <w:r w:rsidRPr="00DA58B1">
        <w:rPr>
          <w:sz w:val="26"/>
          <w:szCs w:val="26"/>
        </w:rPr>
        <w:t xml:space="preserve"> Plan.  </w:t>
      </w:r>
      <w:r w:rsidR="0089556C" w:rsidRPr="00DA58B1">
        <w:rPr>
          <w:sz w:val="26"/>
          <w:szCs w:val="26"/>
        </w:rPr>
        <w:t xml:space="preserve">See </w:t>
      </w:r>
      <w:r w:rsidR="00A34BF8">
        <w:rPr>
          <w:sz w:val="26"/>
          <w:szCs w:val="26"/>
        </w:rPr>
        <w:t>Amended</w:t>
      </w:r>
      <w:r w:rsidRPr="00DA58B1">
        <w:rPr>
          <w:sz w:val="26"/>
          <w:szCs w:val="26"/>
        </w:rPr>
        <w:t xml:space="preserve"> Plan, Tables 7A</w:t>
      </w:r>
      <w:r w:rsidR="00212F51" w:rsidRPr="00DA58B1">
        <w:rPr>
          <w:sz w:val="26"/>
          <w:szCs w:val="26"/>
        </w:rPr>
        <w:noBreakHyphen/>
      </w:r>
      <w:r w:rsidRPr="00DA58B1">
        <w:rPr>
          <w:sz w:val="26"/>
          <w:szCs w:val="26"/>
        </w:rPr>
        <w:t xml:space="preserve">7E at </w:t>
      </w:r>
      <w:r w:rsidR="002411B1">
        <w:rPr>
          <w:sz w:val="26"/>
          <w:szCs w:val="26"/>
        </w:rPr>
        <w:t>204</w:t>
      </w:r>
      <w:r w:rsidR="00212F51" w:rsidRPr="00DA58B1">
        <w:rPr>
          <w:sz w:val="26"/>
          <w:szCs w:val="26"/>
        </w:rPr>
        <w:noBreakHyphen/>
      </w:r>
      <w:r w:rsidR="002411B1">
        <w:rPr>
          <w:sz w:val="26"/>
          <w:szCs w:val="26"/>
        </w:rPr>
        <w:t>207</w:t>
      </w:r>
      <w:r w:rsidRPr="00DA58B1">
        <w:rPr>
          <w:sz w:val="26"/>
          <w:szCs w:val="26"/>
        </w:rPr>
        <w:t xml:space="preserve">.  Allegheny also included TRC calculations for its revised </w:t>
      </w:r>
      <w:r w:rsidR="002411B1">
        <w:rPr>
          <w:sz w:val="26"/>
          <w:szCs w:val="26"/>
        </w:rPr>
        <w:t xml:space="preserve">Customer Load Response, </w:t>
      </w:r>
      <w:r w:rsidRPr="00DA58B1">
        <w:rPr>
          <w:sz w:val="26"/>
          <w:szCs w:val="26"/>
        </w:rPr>
        <w:t>Customer Resources Demand Response</w:t>
      </w:r>
      <w:r w:rsidR="002411B1">
        <w:rPr>
          <w:sz w:val="26"/>
          <w:szCs w:val="26"/>
        </w:rPr>
        <w:t xml:space="preserve"> and Distributed Generation</w:t>
      </w:r>
      <w:r w:rsidRPr="00DA58B1">
        <w:rPr>
          <w:sz w:val="26"/>
          <w:szCs w:val="26"/>
        </w:rPr>
        <w:t xml:space="preserve"> Program</w:t>
      </w:r>
      <w:r w:rsidR="002411B1">
        <w:rPr>
          <w:sz w:val="26"/>
          <w:szCs w:val="26"/>
        </w:rPr>
        <w:t>s</w:t>
      </w:r>
      <w:r w:rsidRPr="00DA58B1">
        <w:rPr>
          <w:sz w:val="26"/>
          <w:szCs w:val="26"/>
        </w:rPr>
        <w:t xml:space="preserve">.  </w:t>
      </w:r>
      <w:r w:rsidR="002411B1">
        <w:rPr>
          <w:sz w:val="26"/>
          <w:szCs w:val="26"/>
        </w:rPr>
        <w:t>Amended</w:t>
      </w:r>
      <w:r w:rsidRPr="00DA58B1">
        <w:rPr>
          <w:sz w:val="26"/>
          <w:szCs w:val="26"/>
        </w:rPr>
        <w:t xml:space="preserve"> Plan, Table 7D at </w:t>
      </w:r>
      <w:r w:rsidR="002411B1">
        <w:rPr>
          <w:sz w:val="26"/>
          <w:szCs w:val="26"/>
        </w:rPr>
        <w:t>207</w:t>
      </w:r>
      <w:r w:rsidRPr="00DA58B1">
        <w:rPr>
          <w:sz w:val="26"/>
          <w:szCs w:val="26"/>
        </w:rPr>
        <w:t xml:space="preserve">.  Based on the estimates found in Allegheny’s </w:t>
      </w:r>
      <w:r w:rsidR="002411B1">
        <w:rPr>
          <w:sz w:val="26"/>
          <w:szCs w:val="26"/>
        </w:rPr>
        <w:t>Amended</w:t>
      </w:r>
      <w:r w:rsidRPr="00DA58B1">
        <w:rPr>
          <w:sz w:val="26"/>
          <w:szCs w:val="26"/>
        </w:rPr>
        <w:t xml:space="preserve"> Plan, we find that it is possible to evaluate the changes made to </w:t>
      </w:r>
      <w:r w:rsidR="00212F51" w:rsidRPr="00DA58B1">
        <w:rPr>
          <w:sz w:val="26"/>
          <w:szCs w:val="26"/>
        </w:rPr>
        <w:t xml:space="preserve">the </w:t>
      </w:r>
      <w:r w:rsidRPr="00DA58B1">
        <w:rPr>
          <w:sz w:val="26"/>
          <w:szCs w:val="26"/>
        </w:rPr>
        <w:t xml:space="preserve">Plan.  Using the estimates provided, it is possible to calculate the avoided cost per </w:t>
      </w:r>
      <w:r w:rsidR="00212F51" w:rsidRPr="00DA58B1">
        <w:rPr>
          <w:sz w:val="26"/>
          <w:szCs w:val="26"/>
        </w:rPr>
        <w:t>M</w:t>
      </w:r>
      <w:r w:rsidRPr="00DA58B1">
        <w:rPr>
          <w:sz w:val="26"/>
          <w:szCs w:val="26"/>
        </w:rPr>
        <w:t xml:space="preserve">Wh saved as well as the avoided capacity costs used by Allegheny.  While these remain estimates, we find that they meet the overall requirements of the TRC Test.  </w:t>
      </w:r>
      <w:r w:rsidR="00DA58B1" w:rsidRPr="00DA58B1">
        <w:rPr>
          <w:sz w:val="26"/>
          <w:szCs w:val="26"/>
        </w:rPr>
        <w:t xml:space="preserve">While the </w:t>
      </w:r>
      <w:r w:rsidR="002411B1">
        <w:rPr>
          <w:sz w:val="26"/>
          <w:szCs w:val="26"/>
        </w:rPr>
        <w:t>Amended</w:t>
      </w:r>
      <w:r w:rsidR="00DA58B1" w:rsidRPr="00DA58B1">
        <w:rPr>
          <w:sz w:val="26"/>
          <w:szCs w:val="26"/>
        </w:rPr>
        <w:t xml:space="preserve"> Plan shows minor changes to the calculated TRC values of some components, the overall TRC for the Plan remains unchanged at 4.1, due to rounding.  </w:t>
      </w:r>
      <w:r w:rsidR="002411B1">
        <w:rPr>
          <w:sz w:val="26"/>
          <w:szCs w:val="26"/>
        </w:rPr>
        <w:t>Amended</w:t>
      </w:r>
      <w:r w:rsidR="00DA58B1" w:rsidRPr="00DA58B1">
        <w:rPr>
          <w:sz w:val="26"/>
          <w:szCs w:val="26"/>
        </w:rPr>
        <w:t xml:space="preserve"> Plan at </w:t>
      </w:r>
      <w:r w:rsidR="002411B1">
        <w:rPr>
          <w:sz w:val="26"/>
          <w:szCs w:val="26"/>
        </w:rPr>
        <w:t>40</w:t>
      </w:r>
      <w:r w:rsidR="00DA58B1" w:rsidRPr="00DA58B1">
        <w:rPr>
          <w:sz w:val="26"/>
          <w:szCs w:val="26"/>
        </w:rPr>
        <w:t>.  As this still exceeds the threshold of a portfolio TRC ratio greater than or equal to 1</w:t>
      </w:r>
      <w:r w:rsidR="00A20081">
        <w:rPr>
          <w:sz w:val="26"/>
          <w:szCs w:val="26"/>
        </w:rPr>
        <w:t>,</w:t>
      </w:r>
      <w:r w:rsidR="00DA58B1" w:rsidRPr="00DA58B1">
        <w:rPr>
          <w:sz w:val="26"/>
          <w:szCs w:val="26"/>
        </w:rPr>
        <w:t xml:space="preserve"> as set forth in the </w:t>
      </w:r>
      <w:r w:rsidR="00DA58B1" w:rsidRPr="00DA58B1">
        <w:rPr>
          <w:i/>
          <w:sz w:val="26"/>
          <w:szCs w:val="26"/>
        </w:rPr>
        <w:t>Implementation Order</w:t>
      </w:r>
      <w:r w:rsidR="00DA58B1" w:rsidRPr="00DA58B1">
        <w:rPr>
          <w:sz w:val="26"/>
          <w:szCs w:val="26"/>
        </w:rPr>
        <w:t xml:space="preserve"> at 16, we find that the </w:t>
      </w:r>
      <w:r w:rsidR="00D03C4C">
        <w:rPr>
          <w:sz w:val="26"/>
          <w:szCs w:val="26"/>
        </w:rPr>
        <w:t>Amended</w:t>
      </w:r>
      <w:r w:rsidR="00DA58B1" w:rsidRPr="00DA58B1">
        <w:rPr>
          <w:sz w:val="26"/>
          <w:szCs w:val="26"/>
        </w:rPr>
        <w:t xml:space="preserve"> Plan continues to pass the Commission’s approved TRC Test.  </w:t>
      </w:r>
      <w:r w:rsidRPr="00DA58B1">
        <w:rPr>
          <w:sz w:val="26"/>
          <w:szCs w:val="26"/>
        </w:rPr>
        <w:t xml:space="preserve">We continue to note that the costs and benefits in Allegheny’s </w:t>
      </w:r>
      <w:r w:rsidR="00212F51" w:rsidRPr="00DA58B1">
        <w:rPr>
          <w:sz w:val="26"/>
          <w:szCs w:val="26"/>
        </w:rPr>
        <w:t>Revised</w:t>
      </w:r>
      <w:r w:rsidRPr="00DA58B1">
        <w:rPr>
          <w:sz w:val="26"/>
          <w:szCs w:val="26"/>
        </w:rPr>
        <w:t xml:space="preserve"> Plan are estimates.  As such, the Plan’s cost effectiveness will be reviewed annually and Allegheny will be required to provide an updated TRC Analysis as part of its Annual Report.</w:t>
      </w:r>
    </w:p>
    <w:p w:rsidR="00D03C4C" w:rsidRDefault="00D03C4C" w:rsidP="009F1748">
      <w:pPr>
        <w:spacing w:line="360" w:lineRule="auto"/>
        <w:ind w:firstLine="1440"/>
        <w:rPr>
          <w:sz w:val="26"/>
          <w:szCs w:val="26"/>
        </w:rPr>
      </w:pPr>
    </w:p>
    <w:p w:rsidR="00F12230" w:rsidRPr="00B16ED4" w:rsidRDefault="00F12230" w:rsidP="009F1748">
      <w:pPr>
        <w:spacing w:line="360" w:lineRule="auto"/>
        <w:ind w:firstLine="1440"/>
        <w:rPr>
          <w:sz w:val="26"/>
          <w:szCs w:val="26"/>
        </w:rPr>
      </w:pPr>
    </w:p>
    <w:p w:rsidR="009F1748" w:rsidRPr="005652F8" w:rsidRDefault="009F1748" w:rsidP="005652F8">
      <w:pPr>
        <w:pStyle w:val="ListParagraph"/>
        <w:tabs>
          <w:tab w:val="left" w:pos="0"/>
        </w:tabs>
        <w:spacing w:line="360" w:lineRule="auto"/>
        <w:ind w:left="0" w:firstLine="1440"/>
        <w:contextualSpacing w:val="0"/>
        <w:rPr>
          <w:b/>
          <w:sz w:val="26"/>
          <w:szCs w:val="26"/>
        </w:rPr>
      </w:pPr>
      <w:bookmarkStart w:id="29" w:name="_Toc236722912"/>
      <w:r w:rsidRPr="005652F8">
        <w:rPr>
          <w:b/>
          <w:sz w:val="26"/>
          <w:szCs w:val="26"/>
        </w:rPr>
        <w:t xml:space="preserve">V.  </w:t>
      </w:r>
      <w:r w:rsidRPr="005652F8">
        <w:rPr>
          <w:b/>
          <w:sz w:val="26"/>
          <w:szCs w:val="26"/>
        </w:rPr>
        <w:tab/>
        <w:t>Conclusion</w:t>
      </w:r>
      <w:bookmarkEnd w:id="29"/>
    </w:p>
    <w:p w:rsidR="005759AC" w:rsidRDefault="005759AC" w:rsidP="009F1748">
      <w:pPr>
        <w:spacing w:line="360" w:lineRule="auto"/>
        <w:ind w:firstLine="1440"/>
        <w:rPr>
          <w:sz w:val="26"/>
          <w:szCs w:val="26"/>
        </w:rPr>
      </w:pPr>
    </w:p>
    <w:p w:rsidR="00F707EF" w:rsidRDefault="009F1748" w:rsidP="00DD428B">
      <w:pPr>
        <w:spacing w:line="360" w:lineRule="auto"/>
        <w:ind w:firstLine="1440"/>
        <w:rPr>
          <w:b/>
          <w:sz w:val="26"/>
        </w:rPr>
      </w:pPr>
      <w:r>
        <w:rPr>
          <w:sz w:val="26"/>
          <w:szCs w:val="26"/>
        </w:rPr>
        <w:t xml:space="preserve">For the reasons set forth above, we </w:t>
      </w:r>
      <w:r w:rsidR="005759AC">
        <w:rPr>
          <w:sz w:val="26"/>
          <w:szCs w:val="26"/>
        </w:rPr>
        <w:t xml:space="preserve">approve the </w:t>
      </w:r>
      <w:r w:rsidR="001F086B">
        <w:rPr>
          <w:sz w:val="26"/>
          <w:szCs w:val="26"/>
        </w:rPr>
        <w:t>Amended</w:t>
      </w:r>
      <w:r w:rsidR="005759AC">
        <w:rPr>
          <w:sz w:val="26"/>
          <w:szCs w:val="26"/>
        </w:rPr>
        <w:t xml:space="preserve"> Energy Efficiency and Conservation Plan</w:t>
      </w:r>
      <w:r>
        <w:rPr>
          <w:sz w:val="26"/>
          <w:szCs w:val="26"/>
        </w:rPr>
        <w:t xml:space="preserve"> </w:t>
      </w:r>
      <w:r w:rsidR="005759AC">
        <w:rPr>
          <w:sz w:val="26"/>
          <w:szCs w:val="26"/>
        </w:rPr>
        <w:t>submitted by</w:t>
      </w:r>
      <w:r>
        <w:rPr>
          <w:sz w:val="26"/>
          <w:szCs w:val="26"/>
        </w:rPr>
        <w:t xml:space="preserve"> West Penn Power Company d/b/a Allegheny Power</w:t>
      </w:r>
      <w:r w:rsidR="00DD428B">
        <w:rPr>
          <w:sz w:val="26"/>
          <w:szCs w:val="26"/>
        </w:rPr>
        <w:t xml:space="preserve">, </w:t>
      </w:r>
      <w:r w:rsidR="001F086B">
        <w:rPr>
          <w:sz w:val="26"/>
          <w:szCs w:val="26"/>
        </w:rPr>
        <w:t>on April 29, 2010</w:t>
      </w:r>
      <w:r w:rsidR="00F707EF">
        <w:rPr>
          <w:sz w:val="26"/>
          <w:szCs w:val="26"/>
        </w:rPr>
        <w:t>.</w:t>
      </w:r>
      <w:r>
        <w:rPr>
          <w:sz w:val="26"/>
          <w:szCs w:val="26"/>
        </w:rPr>
        <w:t xml:space="preserve">  </w:t>
      </w:r>
      <w:r w:rsidR="00F707EF">
        <w:rPr>
          <w:sz w:val="26"/>
          <w:szCs w:val="26"/>
        </w:rPr>
        <w:t xml:space="preserve">West Penn Power Company d/b/a </w:t>
      </w:r>
      <w:r w:rsidR="0035376C">
        <w:rPr>
          <w:sz w:val="26"/>
          <w:szCs w:val="26"/>
        </w:rPr>
        <w:t>Allegheny Power is permitted to</w:t>
      </w:r>
      <w:r w:rsidR="0074703A">
        <w:rPr>
          <w:sz w:val="26"/>
          <w:szCs w:val="26"/>
        </w:rPr>
        <w:t xml:space="preserve"> </w:t>
      </w:r>
      <w:r w:rsidR="00F707EF">
        <w:rPr>
          <w:sz w:val="26"/>
          <w:szCs w:val="26"/>
        </w:rPr>
        <w:t xml:space="preserve">implement </w:t>
      </w:r>
      <w:r w:rsidR="0035376C">
        <w:rPr>
          <w:sz w:val="26"/>
          <w:szCs w:val="26"/>
        </w:rPr>
        <w:t xml:space="preserve">any portion of </w:t>
      </w:r>
      <w:r w:rsidR="00AF6B7A">
        <w:rPr>
          <w:sz w:val="26"/>
          <w:szCs w:val="26"/>
        </w:rPr>
        <w:t xml:space="preserve">its </w:t>
      </w:r>
      <w:r w:rsidR="00D36015">
        <w:rPr>
          <w:sz w:val="26"/>
          <w:szCs w:val="26"/>
        </w:rPr>
        <w:t xml:space="preserve">Amended Energy Efficiency and </w:t>
      </w:r>
      <w:r w:rsidR="00D36015">
        <w:rPr>
          <w:sz w:val="26"/>
          <w:szCs w:val="26"/>
        </w:rPr>
        <w:lastRenderedPageBreak/>
        <w:t>Conservation Plan</w:t>
      </w:r>
      <w:r w:rsidR="00876369">
        <w:rPr>
          <w:sz w:val="26"/>
          <w:szCs w:val="26"/>
        </w:rPr>
        <w:t xml:space="preserve"> </w:t>
      </w:r>
      <w:r w:rsidR="0074703A">
        <w:rPr>
          <w:sz w:val="26"/>
          <w:szCs w:val="26"/>
        </w:rPr>
        <w:t xml:space="preserve">that has been </w:t>
      </w:r>
      <w:r w:rsidR="00876369">
        <w:rPr>
          <w:sz w:val="26"/>
          <w:szCs w:val="26"/>
        </w:rPr>
        <w:t xml:space="preserve">approved without modification by the Commission in the </w:t>
      </w:r>
      <w:r w:rsidR="00876369" w:rsidRPr="00A862A8">
        <w:rPr>
          <w:i/>
          <w:sz w:val="26"/>
          <w:szCs w:val="26"/>
        </w:rPr>
        <w:t>October 2009 Order</w:t>
      </w:r>
      <w:r w:rsidR="00876369">
        <w:rPr>
          <w:sz w:val="26"/>
          <w:szCs w:val="26"/>
        </w:rPr>
        <w:t xml:space="preserve">, the </w:t>
      </w:r>
      <w:r w:rsidR="00876369" w:rsidRPr="00A862A8">
        <w:rPr>
          <w:i/>
          <w:sz w:val="26"/>
          <w:szCs w:val="26"/>
        </w:rPr>
        <w:t>March 2010 Order</w:t>
      </w:r>
      <w:r w:rsidR="00A862A8">
        <w:rPr>
          <w:sz w:val="26"/>
          <w:szCs w:val="26"/>
        </w:rPr>
        <w:t xml:space="preserve"> or </w:t>
      </w:r>
      <w:r w:rsidR="00876369">
        <w:rPr>
          <w:sz w:val="26"/>
          <w:szCs w:val="26"/>
        </w:rPr>
        <w:t xml:space="preserve">this Opinion </w:t>
      </w:r>
      <w:r w:rsidR="008A1645">
        <w:rPr>
          <w:sz w:val="26"/>
          <w:szCs w:val="26"/>
        </w:rPr>
        <w:t xml:space="preserve">and Order.  As directed in the </w:t>
      </w:r>
      <w:r w:rsidR="008A1645" w:rsidRPr="008A1645">
        <w:rPr>
          <w:i/>
          <w:sz w:val="26"/>
          <w:szCs w:val="26"/>
        </w:rPr>
        <w:t>I</w:t>
      </w:r>
      <w:r w:rsidR="00876369" w:rsidRPr="008A1645">
        <w:rPr>
          <w:i/>
          <w:sz w:val="26"/>
          <w:szCs w:val="26"/>
        </w:rPr>
        <w:t>mplementation Order</w:t>
      </w:r>
      <w:r w:rsidR="00876369">
        <w:rPr>
          <w:sz w:val="26"/>
          <w:szCs w:val="26"/>
        </w:rPr>
        <w:t xml:space="preserve"> at 24, West Penn Power Company d/b/a Allegheny Power, as well as other interested parties, are permitted to propose plan changes in conjunction with its annual report filing required by Act 129 at 66 Pa. C.S. § 2806.1(i)(1).  </w:t>
      </w:r>
      <w:r w:rsidR="0048507A">
        <w:rPr>
          <w:sz w:val="26"/>
          <w:szCs w:val="26"/>
        </w:rPr>
        <w:t>Furthermore, if West Penn Power Company d/b/a Allegheny Power believes it is necessary to modify its approved Plan, it may file, at any time, a petition requesting that the Commission rescind and amend its prior order approving the plan, in accordance with 52 Pa. Code §§ 5.41 (relating to petitions generally) and 5.572 (relating to petitions for relief)</w:t>
      </w:r>
      <w:r w:rsidR="00F707EF">
        <w:rPr>
          <w:sz w:val="26"/>
          <w:szCs w:val="26"/>
        </w:rPr>
        <w:t xml:space="preserve">;  </w:t>
      </w:r>
      <w:r w:rsidR="00F707EF" w:rsidRPr="003C63B1">
        <w:rPr>
          <w:b/>
          <w:sz w:val="26"/>
        </w:rPr>
        <w:t xml:space="preserve">THEREFORE; </w:t>
      </w:r>
    </w:p>
    <w:p w:rsidR="009F1748" w:rsidRDefault="009F1748" w:rsidP="009F1748">
      <w:pPr>
        <w:spacing w:line="360" w:lineRule="auto"/>
        <w:rPr>
          <w:b/>
          <w:sz w:val="26"/>
        </w:rPr>
      </w:pPr>
    </w:p>
    <w:p w:rsidR="009F1748" w:rsidRPr="003C63B1" w:rsidRDefault="00AD62A9" w:rsidP="009F1748">
      <w:pPr>
        <w:spacing w:line="360" w:lineRule="auto"/>
        <w:rPr>
          <w:sz w:val="26"/>
        </w:rPr>
      </w:pPr>
      <w:r>
        <w:rPr>
          <w:b/>
          <w:sz w:val="26"/>
        </w:rPr>
        <w:tab/>
      </w:r>
      <w:r>
        <w:rPr>
          <w:b/>
          <w:sz w:val="26"/>
        </w:rPr>
        <w:tab/>
      </w:r>
      <w:r w:rsidR="009F1748" w:rsidRPr="003C63B1">
        <w:rPr>
          <w:b/>
          <w:sz w:val="26"/>
        </w:rPr>
        <w:t>IT IS ORDERED:</w:t>
      </w:r>
    </w:p>
    <w:p w:rsidR="009F1748" w:rsidRDefault="009F1748" w:rsidP="009F1748">
      <w:pPr>
        <w:spacing w:line="360" w:lineRule="auto"/>
        <w:rPr>
          <w:sz w:val="26"/>
          <w:szCs w:val="26"/>
        </w:rPr>
      </w:pPr>
    </w:p>
    <w:p w:rsidR="009F1748" w:rsidRDefault="009F1748" w:rsidP="009F1748">
      <w:pPr>
        <w:spacing w:line="360" w:lineRule="auto"/>
        <w:ind w:firstLine="1440"/>
        <w:rPr>
          <w:sz w:val="26"/>
          <w:szCs w:val="26"/>
        </w:rPr>
      </w:pPr>
      <w:r>
        <w:rPr>
          <w:sz w:val="26"/>
          <w:szCs w:val="26"/>
        </w:rPr>
        <w:t>1.</w:t>
      </w:r>
      <w:r>
        <w:rPr>
          <w:sz w:val="26"/>
          <w:szCs w:val="26"/>
        </w:rPr>
        <w:tab/>
        <w:t xml:space="preserve">That the </w:t>
      </w:r>
      <w:r w:rsidR="00D36015">
        <w:rPr>
          <w:sz w:val="26"/>
          <w:szCs w:val="26"/>
        </w:rPr>
        <w:t>Amended</w:t>
      </w:r>
      <w:r w:rsidR="00640873">
        <w:rPr>
          <w:sz w:val="26"/>
          <w:szCs w:val="26"/>
        </w:rPr>
        <w:t xml:space="preserve"> Energy Efficiency and Conservation Plan filed on </w:t>
      </w:r>
      <w:r w:rsidR="00D36015">
        <w:rPr>
          <w:sz w:val="26"/>
          <w:szCs w:val="26"/>
        </w:rPr>
        <w:t>April</w:t>
      </w:r>
      <w:r w:rsidR="00640873">
        <w:rPr>
          <w:sz w:val="26"/>
          <w:szCs w:val="26"/>
        </w:rPr>
        <w:t xml:space="preserve"> 2</w:t>
      </w:r>
      <w:r w:rsidR="00D36015">
        <w:rPr>
          <w:sz w:val="26"/>
          <w:szCs w:val="26"/>
        </w:rPr>
        <w:t>9</w:t>
      </w:r>
      <w:r w:rsidR="00640873">
        <w:rPr>
          <w:sz w:val="26"/>
          <w:szCs w:val="26"/>
        </w:rPr>
        <w:t>, 20</w:t>
      </w:r>
      <w:r w:rsidR="00D36015">
        <w:rPr>
          <w:sz w:val="26"/>
          <w:szCs w:val="26"/>
        </w:rPr>
        <w:t>1</w:t>
      </w:r>
      <w:r w:rsidR="00640873">
        <w:rPr>
          <w:sz w:val="26"/>
          <w:szCs w:val="26"/>
        </w:rPr>
        <w:t>0, by</w:t>
      </w:r>
      <w:r>
        <w:rPr>
          <w:sz w:val="26"/>
          <w:szCs w:val="26"/>
        </w:rPr>
        <w:t xml:space="preserve"> West Penn Power Company d/b/a Allegheny Power </w:t>
      </w:r>
      <w:r w:rsidR="00640873">
        <w:rPr>
          <w:sz w:val="26"/>
          <w:szCs w:val="26"/>
        </w:rPr>
        <w:t>is</w:t>
      </w:r>
      <w:r>
        <w:rPr>
          <w:sz w:val="26"/>
          <w:szCs w:val="26"/>
        </w:rPr>
        <w:t xml:space="preserve"> </w:t>
      </w:r>
      <w:r w:rsidR="00640873">
        <w:rPr>
          <w:sz w:val="26"/>
          <w:szCs w:val="26"/>
        </w:rPr>
        <w:t>approved</w:t>
      </w:r>
      <w:r w:rsidR="0048507A">
        <w:rPr>
          <w:sz w:val="26"/>
          <w:szCs w:val="26"/>
        </w:rPr>
        <w:t xml:space="preserve"> consistent with this Opinion and Order</w:t>
      </w:r>
      <w:r>
        <w:rPr>
          <w:sz w:val="26"/>
          <w:szCs w:val="26"/>
        </w:rPr>
        <w:t>.</w:t>
      </w:r>
    </w:p>
    <w:p w:rsidR="003E0088" w:rsidRDefault="003E0088" w:rsidP="009F1748">
      <w:pPr>
        <w:spacing w:line="360" w:lineRule="auto"/>
        <w:ind w:firstLine="1440"/>
        <w:rPr>
          <w:sz w:val="26"/>
          <w:szCs w:val="26"/>
        </w:rPr>
      </w:pPr>
    </w:p>
    <w:p w:rsidR="006470D2" w:rsidRDefault="003E0088" w:rsidP="005652F8">
      <w:pPr>
        <w:spacing w:line="360" w:lineRule="auto"/>
        <w:ind w:firstLine="1440"/>
        <w:rPr>
          <w:sz w:val="26"/>
          <w:szCs w:val="26"/>
        </w:rPr>
      </w:pPr>
      <w:r>
        <w:rPr>
          <w:sz w:val="26"/>
          <w:szCs w:val="26"/>
        </w:rPr>
        <w:t>2.</w:t>
      </w:r>
      <w:r>
        <w:rPr>
          <w:sz w:val="26"/>
          <w:szCs w:val="26"/>
        </w:rPr>
        <w:tab/>
      </w:r>
      <w:r w:rsidR="009F1748">
        <w:rPr>
          <w:sz w:val="26"/>
          <w:szCs w:val="26"/>
        </w:rPr>
        <w:t>That any directive, requirement, disposition or the like contained in the body of this Opinion and Order that is not the subject of an individual Ordering Paragraph, shall have the full force and effect as if fully contained in this part.</w:t>
      </w:r>
    </w:p>
    <w:p w:rsidR="00A10401" w:rsidRDefault="00A10401" w:rsidP="005652F8">
      <w:pPr>
        <w:spacing w:line="360" w:lineRule="auto"/>
        <w:ind w:firstLine="1440"/>
        <w:rPr>
          <w:sz w:val="26"/>
          <w:szCs w:val="26"/>
        </w:rPr>
      </w:pPr>
    </w:p>
    <w:p w:rsidR="00624BA5" w:rsidRDefault="00486261" w:rsidP="005F2D7E">
      <w:pPr>
        <w:spacing w:line="360" w:lineRule="auto"/>
        <w:ind w:firstLine="1440"/>
        <w:rPr>
          <w:color w:val="000000"/>
          <w:sz w:val="26"/>
          <w:szCs w:val="26"/>
        </w:rPr>
      </w:pPr>
      <w:r>
        <w:rPr>
          <w:sz w:val="26"/>
          <w:szCs w:val="26"/>
        </w:rPr>
        <w:t>3</w:t>
      </w:r>
      <w:r w:rsidR="00EA700B">
        <w:rPr>
          <w:sz w:val="26"/>
          <w:szCs w:val="26"/>
        </w:rPr>
        <w:t>.</w:t>
      </w:r>
      <w:r w:rsidR="00EA700B">
        <w:rPr>
          <w:sz w:val="26"/>
          <w:szCs w:val="26"/>
        </w:rPr>
        <w:tab/>
      </w:r>
      <w:r w:rsidR="009F1748">
        <w:rPr>
          <w:color w:val="000000"/>
          <w:sz w:val="26"/>
          <w:szCs w:val="26"/>
        </w:rPr>
        <w:t xml:space="preserve">That a copy of this Opinion and Order be served on all of the parties of record and on </w:t>
      </w:r>
      <w:r w:rsidR="009F1748" w:rsidRPr="00D96FDA">
        <w:rPr>
          <w:color w:val="000000"/>
          <w:sz w:val="26"/>
          <w:szCs w:val="26"/>
        </w:rPr>
        <w:t>Steven Pincus, Assistant General Counsel</w:t>
      </w:r>
      <w:r w:rsidR="009F1748">
        <w:rPr>
          <w:color w:val="000000"/>
          <w:sz w:val="26"/>
          <w:szCs w:val="26"/>
        </w:rPr>
        <w:t xml:space="preserve"> for the PJM Interconnection, L.L.C.</w:t>
      </w:r>
    </w:p>
    <w:p w:rsidR="00983707" w:rsidRDefault="00983707" w:rsidP="005F2D7E">
      <w:pPr>
        <w:spacing w:line="360" w:lineRule="auto"/>
        <w:ind w:firstLine="1440"/>
        <w:rPr>
          <w:sz w:val="26"/>
          <w:szCs w:val="26"/>
        </w:rPr>
      </w:pPr>
    </w:p>
    <w:p w:rsidR="00B64EC8" w:rsidRDefault="00D03C4C" w:rsidP="00983707">
      <w:pPr>
        <w:pageBreakBefore/>
        <w:spacing w:line="360" w:lineRule="auto"/>
        <w:ind w:firstLine="1440"/>
      </w:pPr>
      <w:r>
        <w:rPr>
          <w:sz w:val="26"/>
          <w:szCs w:val="26"/>
        </w:rPr>
        <w:lastRenderedPageBreak/>
        <w:t>4</w:t>
      </w:r>
      <w:r w:rsidR="00B64EC8">
        <w:rPr>
          <w:sz w:val="26"/>
          <w:szCs w:val="26"/>
        </w:rPr>
        <w:t>.</w:t>
      </w:r>
      <w:r w:rsidR="00B64EC8">
        <w:rPr>
          <w:sz w:val="26"/>
          <w:szCs w:val="26"/>
        </w:rPr>
        <w:tab/>
        <w:t xml:space="preserve">That West Penn Power Company d/b/a Allegheny Power is permitted to implement its </w:t>
      </w:r>
      <w:r>
        <w:rPr>
          <w:sz w:val="26"/>
          <w:szCs w:val="26"/>
        </w:rPr>
        <w:t>Amended</w:t>
      </w:r>
      <w:r w:rsidR="007E2257">
        <w:rPr>
          <w:sz w:val="26"/>
          <w:szCs w:val="26"/>
        </w:rPr>
        <w:t xml:space="preserve"> </w:t>
      </w:r>
      <w:r w:rsidR="00B64EC8">
        <w:rPr>
          <w:sz w:val="26"/>
          <w:szCs w:val="26"/>
        </w:rPr>
        <w:t xml:space="preserve">Energy Efficiency and Conservation Plan </w:t>
      </w:r>
      <w:r w:rsidR="0048507A">
        <w:rPr>
          <w:sz w:val="26"/>
          <w:szCs w:val="26"/>
        </w:rPr>
        <w:t>consistent with this Opinion and Order</w:t>
      </w:r>
      <w:r w:rsidR="00B64EC8">
        <w:rPr>
          <w:sz w:val="26"/>
          <w:szCs w:val="26"/>
        </w:rPr>
        <w:t>.</w:t>
      </w:r>
    </w:p>
    <w:p w:rsidR="009F1748" w:rsidRDefault="009F1748" w:rsidP="009F1748">
      <w:pPr>
        <w:spacing w:line="360" w:lineRule="auto"/>
        <w:ind w:firstLine="1440"/>
        <w:rPr>
          <w:sz w:val="26"/>
          <w:szCs w:val="26"/>
        </w:rPr>
      </w:pPr>
      <w:r>
        <w:rPr>
          <w:sz w:val="26"/>
          <w:szCs w:val="26"/>
        </w:rPr>
        <w:tab/>
      </w:r>
    </w:p>
    <w:p w:rsidR="009F1748" w:rsidRPr="003C63B1" w:rsidRDefault="002E04CD" w:rsidP="009F1748">
      <w:pPr>
        <w:tabs>
          <w:tab w:val="left" w:pos="-720"/>
        </w:tabs>
        <w:suppressAutoHyphens/>
        <w:rPr>
          <w:sz w:val="26"/>
        </w:rPr>
      </w:pPr>
      <w:r>
        <w:rPr>
          <w:b/>
          <w:noProof/>
          <w:sz w:val="26"/>
        </w:rPr>
        <w:drawing>
          <wp:anchor distT="0" distB="0" distL="114300" distR="114300" simplePos="0" relativeHeight="251659264" behindDoc="1" locked="0" layoutInCell="1" allowOverlap="1">
            <wp:simplePos x="0" y="0"/>
            <wp:positionH relativeFrom="column">
              <wp:posOffset>2819400</wp:posOffset>
            </wp:positionH>
            <wp:positionV relativeFrom="paragraph">
              <wp:posOffset>108585</wp:posOffset>
            </wp:positionV>
            <wp:extent cx="2216150" cy="83820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9F1748" w:rsidRPr="003C63B1">
        <w:rPr>
          <w:b/>
          <w:sz w:val="26"/>
        </w:rPr>
        <w:tab/>
      </w:r>
      <w:r w:rsidR="009F1748" w:rsidRPr="003C63B1">
        <w:rPr>
          <w:b/>
          <w:sz w:val="26"/>
        </w:rPr>
        <w:tab/>
      </w:r>
      <w:r w:rsidR="009F1748" w:rsidRPr="003C63B1">
        <w:rPr>
          <w:b/>
          <w:sz w:val="26"/>
        </w:rPr>
        <w:tab/>
      </w:r>
      <w:r w:rsidR="009F1748" w:rsidRPr="003C63B1">
        <w:rPr>
          <w:b/>
          <w:sz w:val="26"/>
        </w:rPr>
        <w:tab/>
      </w:r>
      <w:r w:rsidR="009F1748" w:rsidRPr="003C63B1">
        <w:rPr>
          <w:b/>
          <w:sz w:val="26"/>
        </w:rPr>
        <w:tab/>
      </w:r>
      <w:r w:rsidR="009F1748" w:rsidRPr="003C63B1">
        <w:rPr>
          <w:b/>
          <w:sz w:val="26"/>
        </w:rPr>
        <w:tab/>
      </w:r>
      <w:r w:rsidR="009F1748" w:rsidRPr="003C63B1">
        <w:rPr>
          <w:b/>
          <w:sz w:val="26"/>
        </w:rPr>
        <w:tab/>
        <w:t>BY THE COMMISSION,</w:t>
      </w:r>
    </w:p>
    <w:p w:rsidR="009F1748" w:rsidRPr="003C63B1" w:rsidRDefault="009F1748" w:rsidP="009F1748">
      <w:pPr>
        <w:tabs>
          <w:tab w:val="left" w:pos="-720"/>
        </w:tabs>
        <w:suppressAutoHyphens/>
        <w:rPr>
          <w:sz w:val="26"/>
        </w:rPr>
      </w:pPr>
    </w:p>
    <w:p w:rsidR="009F1748" w:rsidRPr="003C63B1" w:rsidRDefault="009F1748" w:rsidP="009F1748">
      <w:pPr>
        <w:tabs>
          <w:tab w:val="left" w:pos="-720"/>
        </w:tabs>
        <w:suppressAutoHyphens/>
        <w:rPr>
          <w:sz w:val="26"/>
        </w:rPr>
      </w:pPr>
    </w:p>
    <w:p w:rsidR="009F1748" w:rsidRPr="003C63B1" w:rsidRDefault="009F1748" w:rsidP="009F1748">
      <w:pPr>
        <w:tabs>
          <w:tab w:val="left" w:pos="-720"/>
        </w:tabs>
        <w:suppressAutoHyphens/>
        <w:rPr>
          <w:sz w:val="26"/>
        </w:rPr>
      </w:pPr>
    </w:p>
    <w:p w:rsidR="009F1748" w:rsidRPr="003C63B1" w:rsidRDefault="001B4DF5" w:rsidP="009F1748">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9F1748" w:rsidRPr="003C63B1" w:rsidRDefault="009F1748" w:rsidP="009F1748">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9F1748" w:rsidRPr="003C63B1" w:rsidRDefault="009F1748" w:rsidP="009F1748">
      <w:pPr>
        <w:tabs>
          <w:tab w:val="left" w:pos="-720"/>
        </w:tabs>
        <w:suppressAutoHyphens/>
        <w:rPr>
          <w:sz w:val="26"/>
        </w:rPr>
      </w:pPr>
    </w:p>
    <w:p w:rsidR="009F1748" w:rsidRPr="003C63B1" w:rsidRDefault="009F1748" w:rsidP="009F1748">
      <w:pPr>
        <w:tabs>
          <w:tab w:val="left" w:pos="-720"/>
        </w:tabs>
        <w:suppressAutoHyphens/>
        <w:rPr>
          <w:sz w:val="26"/>
        </w:rPr>
      </w:pPr>
      <w:r w:rsidRPr="003C63B1">
        <w:rPr>
          <w:sz w:val="26"/>
        </w:rPr>
        <w:t>(SEAL)</w:t>
      </w:r>
    </w:p>
    <w:p w:rsidR="009F1748" w:rsidRPr="003C63B1" w:rsidRDefault="009F1748" w:rsidP="009F1748">
      <w:pPr>
        <w:tabs>
          <w:tab w:val="left" w:pos="-720"/>
        </w:tabs>
        <w:suppressAutoHyphens/>
        <w:rPr>
          <w:sz w:val="26"/>
        </w:rPr>
      </w:pPr>
    </w:p>
    <w:p w:rsidR="009F1748" w:rsidRPr="003C63B1" w:rsidRDefault="009F1748" w:rsidP="009F1748">
      <w:pPr>
        <w:tabs>
          <w:tab w:val="left" w:pos="-720"/>
        </w:tabs>
        <w:suppressAutoHyphens/>
        <w:rPr>
          <w:sz w:val="26"/>
        </w:rPr>
      </w:pPr>
      <w:r>
        <w:rPr>
          <w:sz w:val="26"/>
        </w:rPr>
        <w:t xml:space="preserve">ORDER ADOPTED:  </w:t>
      </w:r>
      <w:r w:rsidR="00BE1147">
        <w:rPr>
          <w:sz w:val="26"/>
        </w:rPr>
        <w:t>June 16</w:t>
      </w:r>
      <w:r>
        <w:rPr>
          <w:sz w:val="26"/>
        </w:rPr>
        <w:t>, 20</w:t>
      </w:r>
      <w:r w:rsidR="007E2257">
        <w:rPr>
          <w:sz w:val="26"/>
        </w:rPr>
        <w:t>1</w:t>
      </w:r>
      <w:r>
        <w:rPr>
          <w:sz w:val="26"/>
        </w:rPr>
        <w:t>0</w:t>
      </w:r>
    </w:p>
    <w:p w:rsidR="009F1748" w:rsidRPr="003C63B1" w:rsidRDefault="009F1748" w:rsidP="009F1748">
      <w:pPr>
        <w:tabs>
          <w:tab w:val="left" w:pos="-720"/>
        </w:tabs>
        <w:suppressAutoHyphens/>
        <w:rPr>
          <w:sz w:val="26"/>
        </w:rPr>
      </w:pPr>
    </w:p>
    <w:p w:rsidR="009F1748" w:rsidRPr="00A20D16" w:rsidRDefault="009F1748" w:rsidP="009F1748">
      <w:pPr>
        <w:tabs>
          <w:tab w:val="left" w:pos="-720"/>
        </w:tabs>
        <w:suppressAutoHyphens/>
        <w:rPr>
          <w:b/>
          <w:sz w:val="26"/>
        </w:rPr>
      </w:pPr>
      <w:r w:rsidRPr="003C63B1">
        <w:rPr>
          <w:sz w:val="26"/>
        </w:rPr>
        <w:t xml:space="preserve">ORDER ENTERED: </w:t>
      </w:r>
      <w:r w:rsidR="002E04CD" w:rsidRPr="002E04CD">
        <w:rPr>
          <w:b/>
          <w:sz w:val="26"/>
        </w:rPr>
        <w:t>June 23, 2010</w:t>
      </w:r>
    </w:p>
    <w:p w:rsidR="009F1748" w:rsidRPr="003C63B1" w:rsidRDefault="009F1748" w:rsidP="009F1748">
      <w:pPr>
        <w:tabs>
          <w:tab w:val="left" w:pos="-720"/>
        </w:tabs>
        <w:suppressAutoHyphens/>
        <w:rPr>
          <w:sz w:val="26"/>
        </w:rPr>
      </w:pPr>
    </w:p>
    <w:p w:rsidR="009F1748" w:rsidRPr="003C63B1" w:rsidRDefault="009F1748" w:rsidP="009F1748">
      <w:pPr>
        <w:pStyle w:val="Heading1"/>
      </w:pPr>
    </w:p>
    <w:p w:rsidR="009F1748" w:rsidRDefault="009F1748" w:rsidP="009F1748">
      <w:pPr>
        <w:spacing w:line="360" w:lineRule="auto"/>
        <w:rPr>
          <w:sz w:val="26"/>
          <w:szCs w:val="26"/>
        </w:rPr>
      </w:pPr>
    </w:p>
    <w:p w:rsidR="00864D61" w:rsidRDefault="00864D61"/>
    <w:sectPr w:rsidR="00864D61" w:rsidSect="004151E9">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C75" w:rsidRDefault="007F5C75" w:rsidP="009F1748">
      <w:r>
        <w:separator/>
      </w:r>
    </w:p>
  </w:endnote>
  <w:endnote w:type="continuationSeparator" w:id="0">
    <w:p w:rsidR="007F5C75" w:rsidRDefault="007F5C75" w:rsidP="009F1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0F" w:rsidRDefault="006244E9">
    <w:pPr>
      <w:pStyle w:val="Footer"/>
      <w:jc w:val="center"/>
    </w:pPr>
    <w:fldSimple w:instr=" PAGE   \* MERGEFORMAT ">
      <w:r w:rsidR="002E04CD">
        <w:rPr>
          <w:noProof/>
        </w:rPr>
        <w:t>ii</w:t>
      </w:r>
    </w:fldSimple>
  </w:p>
  <w:p w:rsidR="00CC1D0F" w:rsidRDefault="00CC1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0F" w:rsidRDefault="006244E9">
    <w:pPr>
      <w:pStyle w:val="Footer"/>
      <w:jc w:val="center"/>
    </w:pPr>
    <w:fldSimple w:instr=" PAGE   \* MERGEFORMAT ">
      <w:r w:rsidR="002E04CD">
        <w:rPr>
          <w:noProof/>
        </w:rPr>
        <w:t>1</w:t>
      </w:r>
    </w:fldSimple>
  </w:p>
  <w:p w:rsidR="00CC1D0F" w:rsidRDefault="00CC1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C75" w:rsidRDefault="007F5C75" w:rsidP="009F1748">
      <w:r>
        <w:separator/>
      </w:r>
    </w:p>
  </w:footnote>
  <w:footnote w:type="continuationSeparator" w:id="0">
    <w:p w:rsidR="007F5C75" w:rsidRDefault="007F5C75" w:rsidP="009F1748">
      <w:r>
        <w:continuationSeparator/>
      </w:r>
    </w:p>
  </w:footnote>
  <w:footnote w:id="1">
    <w:p w:rsidR="00CC1D0F" w:rsidRPr="00527381" w:rsidRDefault="00CC1D0F" w:rsidP="00DA4556">
      <w:pPr>
        <w:pStyle w:val="FootnoteText"/>
        <w:ind w:firstLine="720"/>
        <w:rPr>
          <w:sz w:val="22"/>
          <w:szCs w:val="22"/>
        </w:rPr>
      </w:pPr>
      <w:r w:rsidRPr="00527381">
        <w:rPr>
          <w:rStyle w:val="FootnoteReference"/>
          <w:sz w:val="22"/>
          <w:szCs w:val="22"/>
        </w:rPr>
        <w:footnoteRef/>
      </w:r>
      <w:r w:rsidRPr="00527381">
        <w:rPr>
          <w:sz w:val="22"/>
          <w:szCs w:val="22"/>
        </w:rPr>
        <w:t xml:space="preserve"> </w:t>
      </w:r>
      <w:r w:rsidR="006D0B0E">
        <w:rPr>
          <w:sz w:val="22"/>
          <w:szCs w:val="22"/>
        </w:rPr>
        <w:tab/>
      </w:r>
      <w:r w:rsidRPr="00DA4556">
        <w:rPr>
          <w:sz w:val="26"/>
          <w:szCs w:val="22"/>
        </w:rPr>
        <w:t>The Distributed Generation Program was a separate program in the Company’s original June 30, 2009 filing, but was consolidated with the Customer Resources Demand Response Program in the Company’s December 21, 2009 filing.</w:t>
      </w:r>
      <w:r w:rsidRPr="00527381">
        <w:rPr>
          <w:vanish/>
          <w:sz w:val="22"/>
          <w:szCs w:val="22"/>
        </w:rPr>
        <w:t>.</w:t>
      </w:r>
      <w:r w:rsidRPr="00527381">
        <w:rPr>
          <w:vanish/>
          <w:sz w:val="22"/>
          <w:szCs w:val="22"/>
        </w:rPr>
        <w:cr/>
        <w:t>ms, to include additional information about the adminis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0F" w:rsidRDefault="00CC1D0F">
    <w:pPr>
      <w:pStyle w:val="Header"/>
      <w:jc w:val="center"/>
    </w:pPr>
  </w:p>
  <w:p w:rsidR="00CC1D0F" w:rsidRDefault="00CC1D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554"/>
    <w:multiLevelType w:val="hybridMultilevel"/>
    <w:tmpl w:val="2C5AD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0F33AC"/>
    <w:multiLevelType w:val="hybridMultilevel"/>
    <w:tmpl w:val="4C3630D0"/>
    <w:lvl w:ilvl="0" w:tplc="FE243FE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B5E3CAA"/>
    <w:multiLevelType w:val="hybridMultilevel"/>
    <w:tmpl w:val="FC38BD88"/>
    <w:lvl w:ilvl="0" w:tplc="7F7409D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1653BC"/>
    <w:multiLevelType w:val="hybridMultilevel"/>
    <w:tmpl w:val="6DBC61FE"/>
    <w:lvl w:ilvl="0" w:tplc="40D241A2">
      <w:start w:val="1"/>
      <w:numFmt w:val="lowerLetter"/>
      <w:lvlText w:val="%1."/>
      <w:lvlJc w:val="left"/>
      <w:pPr>
        <w:ind w:left="2880" w:hanging="720"/>
      </w:pPr>
      <w:rPr>
        <w:rFonts w:hint="default"/>
      </w:rPr>
    </w:lvl>
    <w:lvl w:ilvl="1" w:tplc="DC460496">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105D70B7"/>
    <w:multiLevelType w:val="hybridMultilevel"/>
    <w:tmpl w:val="D24E81E4"/>
    <w:lvl w:ilvl="0" w:tplc="380A5C34">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955954"/>
    <w:multiLevelType w:val="multilevel"/>
    <w:tmpl w:val="41BA0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6">
    <w:nsid w:val="13210BA8"/>
    <w:multiLevelType w:val="hybridMultilevel"/>
    <w:tmpl w:val="3EA23C06"/>
    <w:lvl w:ilvl="0" w:tplc="395010BC">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B3AF7"/>
    <w:multiLevelType w:val="hybridMultilevel"/>
    <w:tmpl w:val="51C8FBE8"/>
    <w:lvl w:ilvl="0" w:tplc="E482F79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4DC6180"/>
    <w:multiLevelType w:val="multilevel"/>
    <w:tmpl w:val="910E65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9">
    <w:nsid w:val="19B27EEF"/>
    <w:multiLevelType w:val="hybridMultilevel"/>
    <w:tmpl w:val="F69EB2AE"/>
    <w:lvl w:ilvl="0" w:tplc="929272C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A915AC9"/>
    <w:multiLevelType w:val="hybridMultilevel"/>
    <w:tmpl w:val="1C50864C"/>
    <w:lvl w:ilvl="0" w:tplc="99DAC974">
      <w:start w:val="5"/>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D5C1659"/>
    <w:multiLevelType w:val="hybridMultilevel"/>
    <w:tmpl w:val="137611E2"/>
    <w:lvl w:ilvl="0" w:tplc="334A1F4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DD8286A"/>
    <w:multiLevelType w:val="hybridMultilevel"/>
    <w:tmpl w:val="2EDC1480"/>
    <w:lvl w:ilvl="0" w:tplc="B886924C">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227C29F0"/>
    <w:multiLevelType w:val="hybridMultilevel"/>
    <w:tmpl w:val="3088341C"/>
    <w:lvl w:ilvl="0" w:tplc="9356E74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227F277D"/>
    <w:multiLevelType w:val="hybridMultilevel"/>
    <w:tmpl w:val="102A935E"/>
    <w:lvl w:ilvl="0" w:tplc="FB1640C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67D3FDD"/>
    <w:multiLevelType w:val="hybridMultilevel"/>
    <w:tmpl w:val="98B26538"/>
    <w:lvl w:ilvl="0" w:tplc="1382C454">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701BDC"/>
    <w:multiLevelType w:val="hybridMultilevel"/>
    <w:tmpl w:val="71D22152"/>
    <w:lvl w:ilvl="0" w:tplc="C9AA2FD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nsid w:val="2A2868CE"/>
    <w:multiLevelType w:val="hybridMultilevel"/>
    <w:tmpl w:val="EB98B52A"/>
    <w:lvl w:ilvl="0" w:tplc="07627C92">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32E59"/>
    <w:multiLevelType w:val="hybridMultilevel"/>
    <w:tmpl w:val="8A989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C33C8"/>
    <w:multiLevelType w:val="hybridMultilevel"/>
    <w:tmpl w:val="7D6AAE54"/>
    <w:lvl w:ilvl="0" w:tplc="CB24D66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AFE6CD9"/>
    <w:multiLevelType w:val="hybridMultilevel"/>
    <w:tmpl w:val="39ACD684"/>
    <w:lvl w:ilvl="0" w:tplc="62444786">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B309A"/>
    <w:multiLevelType w:val="multilevel"/>
    <w:tmpl w:val="6EFAE4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23">
    <w:nsid w:val="42527FE4"/>
    <w:multiLevelType w:val="multilevel"/>
    <w:tmpl w:val="4EDE1D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24">
    <w:nsid w:val="42CC51FE"/>
    <w:multiLevelType w:val="hybridMultilevel"/>
    <w:tmpl w:val="F7A0372E"/>
    <w:lvl w:ilvl="0" w:tplc="C26E69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49A34790"/>
    <w:multiLevelType w:val="hybridMultilevel"/>
    <w:tmpl w:val="CE3EBC9E"/>
    <w:lvl w:ilvl="0" w:tplc="A274D3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4D35ED"/>
    <w:multiLevelType w:val="hybridMultilevel"/>
    <w:tmpl w:val="4B4AB598"/>
    <w:lvl w:ilvl="0" w:tplc="7D0235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F4C4D08"/>
    <w:multiLevelType w:val="hybridMultilevel"/>
    <w:tmpl w:val="0986AC44"/>
    <w:lvl w:ilvl="0" w:tplc="5E543DD0">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1753F4A"/>
    <w:multiLevelType w:val="hybridMultilevel"/>
    <w:tmpl w:val="03B0F832"/>
    <w:lvl w:ilvl="0" w:tplc="1924C7D8">
      <w:start w:val="1"/>
      <w:numFmt w:val="decimal"/>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6F11267"/>
    <w:multiLevelType w:val="multilevel"/>
    <w:tmpl w:val="3F68DD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30">
    <w:nsid w:val="591F3A51"/>
    <w:multiLevelType w:val="hybridMultilevel"/>
    <w:tmpl w:val="FE048BBE"/>
    <w:lvl w:ilvl="0" w:tplc="F5AC4CE0">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D0E03"/>
    <w:multiLevelType w:val="hybridMultilevel"/>
    <w:tmpl w:val="9C10BFA6"/>
    <w:lvl w:ilvl="0" w:tplc="ACEC449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5ECD2F24"/>
    <w:multiLevelType w:val="hybridMultilevel"/>
    <w:tmpl w:val="699CDF22"/>
    <w:lvl w:ilvl="0" w:tplc="061E3014">
      <w:start w:val="3"/>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D2680B"/>
    <w:multiLevelType w:val="hybridMultilevel"/>
    <w:tmpl w:val="981AA5F6"/>
    <w:lvl w:ilvl="0" w:tplc="7C927C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nsid w:val="60706F14"/>
    <w:multiLevelType w:val="hybridMultilevel"/>
    <w:tmpl w:val="D868AF46"/>
    <w:lvl w:ilvl="0" w:tplc="41E6A008">
      <w:start w:val="1"/>
      <w:numFmt w:val="lowerLetter"/>
      <w:lvlText w:val="%1."/>
      <w:lvlJc w:val="left"/>
      <w:pPr>
        <w:ind w:left="1950" w:hanging="51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61C18A4"/>
    <w:multiLevelType w:val="hybridMultilevel"/>
    <w:tmpl w:val="BB66CD2A"/>
    <w:lvl w:ilvl="0" w:tplc="6F322FF6">
      <w:start w:val="1"/>
      <w:numFmt w:val="lowerLetter"/>
      <w:lvlText w:val="%1."/>
      <w:lvlJc w:val="left"/>
      <w:pPr>
        <w:ind w:left="2520" w:hanging="360"/>
      </w:pPr>
      <w:rPr>
        <w:rFonts w:hint="default"/>
        <w:b/>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6E8215F"/>
    <w:multiLevelType w:val="hybridMultilevel"/>
    <w:tmpl w:val="9CCCA4B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5AA4A79"/>
    <w:multiLevelType w:val="hybridMultilevel"/>
    <w:tmpl w:val="959C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E4BBA"/>
    <w:multiLevelType w:val="hybridMultilevel"/>
    <w:tmpl w:val="CA6AE7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5F04756"/>
    <w:multiLevelType w:val="hybridMultilevel"/>
    <w:tmpl w:val="FD38F5B4"/>
    <w:lvl w:ilvl="0" w:tplc="2C1C9502">
      <w:start w:val="3"/>
      <w:numFmt w:val="lowerLetter"/>
      <w:lvlText w:val="%1."/>
      <w:lvlJc w:val="left"/>
      <w:pPr>
        <w:ind w:left="2670" w:hanging="51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1852F7"/>
    <w:multiLevelType w:val="hybridMultilevel"/>
    <w:tmpl w:val="4FA03310"/>
    <w:lvl w:ilvl="0" w:tplc="EAF66812">
      <w:start w:val="3"/>
      <w:numFmt w:val="lowerLetter"/>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66063"/>
    <w:multiLevelType w:val="hybridMultilevel"/>
    <w:tmpl w:val="1A9A0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90876DD"/>
    <w:multiLevelType w:val="hybridMultilevel"/>
    <w:tmpl w:val="654A5FD4"/>
    <w:lvl w:ilvl="0" w:tplc="EB2C75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9742000"/>
    <w:multiLevelType w:val="hybridMultilevel"/>
    <w:tmpl w:val="D8BC6298"/>
    <w:lvl w:ilvl="0" w:tplc="CDB098C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175972"/>
    <w:multiLevelType w:val="hybridMultilevel"/>
    <w:tmpl w:val="EF10E4C4"/>
    <w:lvl w:ilvl="0" w:tplc="D7CEA80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7D562BF6"/>
    <w:multiLevelType w:val="hybridMultilevel"/>
    <w:tmpl w:val="9C10BFA6"/>
    <w:lvl w:ilvl="0" w:tplc="ACEC449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2"/>
  </w:num>
  <w:num w:numId="2">
    <w:abstractNumId w:val="13"/>
  </w:num>
  <w:num w:numId="3">
    <w:abstractNumId w:val="14"/>
  </w:num>
  <w:num w:numId="4">
    <w:abstractNumId w:val="2"/>
  </w:num>
  <w:num w:numId="5">
    <w:abstractNumId w:val="3"/>
  </w:num>
  <w:num w:numId="6">
    <w:abstractNumId w:val="8"/>
  </w:num>
  <w:num w:numId="7">
    <w:abstractNumId w:val="20"/>
  </w:num>
  <w:num w:numId="8">
    <w:abstractNumId w:val="17"/>
  </w:num>
  <w:num w:numId="9">
    <w:abstractNumId w:val="11"/>
  </w:num>
  <w:num w:numId="10">
    <w:abstractNumId w:val="29"/>
  </w:num>
  <w:num w:numId="11">
    <w:abstractNumId w:val="43"/>
  </w:num>
  <w:num w:numId="12">
    <w:abstractNumId w:val="4"/>
  </w:num>
  <w:num w:numId="13">
    <w:abstractNumId w:val="9"/>
  </w:num>
  <w:num w:numId="14">
    <w:abstractNumId w:val="7"/>
  </w:num>
  <w:num w:numId="15">
    <w:abstractNumId w:val="12"/>
  </w:num>
  <w:num w:numId="16">
    <w:abstractNumId w:val="26"/>
  </w:num>
  <w:num w:numId="17">
    <w:abstractNumId w:val="25"/>
  </w:num>
  <w:num w:numId="18">
    <w:abstractNumId w:val="6"/>
  </w:num>
  <w:num w:numId="19">
    <w:abstractNumId w:val="1"/>
  </w:num>
  <w:num w:numId="20">
    <w:abstractNumId w:val="33"/>
  </w:num>
  <w:num w:numId="21">
    <w:abstractNumId w:val="45"/>
  </w:num>
  <w:num w:numId="22">
    <w:abstractNumId w:val="31"/>
  </w:num>
  <w:num w:numId="23">
    <w:abstractNumId w:val="10"/>
  </w:num>
  <w:num w:numId="24">
    <w:abstractNumId w:val="15"/>
  </w:num>
  <w:num w:numId="25">
    <w:abstractNumId w:val="27"/>
  </w:num>
  <w:num w:numId="26">
    <w:abstractNumId w:val="35"/>
  </w:num>
  <w:num w:numId="27">
    <w:abstractNumId w:val="37"/>
  </w:num>
  <w:num w:numId="28">
    <w:abstractNumId w:val="44"/>
  </w:num>
  <w:num w:numId="29">
    <w:abstractNumId w:val="5"/>
  </w:num>
  <w:num w:numId="30">
    <w:abstractNumId w:val="23"/>
  </w:num>
  <w:num w:numId="31">
    <w:abstractNumId w:val="24"/>
  </w:num>
  <w:num w:numId="32">
    <w:abstractNumId w:val="22"/>
  </w:num>
  <w:num w:numId="33">
    <w:abstractNumId w:val="36"/>
  </w:num>
  <w:num w:numId="34">
    <w:abstractNumId w:val="32"/>
  </w:num>
  <w:num w:numId="35">
    <w:abstractNumId w:val="28"/>
  </w:num>
  <w:num w:numId="36">
    <w:abstractNumId w:val="34"/>
  </w:num>
  <w:num w:numId="37">
    <w:abstractNumId w:val="18"/>
  </w:num>
  <w:num w:numId="38">
    <w:abstractNumId w:val="16"/>
  </w:num>
  <w:num w:numId="39">
    <w:abstractNumId w:val="39"/>
  </w:num>
  <w:num w:numId="40">
    <w:abstractNumId w:val="30"/>
  </w:num>
  <w:num w:numId="41">
    <w:abstractNumId w:val="40"/>
  </w:num>
  <w:num w:numId="42">
    <w:abstractNumId w:val="21"/>
  </w:num>
  <w:num w:numId="43">
    <w:abstractNumId w:val="19"/>
  </w:num>
  <w:num w:numId="44">
    <w:abstractNumId w:val="38"/>
  </w:num>
  <w:num w:numId="45">
    <w:abstractNumId w:val="41"/>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9F1748"/>
    <w:rsid w:val="0000028E"/>
    <w:rsid w:val="0000086C"/>
    <w:rsid w:val="00000AE8"/>
    <w:rsid w:val="00001389"/>
    <w:rsid w:val="00001DC4"/>
    <w:rsid w:val="000029DE"/>
    <w:rsid w:val="000029EB"/>
    <w:rsid w:val="00002D87"/>
    <w:rsid w:val="00003528"/>
    <w:rsid w:val="000035CE"/>
    <w:rsid w:val="000037D3"/>
    <w:rsid w:val="0000388F"/>
    <w:rsid w:val="00003D51"/>
    <w:rsid w:val="00004D01"/>
    <w:rsid w:val="00004FE6"/>
    <w:rsid w:val="000050C7"/>
    <w:rsid w:val="00005CBB"/>
    <w:rsid w:val="00005D62"/>
    <w:rsid w:val="00005DD7"/>
    <w:rsid w:val="00005F24"/>
    <w:rsid w:val="000062EB"/>
    <w:rsid w:val="000066E6"/>
    <w:rsid w:val="00006857"/>
    <w:rsid w:val="00006881"/>
    <w:rsid w:val="000069A5"/>
    <w:rsid w:val="00006F46"/>
    <w:rsid w:val="00007243"/>
    <w:rsid w:val="00007CCE"/>
    <w:rsid w:val="00010272"/>
    <w:rsid w:val="000107AA"/>
    <w:rsid w:val="00010DAE"/>
    <w:rsid w:val="0001165D"/>
    <w:rsid w:val="00011EC6"/>
    <w:rsid w:val="00011F7A"/>
    <w:rsid w:val="000126CE"/>
    <w:rsid w:val="00012AA6"/>
    <w:rsid w:val="00012B02"/>
    <w:rsid w:val="00013528"/>
    <w:rsid w:val="00013921"/>
    <w:rsid w:val="00013DC8"/>
    <w:rsid w:val="00013F1B"/>
    <w:rsid w:val="0001438E"/>
    <w:rsid w:val="0001463F"/>
    <w:rsid w:val="00014E0D"/>
    <w:rsid w:val="000152EB"/>
    <w:rsid w:val="00015FAE"/>
    <w:rsid w:val="00016023"/>
    <w:rsid w:val="00017AB6"/>
    <w:rsid w:val="00017DEF"/>
    <w:rsid w:val="00020469"/>
    <w:rsid w:val="00020531"/>
    <w:rsid w:val="0002142D"/>
    <w:rsid w:val="00021B58"/>
    <w:rsid w:val="00021E9F"/>
    <w:rsid w:val="00021F70"/>
    <w:rsid w:val="0002206C"/>
    <w:rsid w:val="00022350"/>
    <w:rsid w:val="00022436"/>
    <w:rsid w:val="000234A4"/>
    <w:rsid w:val="00023CAF"/>
    <w:rsid w:val="00023F55"/>
    <w:rsid w:val="000243A3"/>
    <w:rsid w:val="00024CA9"/>
    <w:rsid w:val="000254A6"/>
    <w:rsid w:val="000259F5"/>
    <w:rsid w:val="00025C3F"/>
    <w:rsid w:val="00025FC2"/>
    <w:rsid w:val="0002604F"/>
    <w:rsid w:val="000260D8"/>
    <w:rsid w:val="00026444"/>
    <w:rsid w:val="0002683F"/>
    <w:rsid w:val="00027250"/>
    <w:rsid w:val="00027B25"/>
    <w:rsid w:val="00030122"/>
    <w:rsid w:val="00030541"/>
    <w:rsid w:val="0003088A"/>
    <w:rsid w:val="00030A87"/>
    <w:rsid w:val="00030E0F"/>
    <w:rsid w:val="0003111F"/>
    <w:rsid w:val="000313A9"/>
    <w:rsid w:val="000313CE"/>
    <w:rsid w:val="0003183F"/>
    <w:rsid w:val="00032493"/>
    <w:rsid w:val="000329E6"/>
    <w:rsid w:val="00032B35"/>
    <w:rsid w:val="00032EB7"/>
    <w:rsid w:val="0003328D"/>
    <w:rsid w:val="00033981"/>
    <w:rsid w:val="000345EE"/>
    <w:rsid w:val="00034A9D"/>
    <w:rsid w:val="00034DB5"/>
    <w:rsid w:val="000354E3"/>
    <w:rsid w:val="00036060"/>
    <w:rsid w:val="000367A9"/>
    <w:rsid w:val="00036A92"/>
    <w:rsid w:val="000371E2"/>
    <w:rsid w:val="00037CF6"/>
    <w:rsid w:val="000410D7"/>
    <w:rsid w:val="0004144B"/>
    <w:rsid w:val="00041706"/>
    <w:rsid w:val="000417E7"/>
    <w:rsid w:val="00041D18"/>
    <w:rsid w:val="00042420"/>
    <w:rsid w:val="000428F6"/>
    <w:rsid w:val="00042955"/>
    <w:rsid w:val="00042AB7"/>
    <w:rsid w:val="000437C4"/>
    <w:rsid w:val="00044332"/>
    <w:rsid w:val="000443FC"/>
    <w:rsid w:val="000444BA"/>
    <w:rsid w:val="00044B11"/>
    <w:rsid w:val="000451BE"/>
    <w:rsid w:val="00045D10"/>
    <w:rsid w:val="0004636B"/>
    <w:rsid w:val="00046377"/>
    <w:rsid w:val="000476A0"/>
    <w:rsid w:val="00047A32"/>
    <w:rsid w:val="000506E5"/>
    <w:rsid w:val="00050998"/>
    <w:rsid w:val="00050B5F"/>
    <w:rsid w:val="0005109F"/>
    <w:rsid w:val="000510F6"/>
    <w:rsid w:val="00051D0C"/>
    <w:rsid w:val="00051E00"/>
    <w:rsid w:val="00051FFA"/>
    <w:rsid w:val="0005209D"/>
    <w:rsid w:val="000522DD"/>
    <w:rsid w:val="000529B2"/>
    <w:rsid w:val="0005403C"/>
    <w:rsid w:val="00054270"/>
    <w:rsid w:val="000546C3"/>
    <w:rsid w:val="00054773"/>
    <w:rsid w:val="00054C02"/>
    <w:rsid w:val="00054D1F"/>
    <w:rsid w:val="00054E48"/>
    <w:rsid w:val="000556EA"/>
    <w:rsid w:val="000557CB"/>
    <w:rsid w:val="00055E94"/>
    <w:rsid w:val="000561AC"/>
    <w:rsid w:val="00056250"/>
    <w:rsid w:val="000575A2"/>
    <w:rsid w:val="0005777B"/>
    <w:rsid w:val="00057A58"/>
    <w:rsid w:val="00057C40"/>
    <w:rsid w:val="000605C3"/>
    <w:rsid w:val="0006060F"/>
    <w:rsid w:val="00060B3E"/>
    <w:rsid w:val="000614E9"/>
    <w:rsid w:val="00061CE5"/>
    <w:rsid w:val="000628A6"/>
    <w:rsid w:val="00062A9D"/>
    <w:rsid w:val="000631B1"/>
    <w:rsid w:val="000637B7"/>
    <w:rsid w:val="00064EDE"/>
    <w:rsid w:val="000659AF"/>
    <w:rsid w:val="00065C6C"/>
    <w:rsid w:val="000665D3"/>
    <w:rsid w:val="000672B2"/>
    <w:rsid w:val="00067914"/>
    <w:rsid w:val="00067971"/>
    <w:rsid w:val="00067984"/>
    <w:rsid w:val="00067AE9"/>
    <w:rsid w:val="00067C79"/>
    <w:rsid w:val="00067DB9"/>
    <w:rsid w:val="0007097B"/>
    <w:rsid w:val="00070CAB"/>
    <w:rsid w:val="00070D5C"/>
    <w:rsid w:val="000714FE"/>
    <w:rsid w:val="00071697"/>
    <w:rsid w:val="00071ACB"/>
    <w:rsid w:val="00071D18"/>
    <w:rsid w:val="00072377"/>
    <w:rsid w:val="0007252C"/>
    <w:rsid w:val="000728E1"/>
    <w:rsid w:val="00072E7F"/>
    <w:rsid w:val="0007301F"/>
    <w:rsid w:val="0007368D"/>
    <w:rsid w:val="00073AE4"/>
    <w:rsid w:val="00074272"/>
    <w:rsid w:val="0007441E"/>
    <w:rsid w:val="00074560"/>
    <w:rsid w:val="000749D4"/>
    <w:rsid w:val="00074ED4"/>
    <w:rsid w:val="000751B6"/>
    <w:rsid w:val="00075454"/>
    <w:rsid w:val="00075478"/>
    <w:rsid w:val="0007569A"/>
    <w:rsid w:val="00075D12"/>
    <w:rsid w:val="00075F26"/>
    <w:rsid w:val="000775D8"/>
    <w:rsid w:val="0007782B"/>
    <w:rsid w:val="000779AD"/>
    <w:rsid w:val="00081239"/>
    <w:rsid w:val="0008183E"/>
    <w:rsid w:val="0008189B"/>
    <w:rsid w:val="00081D52"/>
    <w:rsid w:val="0008210C"/>
    <w:rsid w:val="00083053"/>
    <w:rsid w:val="00083440"/>
    <w:rsid w:val="00083EB7"/>
    <w:rsid w:val="000842F7"/>
    <w:rsid w:val="00084808"/>
    <w:rsid w:val="00084CA0"/>
    <w:rsid w:val="0008599E"/>
    <w:rsid w:val="00086108"/>
    <w:rsid w:val="0008655A"/>
    <w:rsid w:val="000866DD"/>
    <w:rsid w:val="00086A32"/>
    <w:rsid w:val="00086B52"/>
    <w:rsid w:val="00086D06"/>
    <w:rsid w:val="00086E17"/>
    <w:rsid w:val="00087CA6"/>
    <w:rsid w:val="000905E6"/>
    <w:rsid w:val="0009149F"/>
    <w:rsid w:val="00091696"/>
    <w:rsid w:val="000917CB"/>
    <w:rsid w:val="000919EE"/>
    <w:rsid w:val="00091F80"/>
    <w:rsid w:val="00092870"/>
    <w:rsid w:val="000928B2"/>
    <w:rsid w:val="00093028"/>
    <w:rsid w:val="000935D9"/>
    <w:rsid w:val="00093D72"/>
    <w:rsid w:val="00094069"/>
    <w:rsid w:val="00095431"/>
    <w:rsid w:val="00095A37"/>
    <w:rsid w:val="00095C04"/>
    <w:rsid w:val="00095EE0"/>
    <w:rsid w:val="000963D2"/>
    <w:rsid w:val="000965C1"/>
    <w:rsid w:val="00096725"/>
    <w:rsid w:val="00096DA2"/>
    <w:rsid w:val="000973F2"/>
    <w:rsid w:val="000976EF"/>
    <w:rsid w:val="00097915"/>
    <w:rsid w:val="00097CEC"/>
    <w:rsid w:val="00097D8E"/>
    <w:rsid w:val="00097DB4"/>
    <w:rsid w:val="00097F95"/>
    <w:rsid w:val="000A12A3"/>
    <w:rsid w:val="000A135C"/>
    <w:rsid w:val="000A14E0"/>
    <w:rsid w:val="000A1993"/>
    <w:rsid w:val="000A1C0F"/>
    <w:rsid w:val="000A2773"/>
    <w:rsid w:val="000A2AA2"/>
    <w:rsid w:val="000A2D71"/>
    <w:rsid w:val="000A3289"/>
    <w:rsid w:val="000A3B8F"/>
    <w:rsid w:val="000A3E6E"/>
    <w:rsid w:val="000A4228"/>
    <w:rsid w:val="000A44C8"/>
    <w:rsid w:val="000A476C"/>
    <w:rsid w:val="000A4AC7"/>
    <w:rsid w:val="000A4BFE"/>
    <w:rsid w:val="000A508D"/>
    <w:rsid w:val="000A63D7"/>
    <w:rsid w:val="000A67D0"/>
    <w:rsid w:val="000A6FB7"/>
    <w:rsid w:val="000B0751"/>
    <w:rsid w:val="000B1249"/>
    <w:rsid w:val="000B21A9"/>
    <w:rsid w:val="000B2D0D"/>
    <w:rsid w:val="000B3634"/>
    <w:rsid w:val="000B3C48"/>
    <w:rsid w:val="000B4065"/>
    <w:rsid w:val="000B436B"/>
    <w:rsid w:val="000B4A68"/>
    <w:rsid w:val="000B4DD3"/>
    <w:rsid w:val="000B5025"/>
    <w:rsid w:val="000B5C25"/>
    <w:rsid w:val="000B5E47"/>
    <w:rsid w:val="000B6371"/>
    <w:rsid w:val="000B68AF"/>
    <w:rsid w:val="000B7403"/>
    <w:rsid w:val="000B74DB"/>
    <w:rsid w:val="000C0051"/>
    <w:rsid w:val="000C0131"/>
    <w:rsid w:val="000C0544"/>
    <w:rsid w:val="000C0664"/>
    <w:rsid w:val="000C0BE0"/>
    <w:rsid w:val="000C0CC6"/>
    <w:rsid w:val="000C0E22"/>
    <w:rsid w:val="000C0EC5"/>
    <w:rsid w:val="000C1317"/>
    <w:rsid w:val="000C182A"/>
    <w:rsid w:val="000C190F"/>
    <w:rsid w:val="000C1D8D"/>
    <w:rsid w:val="000C23A0"/>
    <w:rsid w:val="000C24E5"/>
    <w:rsid w:val="000C24E9"/>
    <w:rsid w:val="000C263C"/>
    <w:rsid w:val="000C304C"/>
    <w:rsid w:val="000C3246"/>
    <w:rsid w:val="000C34AF"/>
    <w:rsid w:val="000C3970"/>
    <w:rsid w:val="000C3E31"/>
    <w:rsid w:val="000C4068"/>
    <w:rsid w:val="000C4547"/>
    <w:rsid w:val="000C478D"/>
    <w:rsid w:val="000C4A74"/>
    <w:rsid w:val="000C56FE"/>
    <w:rsid w:val="000C5870"/>
    <w:rsid w:val="000C5ADF"/>
    <w:rsid w:val="000C5C33"/>
    <w:rsid w:val="000C5C3B"/>
    <w:rsid w:val="000C5DEA"/>
    <w:rsid w:val="000C67A1"/>
    <w:rsid w:val="000C6BF5"/>
    <w:rsid w:val="000C6DB2"/>
    <w:rsid w:val="000C7127"/>
    <w:rsid w:val="000C7F85"/>
    <w:rsid w:val="000C7F90"/>
    <w:rsid w:val="000D117A"/>
    <w:rsid w:val="000D13C0"/>
    <w:rsid w:val="000D1EE1"/>
    <w:rsid w:val="000D22C4"/>
    <w:rsid w:val="000D2C6E"/>
    <w:rsid w:val="000D2FBB"/>
    <w:rsid w:val="000D4109"/>
    <w:rsid w:val="000D4193"/>
    <w:rsid w:val="000D47CD"/>
    <w:rsid w:val="000D482A"/>
    <w:rsid w:val="000D4DB3"/>
    <w:rsid w:val="000D4F91"/>
    <w:rsid w:val="000D4FBF"/>
    <w:rsid w:val="000D5963"/>
    <w:rsid w:val="000D608B"/>
    <w:rsid w:val="000D630F"/>
    <w:rsid w:val="000D63A3"/>
    <w:rsid w:val="000D6466"/>
    <w:rsid w:val="000D660C"/>
    <w:rsid w:val="000D690B"/>
    <w:rsid w:val="000D711D"/>
    <w:rsid w:val="000D712F"/>
    <w:rsid w:val="000D719D"/>
    <w:rsid w:val="000D7FA4"/>
    <w:rsid w:val="000E07D7"/>
    <w:rsid w:val="000E0C1A"/>
    <w:rsid w:val="000E0DAB"/>
    <w:rsid w:val="000E161A"/>
    <w:rsid w:val="000E19B2"/>
    <w:rsid w:val="000E1B1D"/>
    <w:rsid w:val="000E1D94"/>
    <w:rsid w:val="000E1F78"/>
    <w:rsid w:val="000E299C"/>
    <w:rsid w:val="000E2FA9"/>
    <w:rsid w:val="000E33DC"/>
    <w:rsid w:val="000E3741"/>
    <w:rsid w:val="000E3914"/>
    <w:rsid w:val="000E498C"/>
    <w:rsid w:val="000E4A24"/>
    <w:rsid w:val="000E4CE6"/>
    <w:rsid w:val="000E4E55"/>
    <w:rsid w:val="000E4F98"/>
    <w:rsid w:val="000E56FA"/>
    <w:rsid w:val="000E5A9D"/>
    <w:rsid w:val="000E63BC"/>
    <w:rsid w:val="000E6425"/>
    <w:rsid w:val="000E6876"/>
    <w:rsid w:val="000E7B14"/>
    <w:rsid w:val="000F041E"/>
    <w:rsid w:val="000F0591"/>
    <w:rsid w:val="000F0E8A"/>
    <w:rsid w:val="000F1AD3"/>
    <w:rsid w:val="000F1C16"/>
    <w:rsid w:val="000F26D5"/>
    <w:rsid w:val="000F2841"/>
    <w:rsid w:val="000F2EA1"/>
    <w:rsid w:val="000F3504"/>
    <w:rsid w:val="000F35CD"/>
    <w:rsid w:val="000F36B3"/>
    <w:rsid w:val="000F390A"/>
    <w:rsid w:val="000F4044"/>
    <w:rsid w:val="000F477B"/>
    <w:rsid w:val="000F492F"/>
    <w:rsid w:val="000F4FA7"/>
    <w:rsid w:val="000F5246"/>
    <w:rsid w:val="000F5CD8"/>
    <w:rsid w:val="000F5D54"/>
    <w:rsid w:val="000F6211"/>
    <w:rsid w:val="000F655E"/>
    <w:rsid w:val="000F7DF8"/>
    <w:rsid w:val="001000BF"/>
    <w:rsid w:val="001006CE"/>
    <w:rsid w:val="00100BB9"/>
    <w:rsid w:val="00101111"/>
    <w:rsid w:val="001012B7"/>
    <w:rsid w:val="0010160D"/>
    <w:rsid w:val="001023C2"/>
    <w:rsid w:val="00102887"/>
    <w:rsid w:val="00103185"/>
    <w:rsid w:val="00103BD8"/>
    <w:rsid w:val="001048AF"/>
    <w:rsid w:val="001054DF"/>
    <w:rsid w:val="001058E8"/>
    <w:rsid w:val="001067D9"/>
    <w:rsid w:val="00106B7C"/>
    <w:rsid w:val="00107537"/>
    <w:rsid w:val="00107667"/>
    <w:rsid w:val="00107B57"/>
    <w:rsid w:val="0011020F"/>
    <w:rsid w:val="00110761"/>
    <w:rsid w:val="001107FF"/>
    <w:rsid w:val="001116C9"/>
    <w:rsid w:val="001129DA"/>
    <w:rsid w:val="00112A17"/>
    <w:rsid w:val="00112F1C"/>
    <w:rsid w:val="00113A41"/>
    <w:rsid w:val="001140C5"/>
    <w:rsid w:val="00114313"/>
    <w:rsid w:val="001144AC"/>
    <w:rsid w:val="00114789"/>
    <w:rsid w:val="00114874"/>
    <w:rsid w:val="001152AC"/>
    <w:rsid w:val="00115469"/>
    <w:rsid w:val="0011567F"/>
    <w:rsid w:val="001159F4"/>
    <w:rsid w:val="00115E26"/>
    <w:rsid w:val="00116417"/>
    <w:rsid w:val="00116CAC"/>
    <w:rsid w:val="001174B2"/>
    <w:rsid w:val="0012003B"/>
    <w:rsid w:val="001200FB"/>
    <w:rsid w:val="00120336"/>
    <w:rsid w:val="00120E3E"/>
    <w:rsid w:val="001211EB"/>
    <w:rsid w:val="00121BEC"/>
    <w:rsid w:val="00121F81"/>
    <w:rsid w:val="001223C3"/>
    <w:rsid w:val="001227E0"/>
    <w:rsid w:val="00122BD7"/>
    <w:rsid w:val="001230A6"/>
    <w:rsid w:val="00123281"/>
    <w:rsid w:val="0012373A"/>
    <w:rsid w:val="00123824"/>
    <w:rsid w:val="00123C62"/>
    <w:rsid w:val="00124323"/>
    <w:rsid w:val="0012476B"/>
    <w:rsid w:val="00124B2B"/>
    <w:rsid w:val="00124D1F"/>
    <w:rsid w:val="001250F2"/>
    <w:rsid w:val="0012536A"/>
    <w:rsid w:val="00125D17"/>
    <w:rsid w:val="0012602C"/>
    <w:rsid w:val="001261BD"/>
    <w:rsid w:val="001265D7"/>
    <w:rsid w:val="00126949"/>
    <w:rsid w:val="00126D64"/>
    <w:rsid w:val="00127058"/>
    <w:rsid w:val="001270BD"/>
    <w:rsid w:val="0012717A"/>
    <w:rsid w:val="00127396"/>
    <w:rsid w:val="00127479"/>
    <w:rsid w:val="00127D85"/>
    <w:rsid w:val="0013003D"/>
    <w:rsid w:val="0013142F"/>
    <w:rsid w:val="00131E56"/>
    <w:rsid w:val="00132593"/>
    <w:rsid w:val="00132873"/>
    <w:rsid w:val="00132D8A"/>
    <w:rsid w:val="00134063"/>
    <w:rsid w:val="0013411A"/>
    <w:rsid w:val="0013419D"/>
    <w:rsid w:val="00134265"/>
    <w:rsid w:val="00134B4B"/>
    <w:rsid w:val="00134E3D"/>
    <w:rsid w:val="0013527C"/>
    <w:rsid w:val="001365B6"/>
    <w:rsid w:val="001365B7"/>
    <w:rsid w:val="001369CF"/>
    <w:rsid w:val="00136A1B"/>
    <w:rsid w:val="00136D5F"/>
    <w:rsid w:val="0013703F"/>
    <w:rsid w:val="001370C1"/>
    <w:rsid w:val="00137784"/>
    <w:rsid w:val="00137B46"/>
    <w:rsid w:val="00137D14"/>
    <w:rsid w:val="001409EE"/>
    <w:rsid w:val="0014104A"/>
    <w:rsid w:val="00141376"/>
    <w:rsid w:val="00141392"/>
    <w:rsid w:val="001420AB"/>
    <w:rsid w:val="001421DC"/>
    <w:rsid w:val="00142910"/>
    <w:rsid w:val="00142A8A"/>
    <w:rsid w:val="00142E1C"/>
    <w:rsid w:val="00142EBB"/>
    <w:rsid w:val="001430FF"/>
    <w:rsid w:val="0014325C"/>
    <w:rsid w:val="001432E9"/>
    <w:rsid w:val="0014335F"/>
    <w:rsid w:val="00143A62"/>
    <w:rsid w:val="00143FBE"/>
    <w:rsid w:val="001444AE"/>
    <w:rsid w:val="00144A13"/>
    <w:rsid w:val="00144CCE"/>
    <w:rsid w:val="00144E76"/>
    <w:rsid w:val="00145498"/>
    <w:rsid w:val="00145E51"/>
    <w:rsid w:val="0014612D"/>
    <w:rsid w:val="0014624C"/>
    <w:rsid w:val="0014628F"/>
    <w:rsid w:val="00146467"/>
    <w:rsid w:val="001469D6"/>
    <w:rsid w:val="00146AC8"/>
    <w:rsid w:val="001471B6"/>
    <w:rsid w:val="00147339"/>
    <w:rsid w:val="0015034F"/>
    <w:rsid w:val="00150371"/>
    <w:rsid w:val="001531A8"/>
    <w:rsid w:val="001532AA"/>
    <w:rsid w:val="0015356B"/>
    <w:rsid w:val="001537E9"/>
    <w:rsid w:val="0015415B"/>
    <w:rsid w:val="0015430B"/>
    <w:rsid w:val="00154A40"/>
    <w:rsid w:val="00155713"/>
    <w:rsid w:val="00155A65"/>
    <w:rsid w:val="00155E0C"/>
    <w:rsid w:val="00156835"/>
    <w:rsid w:val="001571B6"/>
    <w:rsid w:val="001579EB"/>
    <w:rsid w:val="001600BE"/>
    <w:rsid w:val="0016086E"/>
    <w:rsid w:val="00161CA8"/>
    <w:rsid w:val="00162757"/>
    <w:rsid w:val="0016276F"/>
    <w:rsid w:val="001628F0"/>
    <w:rsid w:val="0016369D"/>
    <w:rsid w:val="0016370E"/>
    <w:rsid w:val="00163D84"/>
    <w:rsid w:val="00164DFA"/>
    <w:rsid w:val="00164EB8"/>
    <w:rsid w:val="0016552A"/>
    <w:rsid w:val="001656D9"/>
    <w:rsid w:val="00166883"/>
    <w:rsid w:val="0016695A"/>
    <w:rsid w:val="00166A22"/>
    <w:rsid w:val="00166A3E"/>
    <w:rsid w:val="00166BA7"/>
    <w:rsid w:val="001679FF"/>
    <w:rsid w:val="00167A27"/>
    <w:rsid w:val="001704B8"/>
    <w:rsid w:val="00170693"/>
    <w:rsid w:val="00170BEC"/>
    <w:rsid w:val="00170D7F"/>
    <w:rsid w:val="00170E06"/>
    <w:rsid w:val="001713BD"/>
    <w:rsid w:val="00171AD6"/>
    <w:rsid w:val="00171FBA"/>
    <w:rsid w:val="00173380"/>
    <w:rsid w:val="001733E5"/>
    <w:rsid w:val="0017365E"/>
    <w:rsid w:val="001736C8"/>
    <w:rsid w:val="00173CA0"/>
    <w:rsid w:val="00173FBC"/>
    <w:rsid w:val="00174507"/>
    <w:rsid w:val="00174FA9"/>
    <w:rsid w:val="00175F08"/>
    <w:rsid w:val="0017673B"/>
    <w:rsid w:val="00176CCE"/>
    <w:rsid w:val="00176CF6"/>
    <w:rsid w:val="00176DA5"/>
    <w:rsid w:val="0017774E"/>
    <w:rsid w:val="00177A52"/>
    <w:rsid w:val="00177EE4"/>
    <w:rsid w:val="00181CA5"/>
    <w:rsid w:val="00181DBB"/>
    <w:rsid w:val="00181E45"/>
    <w:rsid w:val="0018210F"/>
    <w:rsid w:val="00182249"/>
    <w:rsid w:val="00182A00"/>
    <w:rsid w:val="00182C53"/>
    <w:rsid w:val="001830ED"/>
    <w:rsid w:val="00183185"/>
    <w:rsid w:val="00183646"/>
    <w:rsid w:val="00183927"/>
    <w:rsid w:val="00183AC4"/>
    <w:rsid w:val="00183C7F"/>
    <w:rsid w:val="001842AD"/>
    <w:rsid w:val="001842DB"/>
    <w:rsid w:val="001843EC"/>
    <w:rsid w:val="001849E0"/>
    <w:rsid w:val="001854AE"/>
    <w:rsid w:val="0018568D"/>
    <w:rsid w:val="00185C79"/>
    <w:rsid w:val="00185D1C"/>
    <w:rsid w:val="00186F63"/>
    <w:rsid w:val="00187F53"/>
    <w:rsid w:val="001900FE"/>
    <w:rsid w:val="00190D1E"/>
    <w:rsid w:val="00190E86"/>
    <w:rsid w:val="00191081"/>
    <w:rsid w:val="00191BAE"/>
    <w:rsid w:val="00192526"/>
    <w:rsid w:val="00192708"/>
    <w:rsid w:val="00192BC5"/>
    <w:rsid w:val="001930F5"/>
    <w:rsid w:val="00194DED"/>
    <w:rsid w:val="00195EBA"/>
    <w:rsid w:val="001962C9"/>
    <w:rsid w:val="00196496"/>
    <w:rsid w:val="0019690D"/>
    <w:rsid w:val="00196C58"/>
    <w:rsid w:val="001970E6"/>
    <w:rsid w:val="00197406"/>
    <w:rsid w:val="00197F6A"/>
    <w:rsid w:val="001A0224"/>
    <w:rsid w:val="001A14C0"/>
    <w:rsid w:val="001A1808"/>
    <w:rsid w:val="001A2EE3"/>
    <w:rsid w:val="001A3839"/>
    <w:rsid w:val="001A3AD4"/>
    <w:rsid w:val="001A3F27"/>
    <w:rsid w:val="001A4290"/>
    <w:rsid w:val="001A5B8A"/>
    <w:rsid w:val="001A627A"/>
    <w:rsid w:val="001A6C31"/>
    <w:rsid w:val="001A7132"/>
    <w:rsid w:val="001A725A"/>
    <w:rsid w:val="001A74A9"/>
    <w:rsid w:val="001A78DD"/>
    <w:rsid w:val="001A7A36"/>
    <w:rsid w:val="001A7A4B"/>
    <w:rsid w:val="001A7D1B"/>
    <w:rsid w:val="001A7F24"/>
    <w:rsid w:val="001B0415"/>
    <w:rsid w:val="001B0526"/>
    <w:rsid w:val="001B05B7"/>
    <w:rsid w:val="001B0981"/>
    <w:rsid w:val="001B1726"/>
    <w:rsid w:val="001B186F"/>
    <w:rsid w:val="001B284C"/>
    <w:rsid w:val="001B29C7"/>
    <w:rsid w:val="001B327C"/>
    <w:rsid w:val="001B33CC"/>
    <w:rsid w:val="001B3DCB"/>
    <w:rsid w:val="001B3EA0"/>
    <w:rsid w:val="001B4298"/>
    <w:rsid w:val="001B47F0"/>
    <w:rsid w:val="001B48C1"/>
    <w:rsid w:val="001B4972"/>
    <w:rsid w:val="001B4C1C"/>
    <w:rsid w:val="001B4DF5"/>
    <w:rsid w:val="001B523F"/>
    <w:rsid w:val="001B5FE1"/>
    <w:rsid w:val="001B6040"/>
    <w:rsid w:val="001B6900"/>
    <w:rsid w:val="001B6D3C"/>
    <w:rsid w:val="001B6F19"/>
    <w:rsid w:val="001B71F4"/>
    <w:rsid w:val="001B7448"/>
    <w:rsid w:val="001B7776"/>
    <w:rsid w:val="001B7FFE"/>
    <w:rsid w:val="001C0113"/>
    <w:rsid w:val="001C0766"/>
    <w:rsid w:val="001C0E0A"/>
    <w:rsid w:val="001C0F70"/>
    <w:rsid w:val="001C1029"/>
    <w:rsid w:val="001C13F1"/>
    <w:rsid w:val="001C1971"/>
    <w:rsid w:val="001C19FC"/>
    <w:rsid w:val="001C1B3A"/>
    <w:rsid w:val="001C2719"/>
    <w:rsid w:val="001C2D66"/>
    <w:rsid w:val="001C3DB3"/>
    <w:rsid w:val="001C4593"/>
    <w:rsid w:val="001C45C6"/>
    <w:rsid w:val="001C467F"/>
    <w:rsid w:val="001C4E78"/>
    <w:rsid w:val="001C4F5B"/>
    <w:rsid w:val="001C55DA"/>
    <w:rsid w:val="001C5E25"/>
    <w:rsid w:val="001C66E0"/>
    <w:rsid w:val="001C68F4"/>
    <w:rsid w:val="001C7211"/>
    <w:rsid w:val="001C7287"/>
    <w:rsid w:val="001C79F0"/>
    <w:rsid w:val="001C7DE6"/>
    <w:rsid w:val="001C7F41"/>
    <w:rsid w:val="001D0578"/>
    <w:rsid w:val="001D0993"/>
    <w:rsid w:val="001D0A9A"/>
    <w:rsid w:val="001D10A1"/>
    <w:rsid w:val="001D2072"/>
    <w:rsid w:val="001D25AF"/>
    <w:rsid w:val="001D2F58"/>
    <w:rsid w:val="001D3271"/>
    <w:rsid w:val="001D3829"/>
    <w:rsid w:val="001D3F0E"/>
    <w:rsid w:val="001D4750"/>
    <w:rsid w:val="001D4DE2"/>
    <w:rsid w:val="001D4DEB"/>
    <w:rsid w:val="001D618C"/>
    <w:rsid w:val="001D6639"/>
    <w:rsid w:val="001D670B"/>
    <w:rsid w:val="001D673A"/>
    <w:rsid w:val="001D6E59"/>
    <w:rsid w:val="001D70DC"/>
    <w:rsid w:val="001D74B4"/>
    <w:rsid w:val="001D752D"/>
    <w:rsid w:val="001D75A3"/>
    <w:rsid w:val="001D7708"/>
    <w:rsid w:val="001D77CC"/>
    <w:rsid w:val="001D782B"/>
    <w:rsid w:val="001E035A"/>
    <w:rsid w:val="001E0482"/>
    <w:rsid w:val="001E0FF0"/>
    <w:rsid w:val="001E106F"/>
    <w:rsid w:val="001E135C"/>
    <w:rsid w:val="001E139D"/>
    <w:rsid w:val="001E2007"/>
    <w:rsid w:val="001E22CC"/>
    <w:rsid w:val="001E273A"/>
    <w:rsid w:val="001E27D9"/>
    <w:rsid w:val="001E2880"/>
    <w:rsid w:val="001E2AE2"/>
    <w:rsid w:val="001E2D5B"/>
    <w:rsid w:val="001E2D84"/>
    <w:rsid w:val="001E4100"/>
    <w:rsid w:val="001E47F4"/>
    <w:rsid w:val="001E48E2"/>
    <w:rsid w:val="001E4BE3"/>
    <w:rsid w:val="001E5440"/>
    <w:rsid w:val="001E5ADA"/>
    <w:rsid w:val="001E5CC1"/>
    <w:rsid w:val="001E5FCF"/>
    <w:rsid w:val="001E6BE6"/>
    <w:rsid w:val="001E702A"/>
    <w:rsid w:val="001E7150"/>
    <w:rsid w:val="001E7205"/>
    <w:rsid w:val="001E75EF"/>
    <w:rsid w:val="001E794E"/>
    <w:rsid w:val="001E7AE0"/>
    <w:rsid w:val="001F0268"/>
    <w:rsid w:val="001F0637"/>
    <w:rsid w:val="001F086B"/>
    <w:rsid w:val="001F20F1"/>
    <w:rsid w:val="001F221D"/>
    <w:rsid w:val="001F257D"/>
    <w:rsid w:val="001F273A"/>
    <w:rsid w:val="001F289D"/>
    <w:rsid w:val="001F2D60"/>
    <w:rsid w:val="001F2F74"/>
    <w:rsid w:val="001F2FC9"/>
    <w:rsid w:val="001F3370"/>
    <w:rsid w:val="001F4690"/>
    <w:rsid w:val="001F4F2B"/>
    <w:rsid w:val="001F600C"/>
    <w:rsid w:val="001F60A6"/>
    <w:rsid w:val="001F61E1"/>
    <w:rsid w:val="001F61F8"/>
    <w:rsid w:val="001F6610"/>
    <w:rsid w:val="001F6A26"/>
    <w:rsid w:val="001F6EAE"/>
    <w:rsid w:val="001F73AE"/>
    <w:rsid w:val="001F7490"/>
    <w:rsid w:val="001F7A0B"/>
    <w:rsid w:val="00200119"/>
    <w:rsid w:val="00200A76"/>
    <w:rsid w:val="002012EB"/>
    <w:rsid w:val="0020149D"/>
    <w:rsid w:val="002014C9"/>
    <w:rsid w:val="00201603"/>
    <w:rsid w:val="00201D9D"/>
    <w:rsid w:val="00202158"/>
    <w:rsid w:val="0020289C"/>
    <w:rsid w:val="00202995"/>
    <w:rsid w:val="00203384"/>
    <w:rsid w:val="00203703"/>
    <w:rsid w:val="00203956"/>
    <w:rsid w:val="00203CE1"/>
    <w:rsid w:val="0020407A"/>
    <w:rsid w:val="002045DB"/>
    <w:rsid w:val="0020483B"/>
    <w:rsid w:val="00205029"/>
    <w:rsid w:val="00205087"/>
    <w:rsid w:val="002056BE"/>
    <w:rsid w:val="00205895"/>
    <w:rsid w:val="00205990"/>
    <w:rsid w:val="00205D2A"/>
    <w:rsid w:val="00205F30"/>
    <w:rsid w:val="00205FBB"/>
    <w:rsid w:val="0020602C"/>
    <w:rsid w:val="00206A57"/>
    <w:rsid w:val="00206E7E"/>
    <w:rsid w:val="00206EC7"/>
    <w:rsid w:val="0020702B"/>
    <w:rsid w:val="00207584"/>
    <w:rsid w:val="0021053B"/>
    <w:rsid w:val="00211005"/>
    <w:rsid w:val="00212F51"/>
    <w:rsid w:val="002133B7"/>
    <w:rsid w:val="00213773"/>
    <w:rsid w:val="002137CB"/>
    <w:rsid w:val="002138E4"/>
    <w:rsid w:val="00213E23"/>
    <w:rsid w:val="0021415E"/>
    <w:rsid w:val="00214510"/>
    <w:rsid w:val="0021476A"/>
    <w:rsid w:val="002148AF"/>
    <w:rsid w:val="00214D29"/>
    <w:rsid w:val="002156CA"/>
    <w:rsid w:val="00216A6D"/>
    <w:rsid w:val="00216C24"/>
    <w:rsid w:val="00216CF5"/>
    <w:rsid w:val="0021749A"/>
    <w:rsid w:val="002175E1"/>
    <w:rsid w:val="00217740"/>
    <w:rsid w:val="00217E40"/>
    <w:rsid w:val="00220697"/>
    <w:rsid w:val="00220AE8"/>
    <w:rsid w:val="0022119E"/>
    <w:rsid w:val="0022138F"/>
    <w:rsid w:val="00221B01"/>
    <w:rsid w:val="00221DA2"/>
    <w:rsid w:val="00221FAF"/>
    <w:rsid w:val="00222A55"/>
    <w:rsid w:val="00222AE8"/>
    <w:rsid w:val="00222CEE"/>
    <w:rsid w:val="00222D27"/>
    <w:rsid w:val="0022395E"/>
    <w:rsid w:val="002239BB"/>
    <w:rsid w:val="00223A11"/>
    <w:rsid w:val="00223B01"/>
    <w:rsid w:val="00223E3A"/>
    <w:rsid w:val="00223F52"/>
    <w:rsid w:val="002241E8"/>
    <w:rsid w:val="002261C5"/>
    <w:rsid w:val="00226B1C"/>
    <w:rsid w:val="0022716F"/>
    <w:rsid w:val="0022730D"/>
    <w:rsid w:val="00227C3C"/>
    <w:rsid w:val="00227C48"/>
    <w:rsid w:val="00227F31"/>
    <w:rsid w:val="00230041"/>
    <w:rsid w:val="00230A37"/>
    <w:rsid w:val="00230C0B"/>
    <w:rsid w:val="00230CB5"/>
    <w:rsid w:val="002310AC"/>
    <w:rsid w:val="0023110D"/>
    <w:rsid w:val="00231198"/>
    <w:rsid w:val="002329A8"/>
    <w:rsid w:val="002336A8"/>
    <w:rsid w:val="00233B37"/>
    <w:rsid w:val="00233BD2"/>
    <w:rsid w:val="0023442C"/>
    <w:rsid w:val="0023453F"/>
    <w:rsid w:val="00234DF1"/>
    <w:rsid w:val="00235748"/>
    <w:rsid w:val="00235B81"/>
    <w:rsid w:val="00235BA7"/>
    <w:rsid w:val="00236188"/>
    <w:rsid w:val="00236EE8"/>
    <w:rsid w:val="002372F2"/>
    <w:rsid w:val="00237529"/>
    <w:rsid w:val="00240679"/>
    <w:rsid w:val="002409AD"/>
    <w:rsid w:val="00240A1F"/>
    <w:rsid w:val="00240B70"/>
    <w:rsid w:val="002410D8"/>
    <w:rsid w:val="002411B1"/>
    <w:rsid w:val="002415D0"/>
    <w:rsid w:val="00241973"/>
    <w:rsid w:val="00241A63"/>
    <w:rsid w:val="00241CAC"/>
    <w:rsid w:val="002421A5"/>
    <w:rsid w:val="0024281A"/>
    <w:rsid w:val="002428B3"/>
    <w:rsid w:val="00242BE6"/>
    <w:rsid w:val="0024304B"/>
    <w:rsid w:val="002430E2"/>
    <w:rsid w:val="0024335C"/>
    <w:rsid w:val="00243919"/>
    <w:rsid w:val="00243A3C"/>
    <w:rsid w:val="00244506"/>
    <w:rsid w:val="0024481D"/>
    <w:rsid w:val="00244BDC"/>
    <w:rsid w:val="00244C69"/>
    <w:rsid w:val="00244F6F"/>
    <w:rsid w:val="002456D5"/>
    <w:rsid w:val="002456E9"/>
    <w:rsid w:val="002457CD"/>
    <w:rsid w:val="00245968"/>
    <w:rsid w:val="0024634F"/>
    <w:rsid w:val="00246D46"/>
    <w:rsid w:val="00247BE0"/>
    <w:rsid w:val="00247E4B"/>
    <w:rsid w:val="00247EC3"/>
    <w:rsid w:val="0025095F"/>
    <w:rsid w:val="0025110A"/>
    <w:rsid w:val="002514B6"/>
    <w:rsid w:val="00251576"/>
    <w:rsid w:val="002516F3"/>
    <w:rsid w:val="002520E2"/>
    <w:rsid w:val="0025211F"/>
    <w:rsid w:val="002526F8"/>
    <w:rsid w:val="0025276B"/>
    <w:rsid w:val="002527B5"/>
    <w:rsid w:val="002535BC"/>
    <w:rsid w:val="00254B86"/>
    <w:rsid w:val="0025536B"/>
    <w:rsid w:val="002555B5"/>
    <w:rsid w:val="002557BA"/>
    <w:rsid w:val="00255AAF"/>
    <w:rsid w:val="00255B4D"/>
    <w:rsid w:val="00256732"/>
    <w:rsid w:val="002568A4"/>
    <w:rsid w:val="002570B5"/>
    <w:rsid w:val="0025716F"/>
    <w:rsid w:val="00257480"/>
    <w:rsid w:val="002574CE"/>
    <w:rsid w:val="002575FB"/>
    <w:rsid w:val="00257746"/>
    <w:rsid w:val="00257799"/>
    <w:rsid w:val="0025786C"/>
    <w:rsid w:val="00257D09"/>
    <w:rsid w:val="002600E6"/>
    <w:rsid w:val="00260163"/>
    <w:rsid w:val="00260310"/>
    <w:rsid w:val="0026092C"/>
    <w:rsid w:val="0026093D"/>
    <w:rsid w:val="00260A63"/>
    <w:rsid w:val="00260C07"/>
    <w:rsid w:val="00260D79"/>
    <w:rsid w:val="002612BA"/>
    <w:rsid w:val="0026155E"/>
    <w:rsid w:val="00261B5E"/>
    <w:rsid w:val="00261BB5"/>
    <w:rsid w:val="00261C43"/>
    <w:rsid w:val="00261D87"/>
    <w:rsid w:val="00262690"/>
    <w:rsid w:val="00262761"/>
    <w:rsid w:val="002627B5"/>
    <w:rsid w:val="0026294F"/>
    <w:rsid w:val="00262EA8"/>
    <w:rsid w:val="00263041"/>
    <w:rsid w:val="00263EA3"/>
    <w:rsid w:val="00264063"/>
    <w:rsid w:val="00264501"/>
    <w:rsid w:val="00264913"/>
    <w:rsid w:val="00264B0C"/>
    <w:rsid w:val="002651E4"/>
    <w:rsid w:val="00265616"/>
    <w:rsid w:val="00265B9A"/>
    <w:rsid w:val="00265CE6"/>
    <w:rsid w:val="002661A0"/>
    <w:rsid w:val="0026623C"/>
    <w:rsid w:val="002663FB"/>
    <w:rsid w:val="00266895"/>
    <w:rsid w:val="00266C86"/>
    <w:rsid w:val="002674F5"/>
    <w:rsid w:val="00267CB7"/>
    <w:rsid w:val="00267D02"/>
    <w:rsid w:val="00267F38"/>
    <w:rsid w:val="0027013E"/>
    <w:rsid w:val="0027028F"/>
    <w:rsid w:val="00270399"/>
    <w:rsid w:val="002704FA"/>
    <w:rsid w:val="002705CF"/>
    <w:rsid w:val="002716E4"/>
    <w:rsid w:val="00271968"/>
    <w:rsid w:val="00271A3F"/>
    <w:rsid w:val="00271A63"/>
    <w:rsid w:val="00271C67"/>
    <w:rsid w:val="00271CD1"/>
    <w:rsid w:val="00271E93"/>
    <w:rsid w:val="002725C6"/>
    <w:rsid w:val="00272DAB"/>
    <w:rsid w:val="00273081"/>
    <w:rsid w:val="00273326"/>
    <w:rsid w:val="002743F3"/>
    <w:rsid w:val="002747C8"/>
    <w:rsid w:val="0027490F"/>
    <w:rsid w:val="00274CF0"/>
    <w:rsid w:val="00274E6E"/>
    <w:rsid w:val="002751CD"/>
    <w:rsid w:val="0027565B"/>
    <w:rsid w:val="00275B57"/>
    <w:rsid w:val="00275E0F"/>
    <w:rsid w:val="0027631F"/>
    <w:rsid w:val="002764BC"/>
    <w:rsid w:val="00276A3D"/>
    <w:rsid w:val="00276C74"/>
    <w:rsid w:val="00276C7F"/>
    <w:rsid w:val="00276FBA"/>
    <w:rsid w:val="00276FE1"/>
    <w:rsid w:val="002771B4"/>
    <w:rsid w:val="0027720F"/>
    <w:rsid w:val="0027780C"/>
    <w:rsid w:val="00277BDF"/>
    <w:rsid w:val="00277D6F"/>
    <w:rsid w:val="00277DF6"/>
    <w:rsid w:val="00280027"/>
    <w:rsid w:val="002804F3"/>
    <w:rsid w:val="002807D9"/>
    <w:rsid w:val="00281819"/>
    <w:rsid w:val="00281CE4"/>
    <w:rsid w:val="00281D6F"/>
    <w:rsid w:val="00281E56"/>
    <w:rsid w:val="002821BA"/>
    <w:rsid w:val="00282879"/>
    <w:rsid w:val="002829CF"/>
    <w:rsid w:val="00282EFE"/>
    <w:rsid w:val="00283670"/>
    <w:rsid w:val="0028377B"/>
    <w:rsid w:val="00283FCC"/>
    <w:rsid w:val="00284091"/>
    <w:rsid w:val="00284341"/>
    <w:rsid w:val="00284C0E"/>
    <w:rsid w:val="00284D7C"/>
    <w:rsid w:val="00284E80"/>
    <w:rsid w:val="00284F09"/>
    <w:rsid w:val="00285438"/>
    <w:rsid w:val="002858FA"/>
    <w:rsid w:val="00285CAB"/>
    <w:rsid w:val="002860B9"/>
    <w:rsid w:val="00286D87"/>
    <w:rsid w:val="00287481"/>
    <w:rsid w:val="002874C7"/>
    <w:rsid w:val="0028772B"/>
    <w:rsid w:val="002878D0"/>
    <w:rsid w:val="00287F9B"/>
    <w:rsid w:val="00290744"/>
    <w:rsid w:val="00290F74"/>
    <w:rsid w:val="0029140F"/>
    <w:rsid w:val="002915E8"/>
    <w:rsid w:val="00291821"/>
    <w:rsid w:val="002918ED"/>
    <w:rsid w:val="00291A20"/>
    <w:rsid w:val="0029277D"/>
    <w:rsid w:val="00292E21"/>
    <w:rsid w:val="00292F54"/>
    <w:rsid w:val="00293701"/>
    <w:rsid w:val="00293B22"/>
    <w:rsid w:val="00293D21"/>
    <w:rsid w:val="00293E2D"/>
    <w:rsid w:val="0029447E"/>
    <w:rsid w:val="00295912"/>
    <w:rsid w:val="00295DEF"/>
    <w:rsid w:val="00295E9F"/>
    <w:rsid w:val="00295F9C"/>
    <w:rsid w:val="002961C9"/>
    <w:rsid w:val="002965AA"/>
    <w:rsid w:val="002968D6"/>
    <w:rsid w:val="00296E80"/>
    <w:rsid w:val="00297209"/>
    <w:rsid w:val="002979BB"/>
    <w:rsid w:val="002A0457"/>
    <w:rsid w:val="002A093C"/>
    <w:rsid w:val="002A136D"/>
    <w:rsid w:val="002A14E2"/>
    <w:rsid w:val="002A1A13"/>
    <w:rsid w:val="002A1A57"/>
    <w:rsid w:val="002A1DEB"/>
    <w:rsid w:val="002A1E29"/>
    <w:rsid w:val="002A21D4"/>
    <w:rsid w:val="002A24DE"/>
    <w:rsid w:val="002A26C8"/>
    <w:rsid w:val="002A2FF3"/>
    <w:rsid w:val="002A3017"/>
    <w:rsid w:val="002A3028"/>
    <w:rsid w:val="002A316D"/>
    <w:rsid w:val="002A4D69"/>
    <w:rsid w:val="002A4DEC"/>
    <w:rsid w:val="002A4FD7"/>
    <w:rsid w:val="002A5056"/>
    <w:rsid w:val="002A538F"/>
    <w:rsid w:val="002A5E6E"/>
    <w:rsid w:val="002A6527"/>
    <w:rsid w:val="002A7CC6"/>
    <w:rsid w:val="002A7DB0"/>
    <w:rsid w:val="002A7DDC"/>
    <w:rsid w:val="002B002C"/>
    <w:rsid w:val="002B0114"/>
    <w:rsid w:val="002B02E1"/>
    <w:rsid w:val="002B05C4"/>
    <w:rsid w:val="002B080F"/>
    <w:rsid w:val="002B12E5"/>
    <w:rsid w:val="002B12EE"/>
    <w:rsid w:val="002B13C3"/>
    <w:rsid w:val="002B17B8"/>
    <w:rsid w:val="002B1A60"/>
    <w:rsid w:val="002B1B05"/>
    <w:rsid w:val="002B2880"/>
    <w:rsid w:val="002B2E02"/>
    <w:rsid w:val="002B2F89"/>
    <w:rsid w:val="002B361E"/>
    <w:rsid w:val="002B3DFF"/>
    <w:rsid w:val="002B4B15"/>
    <w:rsid w:val="002B4D19"/>
    <w:rsid w:val="002B51B4"/>
    <w:rsid w:val="002B5267"/>
    <w:rsid w:val="002B52E4"/>
    <w:rsid w:val="002B531F"/>
    <w:rsid w:val="002B5BB7"/>
    <w:rsid w:val="002B5C66"/>
    <w:rsid w:val="002B7187"/>
    <w:rsid w:val="002B7AB2"/>
    <w:rsid w:val="002B7B0A"/>
    <w:rsid w:val="002B7F7B"/>
    <w:rsid w:val="002C0B8E"/>
    <w:rsid w:val="002C0E8A"/>
    <w:rsid w:val="002C11C7"/>
    <w:rsid w:val="002C1A9F"/>
    <w:rsid w:val="002C1B26"/>
    <w:rsid w:val="002C22D0"/>
    <w:rsid w:val="002C2370"/>
    <w:rsid w:val="002C2A19"/>
    <w:rsid w:val="002C2E76"/>
    <w:rsid w:val="002C345C"/>
    <w:rsid w:val="002C34AD"/>
    <w:rsid w:val="002C3B45"/>
    <w:rsid w:val="002C3D60"/>
    <w:rsid w:val="002C3F62"/>
    <w:rsid w:val="002C41C1"/>
    <w:rsid w:val="002C498C"/>
    <w:rsid w:val="002C4A7B"/>
    <w:rsid w:val="002C5289"/>
    <w:rsid w:val="002C609D"/>
    <w:rsid w:val="002C64E4"/>
    <w:rsid w:val="002C6608"/>
    <w:rsid w:val="002C67D3"/>
    <w:rsid w:val="002C6A24"/>
    <w:rsid w:val="002C6A89"/>
    <w:rsid w:val="002C6CDB"/>
    <w:rsid w:val="002C6F46"/>
    <w:rsid w:val="002C720C"/>
    <w:rsid w:val="002C7C84"/>
    <w:rsid w:val="002D00D9"/>
    <w:rsid w:val="002D062A"/>
    <w:rsid w:val="002D0A62"/>
    <w:rsid w:val="002D0EC9"/>
    <w:rsid w:val="002D1A6B"/>
    <w:rsid w:val="002D1B8D"/>
    <w:rsid w:val="002D282D"/>
    <w:rsid w:val="002D2AE7"/>
    <w:rsid w:val="002D2EB3"/>
    <w:rsid w:val="002D3E79"/>
    <w:rsid w:val="002D495A"/>
    <w:rsid w:val="002D4A7E"/>
    <w:rsid w:val="002D5AE3"/>
    <w:rsid w:val="002D69B4"/>
    <w:rsid w:val="002D6DB4"/>
    <w:rsid w:val="002D6EC9"/>
    <w:rsid w:val="002D73E8"/>
    <w:rsid w:val="002D7733"/>
    <w:rsid w:val="002D7C24"/>
    <w:rsid w:val="002E016A"/>
    <w:rsid w:val="002E01F6"/>
    <w:rsid w:val="002E04CD"/>
    <w:rsid w:val="002E0C48"/>
    <w:rsid w:val="002E0D79"/>
    <w:rsid w:val="002E122E"/>
    <w:rsid w:val="002E1304"/>
    <w:rsid w:val="002E16A3"/>
    <w:rsid w:val="002E18C0"/>
    <w:rsid w:val="002E24F9"/>
    <w:rsid w:val="002E25D9"/>
    <w:rsid w:val="002E2BFF"/>
    <w:rsid w:val="002E3796"/>
    <w:rsid w:val="002E3C12"/>
    <w:rsid w:val="002E4023"/>
    <w:rsid w:val="002E40A2"/>
    <w:rsid w:val="002E4484"/>
    <w:rsid w:val="002E45CE"/>
    <w:rsid w:val="002E4938"/>
    <w:rsid w:val="002E50A8"/>
    <w:rsid w:val="002E57FA"/>
    <w:rsid w:val="002E58AE"/>
    <w:rsid w:val="002E5F90"/>
    <w:rsid w:val="002E639D"/>
    <w:rsid w:val="002E6E44"/>
    <w:rsid w:val="002E6E95"/>
    <w:rsid w:val="002E7010"/>
    <w:rsid w:val="002E7F97"/>
    <w:rsid w:val="002F00E1"/>
    <w:rsid w:val="002F1406"/>
    <w:rsid w:val="002F1481"/>
    <w:rsid w:val="002F1B5B"/>
    <w:rsid w:val="002F26DD"/>
    <w:rsid w:val="002F274F"/>
    <w:rsid w:val="002F3330"/>
    <w:rsid w:val="002F365D"/>
    <w:rsid w:val="002F3BF3"/>
    <w:rsid w:val="002F5C76"/>
    <w:rsid w:val="002F639A"/>
    <w:rsid w:val="002F6B04"/>
    <w:rsid w:val="002F6C83"/>
    <w:rsid w:val="002F6D2D"/>
    <w:rsid w:val="002F71EA"/>
    <w:rsid w:val="002F73DE"/>
    <w:rsid w:val="003001C7"/>
    <w:rsid w:val="00300336"/>
    <w:rsid w:val="00300896"/>
    <w:rsid w:val="00300A52"/>
    <w:rsid w:val="00300D89"/>
    <w:rsid w:val="003011A4"/>
    <w:rsid w:val="003014AA"/>
    <w:rsid w:val="00301650"/>
    <w:rsid w:val="00302CF0"/>
    <w:rsid w:val="003039D8"/>
    <w:rsid w:val="003045F5"/>
    <w:rsid w:val="00304E1F"/>
    <w:rsid w:val="00305300"/>
    <w:rsid w:val="00305F06"/>
    <w:rsid w:val="00306C49"/>
    <w:rsid w:val="00307016"/>
    <w:rsid w:val="00307529"/>
    <w:rsid w:val="00307936"/>
    <w:rsid w:val="00307A81"/>
    <w:rsid w:val="00307AA4"/>
    <w:rsid w:val="00307D0D"/>
    <w:rsid w:val="00307F12"/>
    <w:rsid w:val="00310B2F"/>
    <w:rsid w:val="00311680"/>
    <w:rsid w:val="003118C4"/>
    <w:rsid w:val="00311C16"/>
    <w:rsid w:val="00312241"/>
    <w:rsid w:val="0031244A"/>
    <w:rsid w:val="00312482"/>
    <w:rsid w:val="00312701"/>
    <w:rsid w:val="00312722"/>
    <w:rsid w:val="00312E79"/>
    <w:rsid w:val="0031355B"/>
    <w:rsid w:val="00313582"/>
    <w:rsid w:val="00313CB2"/>
    <w:rsid w:val="00313E07"/>
    <w:rsid w:val="003148A8"/>
    <w:rsid w:val="003149C0"/>
    <w:rsid w:val="003158AC"/>
    <w:rsid w:val="00317050"/>
    <w:rsid w:val="003173FF"/>
    <w:rsid w:val="00317A46"/>
    <w:rsid w:val="00317D4E"/>
    <w:rsid w:val="00317D6A"/>
    <w:rsid w:val="00322622"/>
    <w:rsid w:val="00322933"/>
    <w:rsid w:val="00322CC3"/>
    <w:rsid w:val="00322D6D"/>
    <w:rsid w:val="0032307F"/>
    <w:rsid w:val="003233A1"/>
    <w:rsid w:val="00323C57"/>
    <w:rsid w:val="00324087"/>
    <w:rsid w:val="003248DB"/>
    <w:rsid w:val="00325F24"/>
    <w:rsid w:val="00326BDB"/>
    <w:rsid w:val="0032765C"/>
    <w:rsid w:val="0033028B"/>
    <w:rsid w:val="00330737"/>
    <w:rsid w:val="003317F3"/>
    <w:rsid w:val="003318E3"/>
    <w:rsid w:val="00331B27"/>
    <w:rsid w:val="00332458"/>
    <w:rsid w:val="00332730"/>
    <w:rsid w:val="003333FA"/>
    <w:rsid w:val="0033361C"/>
    <w:rsid w:val="003341D9"/>
    <w:rsid w:val="003341F6"/>
    <w:rsid w:val="003346B6"/>
    <w:rsid w:val="00334D31"/>
    <w:rsid w:val="003350E9"/>
    <w:rsid w:val="00335962"/>
    <w:rsid w:val="00335C2F"/>
    <w:rsid w:val="00335F16"/>
    <w:rsid w:val="003361AC"/>
    <w:rsid w:val="00336CAD"/>
    <w:rsid w:val="0033745A"/>
    <w:rsid w:val="003374CA"/>
    <w:rsid w:val="003376D5"/>
    <w:rsid w:val="00337972"/>
    <w:rsid w:val="00337BED"/>
    <w:rsid w:val="00337EB2"/>
    <w:rsid w:val="00337F37"/>
    <w:rsid w:val="00340696"/>
    <w:rsid w:val="0034089D"/>
    <w:rsid w:val="00340A7A"/>
    <w:rsid w:val="003413F4"/>
    <w:rsid w:val="003418D6"/>
    <w:rsid w:val="00341959"/>
    <w:rsid w:val="00341F00"/>
    <w:rsid w:val="00342703"/>
    <w:rsid w:val="00342A6F"/>
    <w:rsid w:val="003432F7"/>
    <w:rsid w:val="0034393F"/>
    <w:rsid w:val="00343D2C"/>
    <w:rsid w:val="003441BF"/>
    <w:rsid w:val="0034493A"/>
    <w:rsid w:val="00345625"/>
    <w:rsid w:val="00345AAD"/>
    <w:rsid w:val="00345C02"/>
    <w:rsid w:val="00345C03"/>
    <w:rsid w:val="00345EC2"/>
    <w:rsid w:val="00345F83"/>
    <w:rsid w:val="00345FEC"/>
    <w:rsid w:val="00346293"/>
    <w:rsid w:val="00346687"/>
    <w:rsid w:val="00346DC8"/>
    <w:rsid w:val="00347624"/>
    <w:rsid w:val="0034789E"/>
    <w:rsid w:val="00347928"/>
    <w:rsid w:val="00350108"/>
    <w:rsid w:val="003508F3"/>
    <w:rsid w:val="00351E41"/>
    <w:rsid w:val="00351F45"/>
    <w:rsid w:val="003526FF"/>
    <w:rsid w:val="00352DF3"/>
    <w:rsid w:val="00353044"/>
    <w:rsid w:val="0035332F"/>
    <w:rsid w:val="0035376C"/>
    <w:rsid w:val="00353C76"/>
    <w:rsid w:val="0035408A"/>
    <w:rsid w:val="00354BC4"/>
    <w:rsid w:val="00354CB5"/>
    <w:rsid w:val="00355828"/>
    <w:rsid w:val="0035584A"/>
    <w:rsid w:val="00355D80"/>
    <w:rsid w:val="00355EDE"/>
    <w:rsid w:val="00355F60"/>
    <w:rsid w:val="00356D79"/>
    <w:rsid w:val="00356F3D"/>
    <w:rsid w:val="00356FC0"/>
    <w:rsid w:val="00356FE7"/>
    <w:rsid w:val="00360962"/>
    <w:rsid w:val="00360ECE"/>
    <w:rsid w:val="0036125D"/>
    <w:rsid w:val="0036141A"/>
    <w:rsid w:val="00361B4B"/>
    <w:rsid w:val="00362286"/>
    <w:rsid w:val="0036229E"/>
    <w:rsid w:val="003622ED"/>
    <w:rsid w:val="0036267F"/>
    <w:rsid w:val="00362680"/>
    <w:rsid w:val="00362F1A"/>
    <w:rsid w:val="003630C9"/>
    <w:rsid w:val="00363BA5"/>
    <w:rsid w:val="00363BF8"/>
    <w:rsid w:val="00363D09"/>
    <w:rsid w:val="00364312"/>
    <w:rsid w:val="0036451A"/>
    <w:rsid w:val="0036454E"/>
    <w:rsid w:val="00365B52"/>
    <w:rsid w:val="0036611C"/>
    <w:rsid w:val="00366241"/>
    <w:rsid w:val="0036679D"/>
    <w:rsid w:val="0036691C"/>
    <w:rsid w:val="00366AB6"/>
    <w:rsid w:val="00366D7C"/>
    <w:rsid w:val="003679DF"/>
    <w:rsid w:val="003712C6"/>
    <w:rsid w:val="00371D26"/>
    <w:rsid w:val="00371E09"/>
    <w:rsid w:val="00371FAB"/>
    <w:rsid w:val="00371FC4"/>
    <w:rsid w:val="003721E8"/>
    <w:rsid w:val="00372753"/>
    <w:rsid w:val="00372964"/>
    <w:rsid w:val="003730D0"/>
    <w:rsid w:val="00373177"/>
    <w:rsid w:val="0037369A"/>
    <w:rsid w:val="00374129"/>
    <w:rsid w:val="003746ED"/>
    <w:rsid w:val="003752B2"/>
    <w:rsid w:val="0037594A"/>
    <w:rsid w:val="00375EA1"/>
    <w:rsid w:val="00376287"/>
    <w:rsid w:val="00376755"/>
    <w:rsid w:val="00376B36"/>
    <w:rsid w:val="00376DE5"/>
    <w:rsid w:val="00377110"/>
    <w:rsid w:val="003774C4"/>
    <w:rsid w:val="00380805"/>
    <w:rsid w:val="0038111D"/>
    <w:rsid w:val="00381515"/>
    <w:rsid w:val="00381B03"/>
    <w:rsid w:val="00381B37"/>
    <w:rsid w:val="00381CAB"/>
    <w:rsid w:val="00381EFD"/>
    <w:rsid w:val="00381FF8"/>
    <w:rsid w:val="003826EF"/>
    <w:rsid w:val="00383234"/>
    <w:rsid w:val="00383781"/>
    <w:rsid w:val="00383967"/>
    <w:rsid w:val="0038406C"/>
    <w:rsid w:val="003840B0"/>
    <w:rsid w:val="00384B37"/>
    <w:rsid w:val="00384D31"/>
    <w:rsid w:val="00384DF9"/>
    <w:rsid w:val="00384E0E"/>
    <w:rsid w:val="00385154"/>
    <w:rsid w:val="0038520F"/>
    <w:rsid w:val="0038576C"/>
    <w:rsid w:val="003857C6"/>
    <w:rsid w:val="00385A20"/>
    <w:rsid w:val="00385F1A"/>
    <w:rsid w:val="00385F8C"/>
    <w:rsid w:val="00385F94"/>
    <w:rsid w:val="0038703E"/>
    <w:rsid w:val="00387228"/>
    <w:rsid w:val="0038733F"/>
    <w:rsid w:val="003877DB"/>
    <w:rsid w:val="00387814"/>
    <w:rsid w:val="00387BCF"/>
    <w:rsid w:val="00387BD1"/>
    <w:rsid w:val="00387C12"/>
    <w:rsid w:val="00387D4B"/>
    <w:rsid w:val="00387F5D"/>
    <w:rsid w:val="0039009D"/>
    <w:rsid w:val="00390A74"/>
    <w:rsid w:val="00390CFC"/>
    <w:rsid w:val="0039106B"/>
    <w:rsid w:val="0039181A"/>
    <w:rsid w:val="00391C6C"/>
    <w:rsid w:val="00391CAF"/>
    <w:rsid w:val="00391EDF"/>
    <w:rsid w:val="003922D6"/>
    <w:rsid w:val="00392733"/>
    <w:rsid w:val="00392786"/>
    <w:rsid w:val="00392C29"/>
    <w:rsid w:val="0039320C"/>
    <w:rsid w:val="003939B7"/>
    <w:rsid w:val="003950B8"/>
    <w:rsid w:val="0039518E"/>
    <w:rsid w:val="00395965"/>
    <w:rsid w:val="00395A05"/>
    <w:rsid w:val="00396D22"/>
    <w:rsid w:val="00396E70"/>
    <w:rsid w:val="00396F44"/>
    <w:rsid w:val="00397C79"/>
    <w:rsid w:val="00397EB6"/>
    <w:rsid w:val="003A0294"/>
    <w:rsid w:val="003A0698"/>
    <w:rsid w:val="003A06E0"/>
    <w:rsid w:val="003A1172"/>
    <w:rsid w:val="003A14D1"/>
    <w:rsid w:val="003A225E"/>
    <w:rsid w:val="003A3116"/>
    <w:rsid w:val="003A3E90"/>
    <w:rsid w:val="003A3F07"/>
    <w:rsid w:val="003A4853"/>
    <w:rsid w:val="003A4AB9"/>
    <w:rsid w:val="003A4BD0"/>
    <w:rsid w:val="003A4DFD"/>
    <w:rsid w:val="003A528A"/>
    <w:rsid w:val="003A5510"/>
    <w:rsid w:val="003A58DC"/>
    <w:rsid w:val="003A5CAE"/>
    <w:rsid w:val="003A6327"/>
    <w:rsid w:val="003A65A9"/>
    <w:rsid w:val="003A6DD6"/>
    <w:rsid w:val="003A70BE"/>
    <w:rsid w:val="003A7331"/>
    <w:rsid w:val="003A738E"/>
    <w:rsid w:val="003B09B6"/>
    <w:rsid w:val="003B119E"/>
    <w:rsid w:val="003B16CB"/>
    <w:rsid w:val="003B17A7"/>
    <w:rsid w:val="003B1C26"/>
    <w:rsid w:val="003B264F"/>
    <w:rsid w:val="003B269E"/>
    <w:rsid w:val="003B2D9F"/>
    <w:rsid w:val="003B2EFF"/>
    <w:rsid w:val="003B4215"/>
    <w:rsid w:val="003B4386"/>
    <w:rsid w:val="003B5555"/>
    <w:rsid w:val="003B5AA6"/>
    <w:rsid w:val="003B5CBB"/>
    <w:rsid w:val="003B6025"/>
    <w:rsid w:val="003B63A8"/>
    <w:rsid w:val="003B6550"/>
    <w:rsid w:val="003B6BD8"/>
    <w:rsid w:val="003B6BE8"/>
    <w:rsid w:val="003B7116"/>
    <w:rsid w:val="003B7129"/>
    <w:rsid w:val="003B7276"/>
    <w:rsid w:val="003B72AF"/>
    <w:rsid w:val="003C05A6"/>
    <w:rsid w:val="003C0F52"/>
    <w:rsid w:val="003C0F53"/>
    <w:rsid w:val="003C107E"/>
    <w:rsid w:val="003C1140"/>
    <w:rsid w:val="003C13E8"/>
    <w:rsid w:val="003C1540"/>
    <w:rsid w:val="003C15A2"/>
    <w:rsid w:val="003C1D46"/>
    <w:rsid w:val="003C23D9"/>
    <w:rsid w:val="003C2624"/>
    <w:rsid w:val="003C2A54"/>
    <w:rsid w:val="003C3580"/>
    <w:rsid w:val="003C3682"/>
    <w:rsid w:val="003C37C4"/>
    <w:rsid w:val="003C3D11"/>
    <w:rsid w:val="003C3DB5"/>
    <w:rsid w:val="003C4F09"/>
    <w:rsid w:val="003C58B3"/>
    <w:rsid w:val="003C5911"/>
    <w:rsid w:val="003C5E37"/>
    <w:rsid w:val="003C5F20"/>
    <w:rsid w:val="003C6151"/>
    <w:rsid w:val="003C62AD"/>
    <w:rsid w:val="003C6672"/>
    <w:rsid w:val="003C6C12"/>
    <w:rsid w:val="003C6D33"/>
    <w:rsid w:val="003C7434"/>
    <w:rsid w:val="003D02BF"/>
    <w:rsid w:val="003D0371"/>
    <w:rsid w:val="003D097C"/>
    <w:rsid w:val="003D1451"/>
    <w:rsid w:val="003D2088"/>
    <w:rsid w:val="003D2230"/>
    <w:rsid w:val="003D23DB"/>
    <w:rsid w:val="003D24FD"/>
    <w:rsid w:val="003D27C2"/>
    <w:rsid w:val="003D2CF4"/>
    <w:rsid w:val="003D30D1"/>
    <w:rsid w:val="003D3568"/>
    <w:rsid w:val="003D3594"/>
    <w:rsid w:val="003D3610"/>
    <w:rsid w:val="003D3657"/>
    <w:rsid w:val="003D3DEB"/>
    <w:rsid w:val="003D42F3"/>
    <w:rsid w:val="003D4346"/>
    <w:rsid w:val="003D4E6D"/>
    <w:rsid w:val="003D4F98"/>
    <w:rsid w:val="003D4FA6"/>
    <w:rsid w:val="003D5499"/>
    <w:rsid w:val="003D593B"/>
    <w:rsid w:val="003D59A5"/>
    <w:rsid w:val="003D59E8"/>
    <w:rsid w:val="003D620F"/>
    <w:rsid w:val="003D636E"/>
    <w:rsid w:val="003D6CDB"/>
    <w:rsid w:val="003D77F3"/>
    <w:rsid w:val="003D781E"/>
    <w:rsid w:val="003D79C4"/>
    <w:rsid w:val="003D7CF2"/>
    <w:rsid w:val="003E0088"/>
    <w:rsid w:val="003E02E9"/>
    <w:rsid w:val="003E06A0"/>
    <w:rsid w:val="003E07A9"/>
    <w:rsid w:val="003E0E74"/>
    <w:rsid w:val="003E128A"/>
    <w:rsid w:val="003E1C1B"/>
    <w:rsid w:val="003E2B25"/>
    <w:rsid w:val="003E355A"/>
    <w:rsid w:val="003E3592"/>
    <w:rsid w:val="003E39A5"/>
    <w:rsid w:val="003E3F21"/>
    <w:rsid w:val="003E4033"/>
    <w:rsid w:val="003E40B0"/>
    <w:rsid w:val="003E44AA"/>
    <w:rsid w:val="003E44C5"/>
    <w:rsid w:val="003E459F"/>
    <w:rsid w:val="003E49C4"/>
    <w:rsid w:val="003E4D2E"/>
    <w:rsid w:val="003E516D"/>
    <w:rsid w:val="003E51C5"/>
    <w:rsid w:val="003E57D9"/>
    <w:rsid w:val="003E71F6"/>
    <w:rsid w:val="003F022B"/>
    <w:rsid w:val="003F0849"/>
    <w:rsid w:val="003F090F"/>
    <w:rsid w:val="003F0927"/>
    <w:rsid w:val="003F0E5C"/>
    <w:rsid w:val="003F12F0"/>
    <w:rsid w:val="003F1338"/>
    <w:rsid w:val="003F1DBF"/>
    <w:rsid w:val="003F1EE3"/>
    <w:rsid w:val="003F1F0F"/>
    <w:rsid w:val="003F1F3C"/>
    <w:rsid w:val="003F244B"/>
    <w:rsid w:val="003F254A"/>
    <w:rsid w:val="003F2A40"/>
    <w:rsid w:val="003F329B"/>
    <w:rsid w:val="003F35BB"/>
    <w:rsid w:val="003F3715"/>
    <w:rsid w:val="003F3C65"/>
    <w:rsid w:val="003F3E60"/>
    <w:rsid w:val="003F4D97"/>
    <w:rsid w:val="003F5065"/>
    <w:rsid w:val="003F55DB"/>
    <w:rsid w:val="003F5604"/>
    <w:rsid w:val="003F5773"/>
    <w:rsid w:val="003F5CCA"/>
    <w:rsid w:val="003F77ED"/>
    <w:rsid w:val="003F7F28"/>
    <w:rsid w:val="004000E1"/>
    <w:rsid w:val="00400515"/>
    <w:rsid w:val="0040080B"/>
    <w:rsid w:val="00400873"/>
    <w:rsid w:val="00400B4B"/>
    <w:rsid w:val="00400E77"/>
    <w:rsid w:val="0040116B"/>
    <w:rsid w:val="00401AC0"/>
    <w:rsid w:val="00401C92"/>
    <w:rsid w:val="00401F69"/>
    <w:rsid w:val="0040232D"/>
    <w:rsid w:val="004026A3"/>
    <w:rsid w:val="00402A53"/>
    <w:rsid w:val="00402AC2"/>
    <w:rsid w:val="00402B5E"/>
    <w:rsid w:val="004035AF"/>
    <w:rsid w:val="00403D46"/>
    <w:rsid w:val="00404478"/>
    <w:rsid w:val="00404680"/>
    <w:rsid w:val="00404856"/>
    <w:rsid w:val="004049D4"/>
    <w:rsid w:val="004057BF"/>
    <w:rsid w:val="00406120"/>
    <w:rsid w:val="0040671F"/>
    <w:rsid w:val="00406CF6"/>
    <w:rsid w:val="0040733E"/>
    <w:rsid w:val="00407625"/>
    <w:rsid w:val="00407A59"/>
    <w:rsid w:val="00407B00"/>
    <w:rsid w:val="0041015F"/>
    <w:rsid w:val="0041062E"/>
    <w:rsid w:val="00410A7B"/>
    <w:rsid w:val="00410CD3"/>
    <w:rsid w:val="00411163"/>
    <w:rsid w:val="00411878"/>
    <w:rsid w:val="004119C9"/>
    <w:rsid w:val="00411D65"/>
    <w:rsid w:val="004121D7"/>
    <w:rsid w:val="004121DE"/>
    <w:rsid w:val="00412211"/>
    <w:rsid w:val="004126C9"/>
    <w:rsid w:val="004127B3"/>
    <w:rsid w:val="00412CE9"/>
    <w:rsid w:val="0041317A"/>
    <w:rsid w:val="00413603"/>
    <w:rsid w:val="00413605"/>
    <w:rsid w:val="00413E7E"/>
    <w:rsid w:val="004140DC"/>
    <w:rsid w:val="0041456D"/>
    <w:rsid w:val="0041511F"/>
    <w:rsid w:val="004151E9"/>
    <w:rsid w:val="004154E1"/>
    <w:rsid w:val="004155C4"/>
    <w:rsid w:val="0041562A"/>
    <w:rsid w:val="00415787"/>
    <w:rsid w:val="004159F0"/>
    <w:rsid w:val="00415B1F"/>
    <w:rsid w:val="00415BA2"/>
    <w:rsid w:val="00415E09"/>
    <w:rsid w:val="004167B8"/>
    <w:rsid w:val="004171FC"/>
    <w:rsid w:val="00417226"/>
    <w:rsid w:val="004173C9"/>
    <w:rsid w:val="004176F7"/>
    <w:rsid w:val="0041789C"/>
    <w:rsid w:val="004203B4"/>
    <w:rsid w:val="004204E6"/>
    <w:rsid w:val="00420A54"/>
    <w:rsid w:val="00420C2F"/>
    <w:rsid w:val="004213CB"/>
    <w:rsid w:val="0042144E"/>
    <w:rsid w:val="004220ED"/>
    <w:rsid w:val="0042215B"/>
    <w:rsid w:val="00422629"/>
    <w:rsid w:val="00423250"/>
    <w:rsid w:val="00423306"/>
    <w:rsid w:val="00423B2E"/>
    <w:rsid w:val="00423EBA"/>
    <w:rsid w:val="00423F21"/>
    <w:rsid w:val="00424336"/>
    <w:rsid w:val="004243A1"/>
    <w:rsid w:val="00424D71"/>
    <w:rsid w:val="00424F64"/>
    <w:rsid w:val="0042514A"/>
    <w:rsid w:val="0042598B"/>
    <w:rsid w:val="004259C3"/>
    <w:rsid w:val="004267CA"/>
    <w:rsid w:val="0042680E"/>
    <w:rsid w:val="004278EB"/>
    <w:rsid w:val="004279C3"/>
    <w:rsid w:val="00430045"/>
    <w:rsid w:val="00430A80"/>
    <w:rsid w:val="00431533"/>
    <w:rsid w:val="00431EBB"/>
    <w:rsid w:val="0043293E"/>
    <w:rsid w:val="00433580"/>
    <w:rsid w:val="00433CF7"/>
    <w:rsid w:val="0043430A"/>
    <w:rsid w:val="004348B4"/>
    <w:rsid w:val="004350FC"/>
    <w:rsid w:val="00435784"/>
    <w:rsid w:val="00435D1E"/>
    <w:rsid w:val="00435EAE"/>
    <w:rsid w:val="00436164"/>
    <w:rsid w:val="004363AB"/>
    <w:rsid w:val="004366E8"/>
    <w:rsid w:val="004370F0"/>
    <w:rsid w:val="0043725F"/>
    <w:rsid w:val="00437D43"/>
    <w:rsid w:val="004402CD"/>
    <w:rsid w:val="0044068D"/>
    <w:rsid w:val="00440968"/>
    <w:rsid w:val="00440FE9"/>
    <w:rsid w:val="00441E96"/>
    <w:rsid w:val="00441FC9"/>
    <w:rsid w:val="00441FE8"/>
    <w:rsid w:val="0044241E"/>
    <w:rsid w:val="004424D6"/>
    <w:rsid w:val="00442EAF"/>
    <w:rsid w:val="00442F34"/>
    <w:rsid w:val="004437A0"/>
    <w:rsid w:val="00444083"/>
    <w:rsid w:val="004453AA"/>
    <w:rsid w:val="00445C38"/>
    <w:rsid w:val="00445D7D"/>
    <w:rsid w:val="0044604F"/>
    <w:rsid w:val="00446386"/>
    <w:rsid w:val="004467BA"/>
    <w:rsid w:val="00446A65"/>
    <w:rsid w:val="004470D5"/>
    <w:rsid w:val="0044725F"/>
    <w:rsid w:val="00447458"/>
    <w:rsid w:val="00447727"/>
    <w:rsid w:val="00447A59"/>
    <w:rsid w:val="00447CD5"/>
    <w:rsid w:val="0045000F"/>
    <w:rsid w:val="004506DF"/>
    <w:rsid w:val="00450787"/>
    <w:rsid w:val="00450CE2"/>
    <w:rsid w:val="00451076"/>
    <w:rsid w:val="00451746"/>
    <w:rsid w:val="00451E05"/>
    <w:rsid w:val="004529B4"/>
    <w:rsid w:val="00452C70"/>
    <w:rsid w:val="00452F31"/>
    <w:rsid w:val="00453743"/>
    <w:rsid w:val="0045398E"/>
    <w:rsid w:val="00453A30"/>
    <w:rsid w:val="004541D7"/>
    <w:rsid w:val="004545D5"/>
    <w:rsid w:val="00455087"/>
    <w:rsid w:val="004554F2"/>
    <w:rsid w:val="004562B8"/>
    <w:rsid w:val="004567D3"/>
    <w:rsid w:val="00456CA9"/>
    <w:rsid w:val="0045716B"/>
    <w:rsid w:val="00457ECB"/>
    <w:rsid w:val="00457FB0"/>
    <w:rsid w:val="00460500"/>
    <w:rsid w:val="00460841"/>
    <w:rsid w:val="00460CE8"/>
    <w:rsid w:val="004612CB"/>
    <w:rsid w:val="004613E4"/>
    <w:rsid w:val="00461B4F"/>
    <w:rsid w:val="00461E6A"/>
    <w:rsid w:val="004621E5"/>
    <w:rsid w:val="00463350"/>
    <w:rsid w:val="004638B2"/>
    <w:rsid w:val="00463B70"/>
    <w:rsid w:val="00463DC8"/>
    <w:rsid w:val="00464A9A"/>
    <w:rsid w:val="004658DA"/>
    <w:rsid w:val="004662B8"/>
    <w:rsid w:val="0046683A"/>
    <w:rsid w:val="00466B65"/>
    <w:rsid w:val="00467D0C"/>
    <w:rsid w:val="00467DE4"/>
    <w:rsid w:val="0047040D"/>
    <w:rsid w:val="00470589"/>
    <w:rsid w:val="00470F5D"/>
    <w:rsid w:val="00471446"/>
    <w:rsid w:val="00471977"/>
    <w:rsid w:val="00471F8C"/>
    <w:rsid w:val="00472162"/>
    <w:rsid w:val="00472574"/>
    <w:rsid w:val="00472BB0"/>
    <w:rsid w:val="004736BA"/>
    <w:rsid w:val="00473A53"/>
    <w:rsid w:val="00473F23"/>
    <w:rsid w:val="004742CC"/>
    <w:rsid w:val="00474554"/>
    <w:rsid w:val="00474577"/>
    <w:rsid w:val="00474ACA"/>
    <w:rsid w:val="00474DA7"/>
    <w:rsid w:val="004759F5"/>
    <w:rsid w:val="00476299"/>
    <w:rsid w:val="004766DD"/>
    <w:rsid w:val="00476CC9"/>
    <w:rsid w:val="00476CDC"/>
    <w:rsid w:val="004773E8"/>
    <w:rsid w:val="0047766D"/>
    <w:rsid w:val="00477C3A"/>
    <w:rsid w:val="00480AAF"/>
    <w:rsid w:val="0048134F"/>
    <w:rsid w:val="00481F7A"/>
    <w:rsid w:val="004820D0"/>
    <w:rsid w:val="004828BD"/>
    <w:rsid w:val="004828C0"/>
    <w:rsid w:val="004829ED"/>
    <w:rsid w:val="00482ADF"/>
    <w:rsid w:val="00482B43"/>
    <w:rsid w:val="00482F22"/>
    <w:rsid w:val="00483271"/>
    <w:rsid w:val="0048406F"/>
    <w:rsid w:val="004842AF"/>
    <w:rsid w:val="00484573"/>
    <w:rsid w:val="004848DF"/>
    <w:rsid w:val="0048506E"/>
    <w:rsid w:val="0048507A"/>
    <w:rsid w:val="004852E4"/>
    <w:rsid w:val="0048558B"/>
    <w:rsid w:val="004855B2"/>
    <w:rsid w:val="004856FD"/>
    <w:rsid w:val="00485FE7"/>
    <w:rsid w:val="00486261"/>
    <w:rsid w:val="004864ED"/>
    <w:rsid w:val="00486AFC"/>
    <w:rsid w:val="00486E11"/>
    <w:rsid w:val="00487149"/>
    <w:rsid w:val="0048717E"/>
    <w:rsid w:val="0048738F"/>
    <w:rsid w:val="00487880"/>
    <w:rsid w:val="004907D1"/>
    <w:rsid w:val="00490CDA"/>
    <w:rsid w:val="004913EA"/>
    <w:rsid w:val="00491811"/>
    <w:rsid w:val="004919FF"/>
    <w:rsid w:val="00491DCB"/>
    <w:rsid w:val="0049229C"/>
    <w:rsid w:val="00492578"/>
    <w:rsid w:val="00492B2F"/>
    <w:rsid w:val="00492CD3"/>
    <w:rsid w:val="004935CA"/>
    <w:rsid w:val="00493619"/>
    <w:rsid w:val="0049364A"/>
    <w:rsid w:val="004936E0"/>
    <w:rsid w:val="004937FC"/>
    <w:rsid w:val="00493A71"/>
    <w:rsid w:val="00493AB9"/>
    <w:rsid w:val="00493EEA"/>
    <w:rsid w:val="004941AD"/>
    <w:rsid w:val="004948D6"/>
    <w:rsid w:val="00494C20"/>
    <w:rsid w:val="00494D24"/>
    <w:rsid w:val="00496110"/>
    <w:rsid w:val="004972A9"/>
    <w:rsid w:val="00497620"/>
    <w:rsid w:val="00497639"/>
    <w:rsid w:val="004A032C"/>
    <w:rsid w:val="004A095A"/>
    <w:rsid w:val="004A09B0"/>
    <w:rsid w:val="004A0D40"/>
    <w:rsid w:val="004A0FC5"/>
    <w:rsid w:val="004A1826"/>
    <w:rsid w:val="004A1B6C"/>
    <w:rsid w:val="004A1C66"/>
    <w:rsid w:val="004A2006"/>
    <w:rsid w:val="004A256B"/>
    <w:rsid w:val="004A27FA"/>
    <w:rsid w:val="004A2C59"/>
    <w:rsid w:val="004A3451"/>
    <w:rsid w:val="004A3969"/>
    <w:rsid w:val="004A3A3D"/>
    <w:rsid w:val="004A4C98"/>
    <w:rsid w:val="004A594D"/>
    <w:rsid w:val="004A5D16"/>
    <w:rsid w:val="004A675C"/>
    <w:rsid w:val="004A67E8"/>
    <w:rsid w:val="004A70A3"/>
    <w:rsid w:val="004A72B0"/>
    <w:rsid w:val="004A744E"/>
    <w:rsid w:val="004A7463"/>
    <w:rsid w:val="004A757B"/>
    <w:rsid w:val="004A768D"/>
    <w:rsid w:val="004A780B"/>
    <w:rsid w:val="004A799E"/>
    <w:rsid w:val="004B06CF"/>
    <w:rsid w:val="004B2582"/>
    <w:rsid w:val="004B2791"/>
    <w:rsid w:val="004B3A80"/>
    <w:rsid w:val="004B3F92"/>
    <w:rsid w:val="004B476B"/>
    <w:rsid w:val="004B4ECA"/>
    <w:rsid w:val="004B5999"/>
    <w:rsid w:val="004B5D6E"/>
    <w:rsid w:val="004B642C"/>
    <w:rsid w:val="004B654D"/>
    <w:rsid w:val="004B6E15"/>
    <w:rsid w:val="004B7154"/>
    <w:rsid w:val="004B77A5"/>
    <w:rsid w:val="004C0989"/>
    <w:rsid w:val="004C1329"/>
    <w:rsid w:val="004C1D66"/>
    <w:rsid w:val="004C2298"/>
    <w:rsid w:val="004C3330"/>
    <w:rsid w:val="004C3769"/>
    <w:rsid w:val="004C3AF9"/>
    <w:rsid w:val="004C3DF9"/>
    <w:rsid w:val="004C4FA2"/>
    <w:rsid w:val="004C5197"/>
    <w:rsid w:val="004C5590"/>
    <w:rsid w:val="004C5601"/>
    <w:rsid w:val="004C5604"/>
    <w:rsid w:val="004C560D"/>
    <w:rsid w:val="004C5AEF"/>
    <w:rsid w:val="004C5B27"/>
    <w:rsid w:val="004C5CD3"/>
    <w:rsid w:val="004C5E20"/>
    <w:rsid w:val="004C6404"/>
    <w:rsid w:val="004C6E32"/>
    <w:rsid w:val="004C70C3"/>
    <w:rsid w:val="004C7670"/>
    <w:rsid w:val="004D0447"/>
    <w:rsid w:val="004D0887"/>
    <w:rsid w:val="004D09C4"/>
    <w:rsid w:val="004D0F9F"/>
    <w:rsid w:val="004D1118"/>
    <w:rsid w:val="004D19FC"/>
    <w:rsid w:val="004D1ECD"/>
    <w:rsid w:val="004D2129"/>
    <w:rsid w:val="004D3154"/>
    <w:rsid w:val="004D363B"/>
    <w:rsid w:val="004D3907"/>
    <w:rsid w:val="004D4594"/>
    <w:rsid w:val="004D4881"/>
    <w:rsid w:val="004D4A07"/>
    <w:rsid w:val="004D4B11"/>
    <w:rsid w:val="004D5546"/>
    <w:rsid w:val="004D5DEC"/>
    <w:rsid w:val="004D5DF8"/>
    <w:rsid w:val="004D5EE2"/>
    <w:rsid w:val="004D619B"/>
    <w:rsid w:val="004D61A1"/>
    <w:rsid w:val="004D645E"/>
    <w:rsid w:val="004D6487"/>
    <w:rsid w:val="004D65D9"/>
    <w:rsid w:val="004D6834"/>
    <w:rsid w:val="004D6B45"/>
    <w:rsid w:val="004D6CEA"/>
    <w:rsid w:val="004D6DBD"/>
    <w:rsid w:val="004E05BD"/>
    <w:rsid w:val="004E0624"/>
    <w:rsid w:val="004E0858"/>
    <w:rsid w:val="004E0B7B"/>
    <w:rsid w:val="004E0C22"/>
    <w:rsid w:val="004E166A"/>
    <w:rsid w:val="004E1EDE"/>
    <w:rsid w:val="004E22B0"/>
    <w:rsid w:val="004E2340"/>
    <w:rsid w:val="004E23C9"/>
    <w:rsid w:val="004E2C49"/>
    <w:rsid w:val="004E3313"/>
    <w:rsid w:val="004E3486"/>
    <w:rsid w:val="004E35CF"/>
    <w:rsid w:val="004E3D79"/>
    <w:rsid w:val="004E40BC"/>
    <w:rsid w:val="004E41BA"/>
    <w:rsid w:val="004E4C5C"/>
    <w:rsid w:val="004E5370"/>
    <w:rsid w:val="004E5C98"/>
    <w:rsid w:val="004E5EFF"/>
    <w:rsid w:val="004E602A"/>
    <w:rsid w:val="004E609E"/>
    <w:rsid w:val="004E617E"/>
    <w:rsid w:val="004E649A"/>
    <w:rsid w:val="004E6615"/>
    <w:rsid w:val="004E6B66"/>
    <w:rsid w:val="004E6D10"/>
    <w:rsid w:val="004E7087"/>
    <w:rsid w:val="004E720A"/>
    <w:rsid w:val="004E73F8"/>
    <w:rsid w:val="004E7F41"/>
    <w:rsid w:val="004F05DC"/>
    <w:rsid w:val="004F0605"/>
    <w:rsid w:val="004F10F6"/>
    <w:rsid w:val="004F1222"/>
    <w:rsid w:val="004F230F"/>
    <w:rsid w:val="004F2815"/>
    <w:rsid w:val="004F2EA6"/>
    <w:rsid w:val="004F30BA"/>
    <w:rsid w:val="004F3158"/>
    <w:rsid w:val="004F3346"/>
    <w:rsid w:val="004F3BFC"/>
    <w:rsid w:val="004F4888"/>
    <w:rsid w:val="004F48C6"/>
    <w:rsid w:val="004F4D6C"/>
    <w:rsid w:val="004F5AF7"/>
    <w:rsid w:val="004F63EF"/>
    <w:rsid w:val="004F660D"/>
    <w:rsid w:val="004F6756"/>
    <w:rsid w:val="004F6AD3"/>
    <w:rsid w:val="004F6EF8"/>
    <w:rsid w:val="004F6F04"/>
    <w:rsid w:val="004F73E7"/>
    <w:rsid w:val="004F758A"/>
    <w:rsid w:val="004F763D"/>
    <w:rsid w:val="004F764B"/>
    <w:rsid w:val="004F7DBE"/>
    <w:rsid w:val="0050007E"/>
    <w:rsid w:val="00500B8D"/>
    <w:rsid w:val="00500BD9"/>
    <w:rsid w:val="00501B2D"/>
    <w:rsid w:val="00501E51"/>
    <w:rsid w:val="00502788"/>
    <w:rsid w:val="00502EFB"/>
    <w:rsid w:val="00503206"/>
    <w:rsid w:val="005032C7"/>
    <w:rsid w:val="005036A2"/>
    <w:rsid w:val="00503AAE"/>
    <w:rsid w:val="00503F75"/>
    <w:rsid w:val="00504894"/>
    <w:rsid w:val="005054D9"/>
    <w:rsid w:val="00505D7D"/>
    <w:rsid w:val="005062F0"/>
    <w:rsid w:val="00506894"/>
    <w:rsid w:val="00506992"/>
    <w:rsid w:val="00506D9E"/>
    <w:rsid w:val="00506E21"/>
    <w:rsid w:val="00507001"/>
    <w:rsid w:val="0050711B"/>
    <w:rsid w:val="00507262"/>
    <w:rsid w:val="005074AE"/>
    <w:rsid w:val="0050772B"/>
    <w:rsid w:val="0051014F"/>
    <w:rsid w:val="00510305"/>
    <w:rsid w:val="005108E5"/>
    <w:rsid w:val="005110B1"/>
    <w:rsid w:val="005116D1"/>
    <w:rsid w:val="0051173C"/>
    <w:rsid w:val="00511744"/>
    <w:rsid w:val="005118D2"/>
    <w:rsid w:val="00511E94"/>
    <w:rsid w:val="00512403"/>
    <w:rsid w:val="005124D2"/>
    <w:rsid w:val="005139E3"/>
    <w:rsid w:val="00514046"/>
    <w:rsid w:val="00515203"/>
    <w:rsid w:val="00515214"/>
    <w:rsid w:val="00515B37"/>
    <w:rsid w:val="00516F36"/>
    <w:rsid w:val="00516FBF"/>
    <w:rsid w:val="00517580"/>
    <w:rsid w:val="00517BBC"/>
    <w:rsid w:val="00517CF4"/>
    <w:rsid w:val="00517F21"/>
    <w:rsid w:val="00520171"/>
    <w:rsid w:val="0052028E"/>
    <w:rsid w:val="00520ACA"/>
    <w:rsid w:val="00520F02"/>
    <w:rsid w:val="005214FE"/>
    <w:rsid w:val="005217DF"/>
    <w:rsid w:val="00522637"/>
    <w:rsid w:val="0052290D"/>
    <w:rsid w:val="00522BA5"/>
    <w:rsid w:val="00522EE8"/>
    <w:rsid w:val="0052314A"/>
    <w:rsid w:val="005235B2"/>
    <w:rsid w:val="005237A0"/>
    <w:rsid w:val="00523A15"/>
    <w:rsid w:val="00523F41"/>
    <w:rsid w:val="005241BE"/>
    <w:rsid w:val="00524757"/>
    <w:rsid w:val="0052484E"/>
    <w:rsid w:val="00524ABF"/>
    <w:rsid w:val="00524F25"/>
    <w:rsid w:val="0052519E"/>
    <w:rsid w:val="00525929"/>
    <w:rsid w:val="00525E9B"/>
    <w:rsid w:val="00525EF1"/>
    <w:rsid w:val="0052640F"/>
    <w:rsid w:val="005265CF"/>
    <w:rsid w:val="00526CAC"/>
    <w:rsid w:val="00526EB5"/>
    <w:rsid w:val="00527233"/>
    <w:rsid w:val="005272AF"/>
    <w:rsid w:val="00527381"/>
    <w:rsid w:val="0052739E"/>
    <w:rsid w:val="005276F9"/>
    <w:rsid w:val="005278C0"/>
    <w:rsid w:val="00530445"/>
    <w:rsid w:val="005307D3"/>
    <w:rsid w:val="00530C15"/>
    <w:rsid w:val="005319F2"/>
    <w:rsid w:val="00531A72"/>
    <w:rsid w:val="0053249B"/>
    <w:rsid w:val="00532781"/>
    <w:rsid w:val="00532BA0"/>
    <w:rsid w:val="00532F8D"/>
    <w:rsid w:val="005336CB"/>
    <w:rsid w:val="00533722"/>
    <w:rsid w:val="00534BED"/>
    <w:rsid w:val="00534F0C"/>
    <w:rsid w:val="00535318"/>
    <w:rsid w:val="0053532D"/>
    <w:rsid w:val="00536497"/>
    <w:rsid w:val="00536572"/>
    <w:rsid w:val="005365F7"/>
    <w:rsid w:val="005367A9"/>
    <w:rsid w:val="005368D9"/>
    <w:rsid w:val="00536BFF"/>
    <w:rsid w:val="00537215"/>
    <w:rsid w:val="005404C7"/>
    <w:rsid w:val="00540694"/>
    <w:rsid w:val="00541F8C"/>
    <w:rsid w:val="005420C3"/>
    <w:rsid w:val="0054228F"/>
    <w:rsid w:val="00542754"/>
    <w:rsid w:val="005428DE"/>
    <w:rsid w:val="00542947"/>
    <w:rsid w:val="00543A97"/>
    <w:rsid w:val="00543B2F"/>
    <w:rsid w:val="00543CF2"/>
    <w:rsid w:val="00543F96"/>
    <w:rsid w:val="0054422F"/>
    <w:rsid w:val="00544A6D"/>
    <w:rsid w:val="00544CA6"/>
    <w:rsid w:val="00545932"/>
    <w:rsid w:val="00545A9E"/>
    <w:rsid w:val="00545BD1"/>
    <w:rsid w:val="00545D0D"/>
    <w:rsid w:val="00546EAD"/>
    <w:rsid w:val="00546EF6"/>
    <w:rsid w:val="00546FE0"/>
    <w:rsid w:val="00547122"/>
    <w:rsid w:val="005471F6"/>
    <w:rsid w:val="00547239"/>
    <w:rsid w:val="00547780"/>
    <w:rsid w:val="005479CB"/>
    <w:rsid w:val="00547E01"/>
    <w:rsid w:val="00547EAD"/>
    <w:rsid w:val="0055018A"/>
    <w:rsid w:val="00550209"/>
    <w:rsid w:val="0055064C"/>
    <w:rsid w:val="005507AA"/>
    <w:rsid w:val="005507F8"/>
    <w:rsid w:val="00550C16"/>
    <w:rsid w:val="00551A7B"/>
    <w:rsid w:val="0055227A"/>
    <w:rsid w:val="0055232E"/>
    <w:rsid w:val="005526F6"/>
    <w:rsid w:val="00552B89"/>
    <w:rsid w:val="00553102"/>
    <w:rsid w:val="00553620"/>
    <w:rsid w:val="00553675"/>
    <w:rsid w:val="005537AB"/>
    <w:rsid w:val="00553A7B"/>
    <w:rsid w:val="00553E3E"/>
    <w:rsid w:val="00553FEF"/>
    <w:rsid w:val="00554C4F"/>
    <w:rsid w:val="00554EC7"/>
    <w:rsid w:val="0055518A"/>
    <w:rsid w:val="00555D00"/>
    <w:rsid w:val="00556D24"/>
    <w:rsid w:val="00556DA2"/>
    <w:rsid w:val="005570B4"/>
    <w:rsid w:val="00557A04"/>
    <w:rsid w:val="00560221"/>
    <w:rsid w:val="00560AD5"/>
    <w:rsid w:val="00560DC0"/>
    <w:rsid w:val="00560F0A"/>
    <w:rsid w:val="005619D3"/>
    <w:rsid w:val="00561B11"/>
    <w:rsid w:val="00561E76"/>
    <w:rsid w:val="005623A1"/>
    <w:rsid w:val="00563549"/>
    <w:rsid w:val="00563E49"/>
    <w:rsid w:val="005642FB"/>
    <w:rsid w:val="00564392"/>
    <w:rsid w:val="00564398"/>
    <w:rsid w:val="005651DC"/>
    <w:rsid w:val="005652E8"/>
    <w:rsid w:val="005652F8"/>
    <w:rsid w:val="00565666"/>
    <w:rsid w:val="005657FE"/>
    <w:rsid w:val="00565834"/>
    <w:rsid w:val="00565999"/>
    <w:rsid w:val="00565BF3"/>
    <w:rsid w:val="00565C1D"/>
    <w:rsid w:val="00566447"/>
    <w:rsid w:val="00566BBA"/>
    <w:rsid w:val="00566C93"/>
    <w:rsid w:val="00566CCE"/>
    <w:rsid w:val="00566CFB"/>
    <w:rsid w:val="00566F5B"/>
    <w:rsid w:val="00566FAB"/>
    <w:rsid w:val="00567925"/>
    <w:rsid w:val="00567FCA"/>
    <w:rsid w:val="00570824"/>
    <w:rsid w:val="00570A03"/>
    <w:rsid w:val="005717DB"/>
    <w:rsid w:val="00571995"/>
    <w:rsid w:val="005720C3"/>
    <w:rsid w:val="00572206"/>
    <w:rsid w:val="005722E3"/>
    <w:rsid w:val="0057263C"/>
    <w:rsid w:val="00572657"/>
    <w:rsid w:val="00572B5E"/>
    <w:rsid w:val="00573318"/>
    <w:rsid w:val="0057380B"/>
    <w:rsid w:val="00573AAE"/>
    <w:rsid w:val="00573C2A"/>
    <w:rsid w:val="00573FE9"/>
    <w:rsid w:val="005741A4"/>
    <w:rsid w:val="005748EB"/>
    <w:rsid w:val="00574CDC"/>
    <w:rsid w:val="005754BB"/>
    <w:rsid w:val="005759AC"/>
    <w:rsid w:val="005766C5"/>
    <w:rsid w:val="005767D2"/>
    <w:rsid w:val="00576A15"/>
    <w:rsid w:val="00576ABA"/>
    <w:rsid w:val="00576F99"/>
    <w:rsid w:val="00577C9B"/>
    <w:rsid w:val="00580CFC"/>
    <w:rsid w:val="00580FB9"/>
    <w:rsid w:val="005810B7"/>
    <w:rsid w:val="0058148C"/>
    <w:rsid w:val="00581816"/>
    <w:rsid w:val="00581FC1"/>
    <w:rsid w:val="0058216E"/>
    <w:rsid w:val="0058268E"/>
    <w:rsid w:val="00582AEE"/>
    <w:rsid w:val="00582C65"/>
    <w:rsid w:val="00582E6A"/>
    <w:rsid w:val="005834AA"/>
    <w:rsid w:val="005838A7"/>
    <w:rsid w:val="00583C35"/>
    <w:rsid w:val="00583D7E"/>
    <w:rsid w:val="00584B28"/>
    <w:rsid w:val="00584B7D"/>
    <w:rsid w:val="00584CC5"/>
    <w:rsid w:val="00584D8E"/>
    <w:rsid w:val="00585797"/>
    <w:rsid w:val="005857DE"/>
    <w:rsid w:val="00585BFC"/>
    <w:rsid w:val="00585D16"/>
    <w:rsid w:val="005864C3"/>
    <w:rsid w:val="00586D4E"/>
    <w:rsid w:val="0058733E"/>
    <w:rsid w:val="005874EC"/>
    <w:rsid w:val="00587747"/>
    <w:rsid w:val="00587934"/>
    <w:rsid w:val="00587C6B"/>
    <w:rsid w:val="00587D49"/>
    <w:rsid w:val="00587FB7"/>
    <w:rsid w:val="00590CB8"/>
    <w:rsid w:val="00590DE6"/>
    <w:rsid w:val="005912FF"/>
    <w:rsid w:val="00591EE5"/>
    <w:rsid w:val="00591FC4"/>
    <w:rsid w:val="00592455"/>
    <w:rsid w:val="0059357F"/>
    <w:rsid w:val="00593839"/>
    <w:rsid w:val="00593B87"/>
    <w:rsid w:val="005941A8"/>
    <w:rsid w:val="005943C8"/>
    <w:rsid w:val="0059497B"/>
    <w:rsid w:val="00594B5B"/>
    <w:rsid w:val="0059501D"/>
    <w:rsid w:val="00595999"/>
    <w:rsid w:val="0059599D"/>
    <w:rsid w:val="0059690B"/>
    <w:rsid w:val="005975C6"/>
    <w:rsid w:val="00597647"/>
    <w:rsid w:val="0059769E"/>
    <w:rsid w:val="005A07BD"/>
    <w:rsid w:val="005A095E"/>
    <w:rsid w:val="005A19A1"/>
    <w:rsid w:val="005A1EF3"/>
    <w:rsid w:val="005A22A0"/>
    <w:rsid w:val="005A2A1B"/>
    <w:rsid w:val="005A2C39"/>
    <w:rsid w:val="005A3B73"/>
    <w:rsid w:val="005A3C13"/>
    <w:rsid w:val="005A48AE"/>
    <w:rsid w:val="005A496C"/>
    <w:rsid w:val="005A50E0"/>
    <w:rsid w:val="005A5411"/>
    <w:rsid w:val="005A5C47"/>
    <w:rsid w:val="005A664A"/>
    <w:rsid w:val="005A7024"/>
    <w:rsid w:val="005A786E"/>
    <w:rsid w:val="005A7DB5"/>
    <w:rsid w:val="005A7F18"/>
    <w:rsid w:val="005B0BEB"/>
    <w:rsid w:val="005B0D08"/>
    <w:rsid w:val="005B14EC"/>
    <w:rsid w:val="005B17B9"/>
    <w:rsid w:val="005B19E7"/>
    <w:rsid w:val="005B1AAF"/>
    <w:rsid w:val="005B1EB7"/>
    <w:rsid w:val="005B22EE"/>
    <w:rsid w:val="005B24A7"/>
    <w:rsid w:val="005B24DE"/>
    <w:rsid w:val="005B2FCC"/>
    <w:rsid w:val="005B308B"/>
    <w:rsid w:val="005B30CA"/>
    <w:rsid w:val="005B36DB"/>
    <w:rsid w:val="005B3E5F"/>
    <w:rsid w:val="005B40A5"/>
    <w:rsid w:val="005B412D"/>
    <w:rsid w:val="005B4D52"/>
    <w:rsid w:val="005B4D85"/>
    <w:rsid w:val="005B540A"/>
    <w:rsid w:val="005B5A3B"/>
    <w:rsid w:val="005B6026"/>
    <w:rsid w:val="005B6AC1"/>
    <w:rsid w:val="005B6CD3"/>
    <w:rsid w:val="005B6D83"/>
    <w:rsid w:val="005B7042"/>
    <w:rsid w:val="005B724B"/>
    <w:rsid w:val="005B7591"/>
    <w:rsid w:val="005B7736"/>
    <w:rsid w:val="005B782C"/>
    <w:rsid w:val="005C0516"/>
    <w:rsid w:val="005C0A20"/>
    <w:rsid w:val="005C0F17"/>
    <w:rsid w:val="005C10DC"/>
    <w:rsid w:val="005C10FA"/>
    <w:rsid w:val="005C1296"/>
    <w:rsid w:val="005C153F"/>
    <w:rsid w:val="005C1D46"/>
    <w:rsid w:val="005C1EF0"/>
    <w:rsid w:val="005C3D3E"/>
    <w:rsid w:val="005C3E2A"/>
    <w:rsid w:val="005C4005"/>
    <w:rsid w:val="005C44D8"/>
    <w:rsid w:val="005C4560"/>
    <w:rsid w:val="005C4585"/>
    <w:rsid w:val="005C4681"/>
    <w:rsid w:val="005C46A7"/>
    <w:rsid w:val="005C477F"/>
    <w:rsid w:val="005C511A"/>
    <w:rsid w:val="005C541D"/>
    <w:rsid w:val="005C5557"/>
    <w:rsid w:val="005C5E48"/>
    <w:rsid w:val="005C5FE7"/>
    <w:rsid w:val="005C624C"/>
    <w:rsid w:val="005C6F6D"/>
    <w:rsid w:val="005C6FEF"/>
    <w:rsid w:val="005C7C9A"/>
    <w:rsid w:val="005C7EFF"/>
    <w:rsid w:val="005D014E"/>
    <w:rsid w:val="005D027B"/>
    <w:rsid w:val="005D03E4"/>
    <w:rsid w:val="005D1CA6"/>
    <w:rsid w:val="005D1E93"/>
    <w:rsid w:val="005D2388"/>
    <w:rsid w:val="005D28BE"/>
    <w:rsid w:val="005D2CFA"/>
    <w:rsid w:val="005D37E7"/>
    <w:rsid w:val="005D39B7"/>
    <w:rsid w:val="005D3DED"/>
    <w:rsid w:val="005D3ED7"/>
    <w:rsid w:val="005D460A"/>
    <w:rsid w:val="005D4A58"/>
    <w:rsid w:val="005D4D1A"/>
    <w:rsid w:val="005D4D77"/>
    <w:rsid w:val="005D4F76"/>
    <w:rsid w:val="005D5274"/>
    <w:rsid w:val="005D53D0"/>
    <w:rsid w:val="005D5788"/>
    <w:rsid w:val="005D57DC"/>
    <w:rsid w:val="005D7C37"/>
    <w:rsid w:val="005E0CF6"/>
    <w:rsid w:val="005E16D2"/>
    <w:rsid w:val="005E16F5"/>
    <w:rsid w:val="005E1A2D"/>
    <w:rsid w:val="005E1FA7"/>
    <w:rsid w:val="005E2140"/>
    <w:rsid w:val="005E24D1"/>
    <w:rsid w:val="005E38CC"/>
    <w:rsid w:val="005E3CA8"/>
    <w:rsid w:val="005E3CAF"/>
    <w:rsid w:val="005E444A"/>
    <w:rsid w:val="005E470C"/>
    <w:rsid w:val="005E6613"/>
    <w:rsid w:val="005E6BE8"/>
    <w:rsid w:val="005E755E"/>
    <w:rsid w:val="005E775B"/>
    <w:rsid w:val="005E7F14"/>
    <w:rsid w:val="005F00B9"/>
    <w:rsid w:val="005F0755"/>
    <w:rsid w:val="005F08D9"/>
    <w:rsid w:val="005F0CB1"/>
    <w:rsid w:val="005F0D04"/>
    <w:rsid w:val="005F13E7"/>
    <w:rsid w:val="005F1EB5"/>
    <w:rsid w:val="005F1F52"/>
    <w:rsid w:val="005F20E6"/>
    <w:rsid w:val="005F235F"/>
    <w:rsid w:val="005F2D7E"/>
    <w:rsid w:val="005F3007"/>
    <w:rsid w:val="005F3493"/>
    <w:rsid w:val="005F3577"/>
    <w:rsid w:val="005F3D91"/>
    <w:rsid w:val="005F3E3F"/>
    <w:rsid w:val="005F43C2"/>
    <w:rsid w:val="005F470D"/>
    <w:rsid w:val="005F49AA"/>
    <w:rsid w:val="005F4E91"/>
    <w:rsid w:val="005F559E"/>
    <w:rsid w:val="005F5A83"/>
    <w:rsid w:val="005F6490"/>
    <w:rsid w:val="005F64BB"/>
    <w:rsid w:val="005F66F1"/>
    <w:rsid w:val="005F7A94"/>
    <w:rsid w:val="005F7CEA"/>
    <w:rsid w:val="006002B5"/>
    <w:rsid w:val="00600303"/>
    <w:rsid w:val="00600369"/>
    <w:rsid w:val="00600826"/>
    <w:rsid w:val="00600926"/>
    <w:rsid w:val="00600C14"/>
    <w:rsid w:val="006012C9"/>
    <w:rsid w:val="0060158E"/>
    <w:rsid w:val="00601D72"/>
    <w:rsid w:val="0060286A"/>
    <w:rsid w:val="006029B2"/>
    <w:rsid w:val="00603CF3"/>
    <w:rsid w:val="006040F3"/>
    <w:rsid w:val="00604232"/>
    <w:rsid w:val="0060499A"/>
    <w:rsid w:val="00604D86"/>
    <w:rsid w:val="00604DA4"/>
    <w:rsid w:val="00604FE9"/>
    <w:rsid w:val="006051F9"/>
    <w:rsid w:val="00605E1B"/>
    <w:rsid w:val="00605E25"/>
    <w:rsid w:val="00606861"/>
    <w:rsid w:val="0060687F"/>
    <w:rsid w:val="0060711B"/>
    <w:rsid w:val="00607222"/>
    <w:rsid w:val="00607274"/>
    <w:rsid w:val="00607C2D"/>
    <w:rsid w:val="006101F1"/>
    <w:rsid w:val="0061044B"/>
    <w:rsid w:val="006105FF"/>
    <w:rsid w:val="00610B7B"/>
    <w:rsid w:val="00611412"/>
    <w:rsid w:val="00611469"/>
    <w:rsid w:val="00611900"/>
    <w:rsid w:val="006119F8"/>
    <w:rsid w:val="00611CA0"/>
    <w:rsid w:val="00611E4B"/>
    <w:rsid w:val="006133CE"/>
    <w:rsid w:val="00613662"/>
    <w:rsid w:val="00613DDD"/>
    <w:rsid w:val="006143EB"/>
    <w:rsid w:val="006150FC"/>
    <w:rsid w:val="006153A3"/>
    <w:rsid w:val="0061575C"/>
    <w:rsid w:val="00615941"/>
    <w:rsid w:val="00615AFB"/>
    <w:rsid w:val="00615D6E"/>
    <w:rsid w:val="006160A5"/>
    <w:rsid w:val="00616B3C"/>
    <w:rsid w:val="00616F65"/>
    <w:rsid w:val="00616F93"/>
    <w:rsid w:val="0061727F"/>
    <w:rsid w:val="00617326"/>
    <w:rsid w:val="00617342"/>
    <w:rsid w:val="0061734D"/>
    <w:rsid w:val="00617839"/>
    <w:rsid w:val="006179F1"/>
    <w:rsid w:val="00617A3A"/>
    <w:rsid w:val="00617AFE"/>
    <w:rsid w:val="00617C09"/>
    <w:rsid w:val="00617EE7"/>
    <w:rsid w:val="0062066A"/>
    <w:rsid w:val="00620F69"/>
    <w:rsid w:val="00621663"/>
    <w:rsid w:val="00621A0F"/>
    <w:rsid w:val="006223CC"/>
    <w:rsid w:val="0062242F"/>
    <w:rsid w:val="00622681"/>
    <w:rsid w:val="006226B4"/>
    <w:rsid w:val="00622803"/>
    <w:rsid w:val="00622B26"/>
    <w:rsid w:val="00623344"/>
    <w:rsid w:val="00623458"/>
    <w:rsid w:val="00623AA0"/>
    <w:rsid w:val="00623BD6"/>
    <w:rsid w:val="00623DB5"/>
    <w:rsid w:val="00623FD0"/>
    <w:rsid w:val="006244E9"/>
    <w:rsid w:val="00624ADB"/>
    <w:rsid w:val="00624BA5"/>
    <w:rsid w:val="006268CD"/>
    <w:rsid w:val="00626C76"/>
    <w:rsid w:val="00627025"/>
    <w:rsid w:val="00627812"/>
    <w:rsid w:val="0062787A"/>
    <w:rsid w:val="006278B8"/>
    <w:rsid w:val="006302E3"/>
    <w:rsid w:val="006306CF"/>
    <w:rsid w:val="00630790"/>
    <w:rsid w:val="00630C54"/>
    <w:rsid w:val="006311D5"/>
    <w:rsid w:val="006312EA"/>
    <w:rsid w:val="006314BD"/>
    <w:rsid w:val="0063158F"/>
    <w:rsid w:val="00631A96"/>
    <w:rsid w:val="00631E37"/>
    <w:rsid w:val="006321CE"/>
    <w:rsid w:val="00632326"/>
    <w:rsid w:val="0063235D"/>
    <w:rsid w:val="0063237D"/>
    <w:rsid w:val="00632C35"/>
    <w:rsid w:val="00632D13"/>
    <w:rsid w:val="00633411"/>
    <w:rsid w:val="00633DD4"/>
    <w:rsid w:val="00634646"/>
    <w:rsid w:val="00635726"/>
    <w:rsid w:val="00635A77"/>
    <w:rsid w:val="00635C37"/>
    <w:rsid w:val="00635ED6"/>
    <w:rsid w:val="00635F1C"/>
    <w:rsid w:val="00636595"/>
    <w:rsid w:val="006368FD"/>
    <w:rsid w:val="00636AC2"/>
    <w:rsid w:val="006376E3"/>
    <w:rsid w:val="00637A74"/>
    <w:rsid w:val="00637FF7"/>
    <w:rsid w:val="00640873"/>
    <w:rsid w:val="00640884"/>
    <w:rsid w:val="00640D27"/>
    <w:rsid w:val="006414DE"/>
    <w:rsid w:val="00641879"/>
    <w:rsid w:val="0064192E"/>
    <w:rsid w:val="00641A0C"/>
    <w:rsid w:val="00641AA4"/>
    <w:rsid w:val="00641BE3"/>
    <w:rsid w:val="00641E2D"/>
    <w:rsid w:val="00642312"/>
    <w:rsid w:val="00642334"/>
    <w:rsid w:val="006435E2"/>
    <w:rsid w:val="00643D54"/>
    <w:rsid w:val="00643E97"/>
    <w:rsid w:val="006448B4"/>
    <w:rsid w:val="00644CEB"/>
    <w:rsid w:val="006457A3"/>
    <w:rsid w:val="00645973"/>
    <w:rsid w:val="006461FF"/>
    <w:rsid w:val="0064621E"/>
    <w:rsid w:val="006469C5"/>
    <w:rsid w:val="006470D2"/>
    <w:rsid w:val="00647310"/>
    <w:rsid w:val="00647814"/>
    <w:rsid w:val="0065019F"/>
    <w:rsid w:val="006505AA"/>
    <w:rsid w:val="006514EC"/>
    <w:rsid w:val="006515DB"/>
    <w:rsid w:val="00651741"/>
    <w:rsid w:val="00651E4D"/>
    <w:rsid w:val="0065235C"/>
    <w:rsid w:val="006526D6"/>
    <w:rsid w:val="006529A8"/>
    <w:rsid w:val="0065334A"/>
    <w:rsid w:val="00653514"/>
    <w:rsid w:val="0065359B"/>
    <w:rsid w:val="00653BB4"/>
    <w:rsid w:val="00653D02"/>
    <w:rsid w:val="00653E8B"/>
    <w:rsid w:val="00654E51"/>
    <w:rsid w:val="00655949"/>
    <w:rsid w:val="0065594A"/>
    <w:rsid w:val="00655AE8"/>
    <w:rsid w:val="00656146"/>
    <w:rsid w:val="0065640B"/>
    <w:rsid w:val="0065696D"/>
    <w:rsid w:val="00656B8A"/>
    <w:rsid w:val="00657045"/>
    <w:rsid w:val="006573FF"/>
    <w:rsid w:val="00657834"/>
    <w:rsid w:val="0065799F"/>
    <w:rsid w:val="00657B02"/>
    <w:rsid w:val="00660159"/>
    <w:rsid w:val="0066075D"/>
    <w:rsid w:val="00660B07"/>
    <w:rsid w:val="00660CB4"/>
    <w:rsid w:val="00660F0A"/>
    <w:rsid w:val="00661274"/>
    <w:rsid w:val="006615D0"/>
    <w:rsid w:val="0066296A"/>
    <w:rsid w:val="00662BDB"/>
    <w:rsid w:val="00662E32"/>
    <w:rsid w:val="006634F7"/>
    <w:rsid w:val="006637AF"/>
    <w:rsid w:val="0066391D"/>
    <w:rsid w:val="00663B9A"/>
    <w:rsid w:val="0066466F"/>
    <w:rsid w:val="00664671"/>
    <w:rsid w:val="0066497C"/>
    <w:rsid w:val="00665004"/>
    <w:rsid w:val="006653FC"/>
    <w:rsid w:val="00665662"/>
    <w:rsid w:val="00665668"/>
    <w:rsid w:val="00665979"/>
    <w:rsid w:val="00665F42"/>
    <w:rsid w:val="00666025"/>
    <w:rsid w:val="006665BB"/>
    <w:rsid w:val="00666A13"/>
    <w:rsid w:val="00666D00"/>
    <w:rsid w:val="00667318"/>
    <w:rsid w:val="006673C4"/>
    <w:rsid w:val="006674E7"/>
    <w:rsid w:val="00667E9A"/>
    <w:rsid w:val="006701F7"/>
    <w:rsid w:val="00670926"/>
    <w:rsid w:val="00671023"/>
    <w:rsid w:val="006715E0"/>
    <w:rsid w:val="006716B8"/>
    <w:rsid w:val="00671804"/>
    <w:rsid w:val="00671C7E"/>
    <w:rsid w:val="00671FC6"/>
    <w:rsid w:val="0067205E"/>
    <w:rsid w:val="00672645"/>
    <w:rsid w:val="00672F26"/>
    <w:rsid w:val="00672F60"/>
    <w:rsid w:val="00673D79"/>
    <w:rsid w:val="006745E0"/>
    <w:rsid w:val="00674727"/>
    <w:rsid w:val="00674962"/>
    <w:rsid w:val="00674E14"/>
    <w:rsid w:val="0067522E"/>
    <w:rsid w:val="006753C9"/>
    <w:rsid w:val="00675941"/>
    <w:rsid w:val="0067595B"/>
    <w:rsid w:val="00675989"/>
    <w:rsid w:val="006763A2"/>
    <w:rsid w:val="00676975"/>
    <w:rsid w:val="00676C33"/>
    <w:rsid w:val="00676E4F"/>
    <w:rsid w:val="006778BA"/>
    <w:rsid w:val="0068007A"/>
    <w:rsid w:val="00680542"/>
    <w:rsid w:val="00680DBF"/>
    <w:rsid w:val="00681467"/>
    <w:rsid w:val="00681B42"/>
    <w:rsid w:val="00682145"/>
    <w:rsid w:val="00682998"/>
    <w:rsid w:val="00682E27"/>
    <w:rsid w:val="006835FB"/>
    <w:rsid w:val="00683616"/>
    <w:rsid w:val="00684788"/>
    <w:rsid w:val="006847E7"/>
    <w:rsid w:val="00684DBF"/>
    <w:rsid w:val="0068632D"/>
    <w:rsid w:val="006864B9"/>
    <w:rsid w:val="00686C4F"/>
    <w:rsid w:val="00687462"/>
    <w:rsid w:val="00687613"/>
    <w:rsid w:val="00687B0F"/>
    <w:rsid w:val="00687D41"/>
    <w:rsid w:val="0069186B"/>
    <w:rsid w:val="00692A5C"/>
    <w:rsid w:val="006933F6"/>
    <w:rsid w:val="00693472"/>
    <w:rsid w:val="00693508"/>
    <w:rsid w:val="006935E2"/>
    <w:rsid w:val="00693B4F"/>
    <w:rsid w:val="00693B5C"/>
    <w:rsid w:val="00694086"/>
    <w:rsid w:val="00695966"/>
    <w:rsid w:val="00695D55"/>
    <w:rsid w:val="00695EB1"/>
    <w:rsid w:val="006968C1"/>
    <w:rsid w:val="00696F26"/>
    <w:rsid w:val="00697CA8"/>
    <w:rsid w:val="00697D1C"/>
    <w:rsid w:val="00697DED"/>
    <w:rsid w:val="00697F80"/>
    <w:rsid w:val="006A06AD"/>
    <w:rsid w:val="006A0AC8"/>
    <w:rsid w:val="006A0CC9"/>
    <w:rsid w:val="006A1188"/>
    <w:rsid w:val="006A11C8"/>
    <w:rsid w:val="006A1301"/>
    <w:rsid w:val="006A1496"/>
    <w:rsid w:val="006A1F35"/>
    <w:rsid w:val="006A210E"/>
    <w:rsid w:val="006A24CB"/>
    <w:rsid w:val="006A25DB"/>
    <w:rsid w:val="006A2B6A"/>
    <w:rsid w:val="006A2C28"/>
    <w:rsid w:val="006A3012"/>
    <w:rsid w:val="006A310A"/>
    <w:rsid w:val="006A31A0"/>
    <w:rsid w:val="006A349A"/>
    <w:rsid w:val="006A38B7"/>
    <w:rsid w:val="006A3F25"/>
    <w:rsid w:val="006A4626"/>
    <w:rsid w:val="006A4850"/>
    <w:rsid w:val="006A53DA"/>
    <w:rsid w:val="006A56C8"/>
    <w:rsid w:val="006A5D67"/>
    <w:rsid w:val="006A5EAA"/>
    <w:rsid w:val="006A5EAD"/>
    <w:rsid w:val="006A7487"/>
    <w:rsid w:val="006A7D91"/>
    <w:rsid w:val="006A7EA0"/>
    <w:rsid w:val="006A7FC5"/>
    <w:rsid w:val="006B0744"/>
    <w:rsid w:val="006B08E7"/>
    <w:rsid w:val="006B0ED6"/>
    <w:rsid w:val="006B176C"/>
    <w:rsid w:val="006B1A51"/>
    <w:rsid w:val="006B1E11"/>
    <w:rsid w:val="006B1EC4"/>
    <w:rsid w:val="006B2791"/>
    <w:rsid w:val="006B2CA9"/>
    <w:rsid w:val="006B30C7"/>
    <w:rsid w:val="006B3774"/>
    <w:rsid w:val="006B3B10"/>
    <w:rsid w:val="006B3C30"/>
    <w:rsid w:val="006B4EFC"/>
    <w:rsid w:val="006B4F10"/>
    <w:rsid w:val="006B5E01"/>
    <w:rsid w:val="006B6218"/>
    <w:rsid w:val="006B6652"/>
    <w:rsid w:val="006B6B11"/>
    <w:rsid w:val="006B6C84"/>
    <w:rsid w:val="006B6EE1"/>
    <w:rsid w:val="006B7073"/>
    <w:rsid w:val="006B71EC"/>
    <w:rsid w:val="006B7532"/>
    <w:rsid w:val="006B7728"/>
    <w:rsid w:val="006B7814"/>
    <w:rsid w:val="006B7DBE"/>
    <w:rsid w:val="006C06C2"/>
    <w:rsid w:val="006C07DB"/>
    <w:rsid w:val="006C0D40"/>
    <w:rsid w:val="006C1167"/>
    <w:rsid w:val="006C11D7"/>
    <w:rsid w:val="006C1530"/>
    <w:rsid w:val="006C1902"/>
    <w:rsid w:val="006C1E9C"/>
    <w:rsid w:val="006C23E0"/>
    <w:rsid w:val="006C2735"/>
    <w:rsid w:val="006C280D"/>
    <w:rsid w:val="006C2A1D"/>
    <w:rsid w:val="006C2A98"/>
    <w:rsid w:val="006C2E12"/>
    <w:rsid w:val="006C3B37"/>
    <w:rsid w:val="006C3B7E"/>
    <w:rsid w:val="006C3DF5"/>
    <w:rsid w:val="006C42A9"/>
    <w:rsid w:val="006C43DA"/>
    <w:rsid w:val="006C4A69"/>
    <w:rsid w:val="006C4A95"/>
    <w:rsid w:val="006C4BBE"/>
    <w:rsid w:val="006C4FCD"/>
    <w:rsid w:val="006C5913"/>
    <w:rsid w:val="006C5B97"/>
    <w:rsid w:val="006C5DE7"/>
    <w:rsid w:val="006C65E6"/>
    <w:rsid w:val="006C6917"/>
    <w:rsid w:val="006C6FB3"/>
    <w:rsid w:val="006C729D"/>
    <w:rsid w:val="006C7697"/>
    <w:rsid w:val="006C77C9"/>
    <w:rsid w:val="006C792F"/>
    <w:rsid w:val="006C7C54"/>
    <w:rsid w:val="006D0496"/>
    <w:rsid w:val="006D068A"/>
    <w:rsid w:val="006D07FC"/>
    <w:rsid w:val="006D09AF"/>
    <w:rsid w:val="006D0A82"/>
    <w:rsid w:val="006D0B0E"/>
    <w:rsid w:val="006D13DA"/>
    <w:rsid w:val="006D2115"/>
    <w:rsid w:val="006D23B4"/>
    <w:rsid w:val="006D2425"/>
    <w:rsid w:val="006D2500"/>
    <w:rsid w:val="006D2837"/>
    <w:rsid w:val="006D2CDC"/>
    <w:rsid w:val="006D379B"/>
    <w:rsid w:val="006D3C90"/>
    <w:rsid w:val="006D4658"/>
    <w:rsid w:val="006D465D"/>
    <w:rsid w:val="006D49AA"/>
    <w:rsid w:val="006D4EF7"/>
    <w:rsid w:val="006D5756"/>
    <w:rsid w:val="006D5936"/>
    <w:rsid w:val="006D5B0A"/>
    <w:rsid w:val="006D6012"/>
    <w:rsid w:val="006D6390"/>
    <w:rsid w:val="006D660E"/>
    <w:rsid w:val="006D690E"/>
    <w:rsid w:val="006D6C2C"/>
    <w:rsid w:val="006D79A8"/>
    <w:rsid w:val="006E009F"/>
    <w:rsid w:val="006E081D"/>
    <w:rsid w:val="006E0939"/>
    <w:rsid w:val="006E0AB1"/>
    <w:rsid w:val="006E0B8E"/>
    <w:rsid w:val="006E13E7"/>
    <w:rsid w:val="006E1F86"/>
    <w:rsid w:val="006E20AE"/>
    <w:rsid w:val="006E289C"/>
    <w:rsid w:val="006E2BB4"/>
    <w:rsid w:val="006E2D13"/>
    <w:rsid w:val="006E2EED"/>
    <w:rsid w:val="006E37B6"/>
    <w:rsid w:val="006E4441"/>
    <w:rsid w:val="006E44C6"/>
    <w:rsid w:val="006E4AD8"/>
    <w:rsid w:val="006E4C47"/>
    <w:rsid w:val="006E50B5"/>
    <w:rsid w:val="006E52E3"/>
    <w:rsid w:val="006E5B40"/>
    <w:rsid w:val="006E64B0"/>
    <w:rsid w:val="006E7DBC"/>
    <w:rsid w:val="006E7F72"/>
    <w:rsid w:val="006F0185"/>
    <w:rsid w:val="006F0556"/>
    <w:rsid w:val="006F0580"/>
    <w:rsid w:val="006F05E9"/>
    <w:rsid w:val="006F0B1F"/>
    <w:rsid w:val="006F0C3E"/>
    <w:rsid w:val="006F0E90"/>
    <w:rsid w:val="006F0FC1"/>
    <w:rsid w:val="006F13E5"/>
    <w:rsid w:val="006F143A"/>
    <w:rsid w:val="006F168C"/>
    <w:rsid w:val="006F18FD"/>
    <w:rsid w:val="006F1A64"/>
    <w:rsid w:val="006F1CFF"/>
    <w:rsid w:val="006F2449"/>
    <w:rsid w:val="006F2555"/>
    <w:rsid w:val="006F27FD"/>
    <w:rsid w:val="006F367D"/>
    <w:rsid w:val="006F3894"/>
    <w:rsid w:val="006F3AA5"/>
    <w:rsid w:val="006F3C0E"/>
    <w:rsid w:val="006F442D"/>
    <w:rsid w:val="006F48F9"/>
    <w:rsid w:val="006F4C68"/>
    <w:rsid w:val="006F5351"/>
    <w:rsid w:val="006F5385"/>
    <w:rsid w:val="006F56D9"/>
    <w:rsid w:val="006F5F4D"/>
    <w:rsid w:val="006F60CB"/>
    <w:rsid w:val="006F6A12"/>
    <w:rsid w:val="006F7745"/>
    <w:rsid w:val="006F7A96"/>
    <w:rsid w:val="006F7CB2"/>
    <w:rsid w:val="00700082"/>
    <w:rsid w:val="00700670"/>
    <w:rsid w:val="007007C8"/>
    <w:rsid w:val="00700B36"/>
    <w:rsid w:val="00701A7D"/>
    <w:rsid w:val="00701AC2"/>
    <w:rsid w:val="00701FB3"/>
    <w:rsid w:val="007022AA"/>
    <w:rsid w:val="00702445"/>
    <w:rsid w:val="00702581"/>
    <w:rsid w:val="007026FA"/>
    <w:rsid w:val="00702B6A"/>
    <w:rsid w:val="0070301C"/>
    <w:rsid w:val="00703311"/>
    <w:rsid w:val="00703750"/>
    <w:rsid w:val="00703A91"/>
    <w:rsid w:val="00703C67"/>
    <w:rsid w:val="0070484D"/>
    <w:rsid w:val="007051F9"/>
    <w:rsid w:val="0070557D"/>
    <w:rsid w:val="00705709"/>
    <w:rsid w:val="00705E61"/>
    <w:rsid w:val="00706085"/>
    <w:rsid w:val="007065BE"/>
    <w:rsid w:val="007066FE"/>
    <w:rsid w:val="00706A0F"/>
    <w:rsid w:val="00707214"/>
    <w:rsid w:val="00707624"/>
    <w:rsid w:val="007076BF"/>
    <w:rsid w:val="00707BAA"/>
    <w:rsid w:val="00707CE7"/>
    <w:rsid w:val="00707E89"/>
    <w:rsid w:val="00711124"/>
    <w:rsid w:val="007113E2"/>
    <w:rsid w:val="007113FF"/>
    <w:rsid w:val="007116E0"/>
    <w:rsid w:val="0071222D"/>
    <w:rsid w:val="0071256A"/>
    <w:rsid w:val="00712BB0"/>
    <w:rsid w:val="00713A4E"/>
    <w:rsid w:val="00713BAA"/>
    <w:rsid w:val="00713C6E"/>
    <w:rsid w:val="007146D7"/>
    <w:rsid w:val="0071557B"/>
    <w:rsid w:val="00715719"/>
    <w:rsid w:val="007157E5"/>
    <w:rsid w:val="007166F7"/>
    <w:rsid w:val="0071672E"/>
    <w:rsid w:val="007169D4"/>
    <w:rsid w:val="00716B9B"/>
    <w:rsid w:val="00716BF8"/>
    <w:rsid w:val="00717056"/>
    <w:rsid w:val="007171B0"/>
    <w:rsid w:val="007172E7"/>
    <w:rsid w:val="0071782F"/>
    <w:rsid w:val="0071791D"/>
    <w:rsid w:val="00717A74"/>
    <w:rsid w:val="007200D8"/>
    <w:rsid w:val="007202EE"/>
    <w:rsid w:val="00720913"/>
    <w:rsid w:val="00720DF7"/>
    <w:rsid w:val="00721724"/>
    <w:rsid w:val="007224CB"/>
    <w:rsid w:val="007226AC"/>
    <w:rsid w:val="0072303F"/>
    <w:rsid w:val="0072314F"/>
    <w:rsid w:val="007231C0"/>
    <w:rsid w:val="007234D9"/>
    <w:rsid w:val="00723AEA"/>
    <w:rsid w:val="00723D6A"/>
    <w:rsid w:val="00723EFA"/>
    <w:rsid w:val="007245A6"/>
    <w:rsid w:val="00724620"/>
    <w:rsid w:val="00725276"/>
    <w:rsid w:val="007253A4"/>
    <w:rsid w:val="00725833"/>
    <w:rsid w:val="00725F34"/>
    <w:rsid w:val="00726604"/>
    <w:rsid w:val="0072666C"/>
    <w:rsid w:val="007269A9"/>
    <w:rsid w:val="007277EE"/>
    <w:rsid w:val="00730E5B"/>
    <w:rsid w:val="00731A16"/>
    <w:rsid w:val="00732ABC"/>
    <w:rsid w:val="007333E1"/>
    <w:rsid w:val="00733918"/>
    <w:rsid w:val="00733D44"/>
    <w:rsid w:val="00733F8C"/>
    <w:rsid w:val="007342BB"/>
    <w:rsid w:val="00734331"/>
    <w:rsid w:val="007352FD"/>
    <w:rsid w:val="00735BDE"/>
    <w:rsid w:val="00735C40"/>
    <w:rsid w:val="007366DE"/>
    <w:rsid w:val="007367CC"/>
    <w:rsid w:val="00736A67"/>
    <w:rsid w:val="0073786C"/>
    <w:rsid w:val="00737A4E"/>
    <w:rsid w:val="00737AAA"/>
    <w:rsid w:val="00737D37"/>
    <w:rsid w:val="00737D6A"/>
    <w:rsid w:val="00737FED"/>
    <w:rsid w:val="007405D6"/>
    <w:rsid w:val="00740947"/>
    <w:rsid w:val="007409C5"/>
    <w:rsid w:val="00740F9B"/>
    <w:rsid w:val="00741077"/>
    <w:rsid w:val="0074115F"/>
    <w:rsid w:val="00741371"/>
    <w:rsid w:val="0074137C"/>
    <w:rsid w:val="007415F7"/>
    <w:rsid w:val="00741F1E"/>
    <w:rsid w:val="007429A8"/>
    <w:rsid w:val="00742FB5"/>
    <w:rsid w:val="00743C41"/>
    <w:rsid w:val="00743EE8"/>
    <w:rsid w:val="007444BA"/>
    <w:rsid w:val="00744854"/>
    <w:rsid w:val="00744883"/>
    <w:rsid w:val="00744D0D"/>
    <w:rsid w:val="0074594F"/>
    <w:rsid w:val="00746110"/>
    <w:rsid w:val="00746159"/>
    <w:rsid w:val="007462F1"/>
    <w:rsid w:val="007463D4"/>
    <w:rsid w:val="0074698B"/>
    <w:rsid w:val="00746B02"/>
    <w:rsid w:val="00746B17"/>
    <w:rsid w:val="0074703A"/>
    <w:rsid w:val="007470D8"/>
    <w:rsid w:val="00747882"/>
    <w:rsid w:val="00747DFD"/>
    <w:rsid w:val="007504F5"/>
    <w:rsid w:val="007506DD"/>
    <w:rsid w:val="0075093B"/>
    <w:rsid w:val="0075098F"/>
    <w:rsid w:val="00750B51"/>
    <w:rsid w:val="00750D8F"/>
    <w:rsid w:val="0075134F"/>
    <w:rsid w:val="00751689"/>
    <w:rsid w:val="0075216B"/>
    <w:rsid w:val="00752412"/>
    <w:rsid w:val="00752801"/>
    <w:rsid w:val="0075306D"/>
    <w:rsid w:val="00753A44"/>
    <w:rsid w:val="00753A4C"/>
    <w:rsid w:val="00753AEA"/>
    <w:rsid w:val="00753AF7"/>
    <w:rsid w:val="00753D0D"/>
    <w:rsid w:val="007542E5"/>
    <w:rsid w:val="00754A42"/>
    <w:rsid w:val="00754A78"/>
    <w:rsid w:val="0075538C"/>
    <w:rsid w:val="0075570C"/>
    <w:rsid w:val="00755782"/>
    <w:rsid w:val="00755945"/>
    <w:rsid w:val="00755D4D"/>
    <w:rsid w:val="00755E4E"/>
    <w:rsid w:val="007572B8"/>
    <w:rsid w:val="00757E3F"/>
    <w:rsid w:val="00757F10"/>
    <w:rsid w:val="00757F1B"/>
    <w:rsid w:val="00760465"/>
    <w:rsid w:val="00760676"/>
    <w:rsid w:val="00760E60"/>
    <w:rsid w:val="0076156B"/>
    <w:rsid w:val="00761588"/>
    <w:rsid w:val="00761C90"/>
    <w:rsid w:val="00761C9F"/>
    <w:rsid w:val="0076265D"/>
    <w:rsid w:val="007628F8"/>
    <w:rsid w:val="00762AA8"/>
    <w:rsid w:val="00762CFE"/>
    <w:rsid w:val="00762EFC"/>
    <w:rsid w:val="007632E8"/>
    <w:rsid w:val="0076387B"/>
    <w:rsid w:val="00763A38"/>
    <w:rsid w:val="00763CD0"/>
    <w:rsid w:val="00763E0A"/>
    <w:rsid w:val="007640C4"/>
    <w:rsid w:val="007640CA"/>
    <w:rsid w:val="00764279"/>
    <w:rsid w:val="00764350"/>
    <w:rsid w:val="0076441E"/>
    <w:rsid w:val="00764C68"/>
    <w:rsid w:val="00764E00"/>
    <w:rsid w:val="00764E4A"/>
    <w:rsid w:val="007652B0"/>
    <w:rsid w:val="00765323"/>
    <w:rsid w:val="00765749"/>
    <w:rsid w:val="0076581A"/>
    <w:rsid w:val="00765826"/>
    <w:rsid w:val="00766BB6"/>
    <w:rsid w:val="00766CE1"/>
    <w:rsid w:val="007672C6"/>
    <w:rsid w:val="007701BB"/>
    <w:rsid w:val="00770348"/>
    <w:rsid w:val="00770EBF"/>
    <w:rsid w:val="00771774"/>
    <w:rsid w:val="00771B56"/>
    <w:rsid w:val="007720E6"/>
    <w:rsid w:val="00772749"/>
    <w:rsid w:val="007727A0"/>
    <w:rsid w:val="007727C1"/>
    <w:rsid w:val="0077283D"/>
    <w:rsid w:val="00772A00"/>
    <w:rsid w:val="00772FA0"/>
    <w:rsid w:val="00774E74"/>
    <w:rsid w:val="00774FF2"/>
    <w:rsid w:val="007755F1"/>
    <w:rsid w:val="007758ED"/>
    <w:rsid w:val="00775954"/>
    <w:rsid w:val="00775C19"/>
    <w:rsid w:val="00775C4A"/>
    <w:rsid w:val="007764B5"/>
    <w:rsid w:val="00776636"/>
    <w:rsid w:val="00776FC9"/>
    <w:rsid w:val="007777F4"/>
    <w:rsid w:val="00777CBE"/>
    <w:rsid w:val="00780150"/>
    <w:rsid w:val="0078157F"/>
    <w:rsid w:val="007819B2"/>
    <w:rsid w:val="007819CC"/>
    <w:rsid w:val="00781B66"/>
    <w:rsid w:val="007823E8"/>
    <w:rsid w:val="00782BEE"/>
    <w:rsid w:val="00782C14"/>
    <w:rsid w:val="00782CF1"/>
    <w:rsid w:val="00783145"/>
    <w:rsid w:val="0078396A"/>
    <w:rsid w:val="00783D04"/>
    <w:rsid w:val="0078422C"/>
    <w:rsid w:val="007852DF"/>
    <w:rsid w:val="00785FF9"/>
    <w:rsid w:val="0078602D"/>
    <w:rsid w:val="00786031"/>
    <w:rsid w:val="00786AA8"/>
    <w:rsid w:val="00787EE9"/>
    <w:rsid w:val="0079047D"/>
    <w:rsid w:val="007908F7"/>
    <w:rsid w:val="007909BA"/>
    <w:rsid w:val="00791485"/>
    <w:rsid w:val="00791ED5"/>
    <w:rsid w:val="00792536"/>
    <w:rsid w:val="007927AE"/>
    <w:rsid w:val="00792837"/>
    <w:rsid w:val="00792C07"/>
    <w:rsid w:val="007933B7"/>
    <w:rsid w:val="00793B7E"/>
    <w:rsid w:val="00793E5A"/>
    <w:rsid w:val="00794ACA"/>
    <w:rsid w:val="00794D0B"/>
    <w:rsid w:val="00794EEA"/>
    <w:rsid w:val="00796243"/>
    <w:rsid w:val="00796725"/>
    <w:rsid w:val="00796B8A"/>
    <w:rsid w:val="00796C50"/>
    <w:rsid w:val="00797340"/>
    <w:rsid w:val="007A0101"/>
    <w:rsid w:val="007A0B73"/>
    <w:rsid w:val="007A108D"/>
    <w:rsid w:val="007A109A"/>
    <w:rsid w:val="007A182B"/>
    <w:rsid w:val="007A1FE7"/>
    <w:rsid w:val="007A20A0"/>
    <w:rsid w:val="007A256E"/>
    <w:rsid w:val="007A2764"/>
    <w:rsid w:val="007A27F7"/>
    <w:rsid w:val="007A2E1D"/>
    <w:rsid w:val="007A3521"/>
    <w:rsid w:val="007A35F4"/>
    <w:rsid w:val="007A376C"/>
    <w:rsid w:val="007A3AE9"/>
    <w:rsid w:val="007A3B35"/>
    <w:rsid w:val="007A3E51"/>
    <w:rsid w:val="007A40ED"/>
    <w:rsid w:val="007A423A"/>
    <w:rsid w:val="007A4D27"/>
    <w:rsid w:val="007A51E5"/>
    <w:rsid w:val="007A5453"/>
    <w:rsid w:val="007A58C6"/>
    <w:rsid w:val="007A591D"/>
    <w:rsid w:val="007A5A4F"/>
    <w:rsid w:val="007A61D6"/>
    <w:rsid w:val="007A6448"/>
    <w:rsid w:val="007A66B2"/>
    <w:rsid w:val="007A7759"/>
    <w:rsid w:val="007B03F7"/>
    <w:rsid w:val="007B0A13"/>
    <w:rsid w:val="007B0B7F"/>
    <w:rsid w:val="007B1B1A"/>
    <w:rsid w:val="007B221E"/>
    <w:rsid w:val="007B29D8"/>
    <w:rsid w:val="007B2C46"/>
    <w:rsid w:val="007B2CA7"/>
    <w:rsid w:val="007B3097"/>
    <w:rsid w:val="007B3AAB"/>
    <w:rsid w:val="007B3B31"/>
    <w:rsid w:val="007B3B9B"/>
    <w:rsid w:val="007B493E"/>
    <w:rsid w:val="007B4B15"/>
    <w:rsid w:val="007B574E"/>
    <w:rsid w:val="007B5797"/>
    <w:rsid w:val="007B616D"/>
    <w:rsid w:val="007B69C4"/>
    <w:rsid w:val="007B6AD2"/>
    <w:rsid w:val="007B6E96"/>
    <w:rsid w:val="007B70AD"/>
    <w:rsid w:val="007B7B70"/>
    <w:rsid w:val="007C04E5"/>
    <w:rsid w:val="007C0536"/>
    <w:rsid w:val="007C075F"/>
    <w:rsid w:val="007C1631"/>
    <w:rsid w:val="007C1753"/>
    <w:rsid w:val="007C178C"/>
    <w:rsid w:val="007C17D8"/>
    <w:rsid w:val="007C1B00"/>
    <w:rsid w:val="007C2D44"/>
    <w:rsid w:val="007C3375"/>
    <w:rsid w:val="007C3C53"/>
    <w:rsid w:val="007C4414"/>
    <w:rsid w:val="007C48C7"/>
    <w:rsid w:val="007C4C38"/>
    <w:rsid w:val="007C4C3F"/>
    <w:rsid w:val="007C4D2E"/>
    <w:rsid w:val="007C5C54"/>
    <w:rsid w:val="007C60C0"/>
    <w:rsid w:val="007C627E"/>
    <w:rsid w:val="007C6D96"/>
    <w:rsid w:val="007C7034"/>
    <w:rsid w:val="007C7211"/>
    <w:rsid w:val="007C753B"/>
    <w:rsid w:val="007C7562"/>
    <w:rsid w:val="007C7E90"/>
    <w:rsid w:val="007C7EB2"/>
    <w:rsid w:val="007D011F"/>
    <w:rsid w:val="007D02E9"/>
    <w:rsid w:val="007D031D"/>
    <w:rsid w:val="007D0636"/>
    <w:rsid w:val="007D0674"/>
    <w:rsid w:val="007D0F5A"/>
    <w:rsid w:val="007D1F09"/>
    <w:rsid w:val="007D2921"/>
    <w:rsid w:val="007D2B2B"/>
    <w:rsid w:val="007D2D95"/>
    <w:rsid w:val="007D3147"/>
    <w:rsid w:val="007D35BF"/>
    <w:rsid w:val="007D3FC9"/>
    <w:rsid w:val="007D4341"/>
    <w:rsid w:val="007D44B2"/>
    <w:rsid w:val="007D49F0"/>
    <w:rsid w:val="007D5427"/>
    <w:rsid w:val="007D54DC"/>
    <w:rsid w:val="007D5866"/>
    <w:rsid w:val="007D5AA6"/>
    <w:rsid w:val="007D5B74"/>
    <w:rsid w:val="007D5D1E"/>
    <w:rsid w:val="007D6792"/>
    <w:rsid w:val="007D6986"/>
    <w:rsid w:val="007D72B5"/>
    <w:rsid w:val="007D74C5"/>
    <w:rsid w:val="007D790D"/>
    <w:rsid w:val="007D7CAB"/>
    <w:rsid w:val="007E004B"/>
    <w:rsid w:val="007E0C43"/>
    <w:rsid w:val="007E1E4B"/>
    <w:rsid w:val="007E1F1A"/>
    <w:rsid w:val="007E2057"/>
    <w:rsid w:val="007E2257"/>
    <w:rsid w:val="007E2322"/>
    <w:rsid w:val="007E2698"/>
    <w:rsid w:val="007E2C3B"/>
    <w:rsid w:val="007E2C69"/>
    <w:rsid w:val="007E311C"/>
    <w:rsid w:val="007E38CE"/>
    <w:rsid w:val="007E3916"/>
    <w:rsid w:val="007E3942"/>
    <w:rsid w:val="007E3F5A"/>
    <w:rsid w:val="007E406A"/>
    <w:rsid w:val="007E460C"/>
    <w:rsid w:val="007E4C6C"/>
    <w:rsid w:val="007E50D4"/>
    <w:rsid w:val="007E54FA"/>
    <w:rsid w:val="007E5664"/>
    <w:rsid w:val="007E5C6E"/>
    <w:rsid w:val="007E5D7E"/>
    <w:rsid w:val="007E632B"/>
    <w:rsid w:val="007E636E"/>
    <w:rsid w:val="007E643B"/>
    <w:rsid w:val="007E69C4"/>
    <w:rsid w:val="007E6D85"/>
    <w:rsid w:val="007F047D"/>
    <w:rsid w:val="007F059B"/>
    <w:rsid w:val="007F0996"/>
    <w:rsid w:val="007F0A12"/>
    <w:rsid w:val="007F1042"/>
    <w:rsid w:val="007F1821"/>
    <w:rsid w:val="007F1950"/>
    <w:rsid w:val="007F21DA"/>
    <w:rsid w:val="007F2D86"/>
    <w:rsid w:val="007F2E67"/>
    <w:rsid w:val="007F2F11"/>
    <w:rsid w:val="007F31C5"/>
    <w:rsid w:val="007F32E9"/>
    <w:rsid w:val="007F3404"/>
    <w:rsid w:val="007F3560"/>
    <w:rsid w:val="007F35E1"/>
    <w:rsid w:val="007F3849"/>
    <w:rsid w:val="007F3A21"/>
    <w:rsid w:val="007F4F78"/>
    <w:rsid w:val="007F543D"/>
    <w:rsid w:val="007F5C75"/>
    <w:rsid w:val="007F6AE8"/>
    <w:rsid w:val="007F6B8F"/>
    <w:rsid w:val="007F6DFD"/>
    <w:rsid w:val="007F7415"/>
    <w:rsid w:val="007F779C"/>
    <w:rsid w:val="00800921"/>
    <w:rsid w:val="008009CF"/>
    <w:rsid w:val="00800A17"/>
    <w:rsid w:val="00800A30"/>
    <w:rsid w:val="00800A52"/>
    <w:rsid w:val="00800E13"/>
    <w:rsid w:val="00800E25"/>
    <w:rsid w:val="00801A0E"/>
    <w:rsid w:val="00801AA4"/>
    <w:rsid w:val="008026A6"/>
    <w:rsid w:val="00802BF2"/>
    <w:rsid w:val="0080321C"/>
    <w:rsid w:val="008032DF"/>
    <w:rsid w:val="008034C4"/>
    <w:rsid w:val="00803900"/>
    <w:rsid w:val="00803B43"/>
    <w:rsid w:val="00803D2C"/>
    <w:rsid w:val="00804572"/>
    <w:rsid w:val="00804EC7"/>
    <w:rsid w:val="0080530F"/>
    <w:rsid w:val="00805357"/>
    <w:rsid w:val="0080548E"/>
    <w:rsid w:val="00805E49"/>
    <w:rsid w:val="0080687B"/>
    <w:rsid w:val="008068DC"/>
    <w:rsid w:val="00807881"/>
    <w:rsid w:val="00810D00"/>
    <w:rsid w:val="008113C9"/>
    <w:rsid w:val="00811581"/>
    <w:rsid w:val="00811B24"/>
    <w:rsid w:val="00811DA1"/>
    <w:rsid w:val="0081234C"/>
    <w:rsid w:val="00812819"/>
    <w:rsid w:val="00812F7E"/>
    <w:rsid w:val="00813013"/>
    <w:rsid w:val="00813016"/>
    <w:rsid w:val="00813274"/>
    <w:rsid w:val="00813782"/>
    <w:rsid w:val="00813941"/>
    <w:rsid w:val="00813C1F"/>
    <w:rsid w:val="0081405A"/>
    <w:rsid w:val="00814561"/>
    <w:rsid w:val="00814728"/>
    <w:rsid w:val="00814ADA"/>
    <w:rsid w:val="00814FA4"/>
    <w:rsid w:val="00815252"/>
    <w:rsid w:val="0081560A"/>
    <w:rsid w:val="00815A7E"/>
    <w:rsid w:val="00816F4C"/>
    <w:rsid w:val="00817CE2"/>
    <w:rsid w:val="0082013E"/>
    <w:rsid w:val="008205B0"/>
    <w:rsid w:val="008209AD"/>
    <w:rsid w:val="00820A71"/>
    <w:rsid w:val="00820B04"/>
    <w:rsid w:val="00820D9D"/>
    <w:rsid w:val="00820DA4"/>
    <w:rsid w:val="00820DCE"/>
    <w:rsid w:val="00820F70"/>
    <w:rsid w:val="00821210"/>
    <w:rsid w:val="00822116"/>
    <w:rsid w:val="00822197"/>
    <w:rsid w:val="0082341C"/>
    <w:rsid w:val="00823871"/>
    <w:rsid w:val="00823C6E"/>
    <w:rsid w:val="00823EB4"/>
    <w:rsid w:val="00824570"/>
    <w:rsid w:val="00824C16"/>
    <w:rsid w:val="0082500A"/>
    <w:rsid w:val="008250B3"/>
    <w:rsid w:val="00825F98"/>
    <w:rsid w:val="0082656B"/>
    <w:rsid w:val="00826C8D"/>
    <w:rsid w:val="0082702D"/>
    <w:rsid w:val="00827280"/>
    <w:rsid w:val="00827DD2"/>
    <w:rsid w:val="00830057"/>
    <w:rsid w:val="008305EA"/>
    <w:rsid w:val="00830C1F"/>
    <w:rsid w:val="008318B6"/>
    <w:rsid w:val="00831957"/>
    <w:rsid w:val="0083206C"/>
    <w:rsid w:val="00832618"/>
    <w:rsid w:val="00832BD2"/>
    <w:rsid w:val="00832DB1"/>
    <w:rsid w:val="00833903"/>
    <w:rsid w:val="00833EC5"/>
    <w:rsid w:val="008342A1"/>
    <w:rsid w:val="00834442"/>
    <w:rsid w:val="00834B87"/>
    <w:rsid w:val="00835285"/>
    <w:rsid w:val="0083563B"/>
    <w:rsid w:val="00836147"/>
    <w:rsid w:val="00836378"/>
    <w:rsid w:val="008365B2"/>
    <w:rsid w:val="00836671"/>
    <w:rsid w:val="0083679E"/>
    <w:rsid w:val="00836A6E"/>
    <w:rsid w:val="00837383"/>
    <w:rsid w:val="0083774B"/>
    <w:rsid w:val="00837948"/>
    <w:rsid w:val="00837AE8"/>
    <w:rsid w:val="00840014"/>
    <w:rsid w:val="00840122"/>
    <w:rsid w:val="00840F67"/>
    <w:rsid w:val="0084175D"/>
    <w:rsid w:val="008421FE"/>
    <w:rsid w:val="0084246D"/>
    <w:rsid w:val="00842505"/>
    <w:rsid w:val="00842646"/>
    <w:rsid w:val="00842804"/>
    <w:rsid w:val="00842D85"/>
    <w:rsid w:val="00842E70"/>
    <w:rsid w:val="00842F98"/>
    <w:rsid w:val="00843430"/>
    <w:rsid w:val="00843587"/>
    <w:rsid w:val="00843A39"/>
    <w:rsid w:val="00843C5E"/>
    <w:rsid w:val="00845206"/>
    <w:rsid w:val="00845311"/>
    <w:rsid w:val="00845EB4"/>
    <w:rsid w:val="00845F5B"/>
    <w:rsid w:val="0084602C"/>
    <w:rsid w:val="008464DB"/>
    <w:rsid w:val="00846B39"/>
    <w:rsid w:val="00846F8D"/>
    <w:rsid w:val="0084784F"/>
    <w:rsid w:val="008478B3"/>
    <w:rsid w:val="00847F18"/>
    <w:rsid w:val="00850120"/>
    <w:rsid w:val="0085076A"/>
    <w:rsid w:val="00851067"/>
    <w:rsid w:val="00851074"/>
    <w:rsid w:val="00851DE8"/>
    <w:rsid w:val="00852270"/>
    <w:rsid w:val="008523A8"/>
    <w:rsid w:val="00852527"/>
    <w:rsid w:val="0085296B"/>
    <w:rsid w:val="00852C89"/>
    <w:rsid w:val="00852E3B"/>
    <w:rsid w:val="008533CD"/>
    <w:rsid w:val="00853663"/>
    <w:rsid w:val="00854949"/>
    <w:rsid w:val="00854C95"/>
    <w:rsid w:val="008552F5"/>
    <w:rsid w:val="00855AF8"/>
    <w:rsid w:val="00856056"/>
    <w:rsid w:val="0085618F"/>
    <w:rsid w:val="00856EB8"/>
    <w:rsid w:val="008579C1"/>
    <w:rsid w:val="00860347"/>
    <w:rsid w:val="00860600"/>
    <w:rsid w:val="00860782"/>
    <w:rsid w:val="008609AE"/>
    <w:rsid w:val="00861A15"/>
    <w:rsid w:val="00861F84"/>
    <w:rsid w:val="00862015"/>
    <w:rsid w:val="0086256A"/>
    <w:rsid w:val="008626F1"/>
    <w:rsid w:val="00862EF0"/>
    <w:rsid w:val="00862EF5"/>
    <w:rsid w:val="0086302E"/>
    <w:rsid w:val="0086335F"/>
    <w:rsid w:val="00863517"/>
    <w:rsid w:val="008635B0"/>
    <w:rsid w:val="00864BB7"/>
    <w:rsid w:val="00864D13"/>
    <w:rsid w:val="00864D61"/>
    <w:rsid w:val="00866B5D"/>
    <w:rsid w:val="00866D18"/>
    <w:rsid w:val="00866D26"/>
    <w:rsid w:val="00867D9C"/>
    <w:rsid w:val="0087042C"/>
    <w:rsid w:val="0087058F"/>
    <w:rsid w:val="00870764"/>
    <w:rsid w:val="008714F9"/>
    <w:rsid w:val="00871A71"/>
    <w:rsid w:val="00871CD8"/>
    <w:rsid w:val="00871F0F"/>
    <w:rsid w:val="008725C1"/>
    <w:rsid w:val="00872BF7"/>
    <w:rsid w:val="00873088"/>
    <w:rsid w:val="00873CD0"/>
    <w:rsid w:val="00874037"/>
    <w:rsid w:val="00874116"/>
    <w:rsid w:val="00874F1B"/>
    <w:rsid w:val="0087523C"/>
    <w:rsid w:val="00875509"/>
    <w:rsid w:val="00875DB5"/>
    <w:rsid w:val="00876369"/>
    <w:rsid w:val="00876942"/>
    <w:rsid w:val="0087697A"/>
    <w:rsid w:val="00877C11"/>
    <w:rsid w:val="00877D58"/>
    <w:rsid w:val="008805C0"/>
    <w:rsid w:val="00880CB9"/>
    <w:rsid w:val="0088122B"/>
    <w:rsid w:val="00881723"/>
    <w:rsid w:val="00881DDD"/>
    <w:rsid w:val="008825AB"/>
    <w:rsid w:val="00882BCA"/>
    <w:rsid w:val="00883082"/>
    <w:rsid w:val="0088312F"/>
    <w:rsid w:val="00883B36"/>
    <w:rsid w:val="00884390"/>
    <w:rsid w:val="0088501C"/>
    <w:rsid w:val="008851F9"/>
    <w:rsid w:val="008851FF"/>
    <w:rsid w:val="008852D9"/>
    <w:rsid w:val="00885848"/>
    <w:rsid w:val="00885CF1"/>
    <w:rsid w:val="00886334"/>
    <w:rsid w:val="00887A25"/>
    <w:rsid w:val="00887B64"/>
    <w:rsid w:val="008906F1"/>
    <w:rsid w:val="00890781"/>
    <w:rsid w:val="00890A1D"/>
    <w:rsid w:val="0089120B"/>
    <w:rsid w:val="008912C0"/>
    <w:rsid w:val="0089165E"/>
    <w:rsid w:val="00891E2D"/>
    <w:rsid w:val="00891FC4"/>
    <w:rsid w:val="00892D90"/>
    <w:rsid w:val="0089351C"/>
    <w:rsid w:val="00893CF6"/>
    <w:rsid w:val="00894057"/>
    <w:rsid w:val="008941E5"/>
    <w:rsid w:val="00894427"/>
    <w:rsid w:val="00894665"/>
    <w:rsid w:val="00894D6C"/>
    <w:rsid w:val="0089523A"/>
    <w:rsid w:val="0089556C"/>
    <w:rsid w:val="00896032"/>
    <w:rsid w:val="00896C25"/>
    <w:rsid w:val="00897044"/>
    <w:rsid w:val="00897147"/>
    <w:rsid w:val="008977D0"/>
    <w:rsid w:val="008978B8"/>
    <w:rsid w:val="00897ADC"/>
    <w:rsid w:val="00897BFB"/>
    <w:rsid w:val="008A0009"/>
    <w:rsid w:val="008A0AB6"/>
    <w:rsid w:val="008A0F22"/>
    <w:rsid w:val="008A1214"/>
    <w:rsid w:val="008A1441"/>
    <w:rsid w:val="008A163D"/>
    <w:rsid w:val="008A1645"/>
    <w:rsid w:val="008A1AEF"/>
    <w:rsid w:val="008A1C4C"/>
    <w:rsid w:val="008A1D9F"/>
    <w:rsid w:val="008A2096"/>
    <w:rsid w:val="008A2398"/>
    <w:rsid w:val="008A2439"/>
    <w:rsid w:val="008A24A0"/>
    <w:rsid w:val="008A27F3"/>
    <w:rsid w:val="008A27FB"/>
    <w:rsid w:val="008A2880"/>
    <w:rsid w:val="008A2D50"/>
    <w:rsid w:val="008A39E9"/>
    <w:rsid w:val="008A3E17"/>
    <w:rsid w:val="008A4B07"/>
    <w:rsid w:val="008A4D05"/>
    <w:rsid w:val="008A5756"/>
    <w:rsid w:val="008A5A2B"/>
    <w:rsid w:val="008A5CA6"/>
    <w:rsid w:val="008A70A7"/>
    <w:rsid w:val="008A7754"/>
    <w:rsid w:val="008A7852"/>
    <w:rsid w:val="008A7856"/>
    <w:rsid w:val="008B079D"/>
    <w:rsid w:val="008B07DB"/>
    <w:rsid w:val="008B0A99"/>
    <w:rsid w:val="008B0BA0"/>
    <w:rsid w:val="008B13C4"/>
    <w:rsid w:val="008B1A36"/>
    <w:rsid w:val="008B22C8"/>
    <w:rsid w:val="008B234D"/>
    <w:rsid w:val="008B2785"/>
    <w:rsid w:val="008B2C15"/>
    <w:rsid w:val="008B2D0C"/>
    <w:rsid w:val="008B2E54"/>
    <w:rsid w:val="008B2F88"/>
    <w:rsid w:val="008B30F1"/>
    <w:rsid w:val="008B437A"/>
    <w:rsid w:val="008B446F"/>
    <w:rsid w:val="008B474D"/>
    <w:rsid w:val="008B4765"/>
    <w:rsid w:val="008B4B2F"/>
    <w:rsid w:val="008B4F35"/>
    <w:rsid w:val="008B59DE"/>
    <w:rsid w:val="008B6122"/>
    <w:rsid w:val="008B7339"/>
    <w:rsid w:val="008B74CC"/>
    <w:rsid w:val="008B7DE1"/>
    <w:rsid w:val="008B7DEA"/>
    <w:rsid w:val="008C0850"/>
    <w:rsid w:val="008C08EC"/>
    <w:rsid w:val="008C1028"/>
    <w:rsid w:val="008C10A6"/>
    <w:rsid w:val="008C1345"/>
    <w:rsid w:val="008C1553"/>
    <w:rsid w:val="008C1567"/>
    <w:rsid w:val="008C1EB7"/>
    <w:rsid w:val="008C1F13"/>
    <w:rsid w:val="008C1FF5"/>
    <w:rsid w:val="008C3324"/>
    <w:rsid w:val="008C3B38"/>
    <w:rsid w:val="008C3B74"/>
    <w:rsid w:val="008C43B4"/>
    <w:rsid w:val="008C44D9"/>
    <w:rsid w:val="008C4F32"/>
    <w:rsid w:val="008C5562"/>
    <w:rsid w:val="008C66BF"/>
    <w:rsid w:val="008C67A5"/>
    <w:rsid w:val="008C67AA"/>
    <w:rsid w:val="008C6A26"/>
    <w:rsid w:val="008D026B"/>
    <w:rsid w:val="008D0725"/>
    <w:rsid w:val="008D084E"/>
    <w:rsid w:val="008D1063"/>
    <w:rsid w:val="008D1264"/>
    <w:rsid w:val="008D139E"/>
    <w:rsid w:val="008D1D58"/>
    <w:rsid w:val="008D1EEC"/>
    <w:rsid w:val="008D2F22"/>
    <w:rsid w:val="008D2F56"/>
    <w:rsid w:val="008D364C"/>
    <w:rsid w:val="008D3DE8"/>
    <w:rsid w:val="008D42E3"/>
    <w:rsid w:val="008D44F4"/>
    <w:rsid w:val="008D4767"/>
    <w:rsid w:val="008D5086"/>
    <w:rsid w:val="008D5470"/>
    <w:rsid w:val="008D59DD"/>
    <w:rsid w:val="008D5FFF"/>
    <w:rsid w:val="008D6320"/>
    <w:rsid w:val="008D6C14"/>
    <w:rsid w:val="008D7641"/>
    <w:rsid w:val="008D7AF7"/>
    <w:rsid w:val="008D7D3E"/>
    <w:rsid w:val="008E0825"/>
    <w:rsid w:val="008E0AFB"/>
    <w:rsid w:val="008E1462"/>
    <w:rsid w:val="008E1804"/>
    <w:rsid w:val="008E1806"/>
    <w:rsid w:val="008E24FB"/>
    <w:rsid w:val="008E369C"/>
    <w:rsid w:val="008E3F3E"/>
    <w:rsid w:val="008E520E"/>
    <w:rsid w:val="008E5514"/>
    <w:rsid w:val="008E5637"/>
    <w:rsid w:val="008E5930"/>
    <w:rsid w:val="008E5A7A"/>
    <w:rsid w:val="008E6EA0"/>
    <w:rsid w:val="008E72CC"/>
    <w:rsid w:val="008E7FBC"/>
    <w:rsid w:val="008F01E9"/>
    <w:rsid w:val="008F0741"/>
    <w:rsid w:val="008F077D"/>
    <w:rsid w:val="008F09DE"/>
    <w:rsid w:val="008F0A9B"/>
    <w:rsid w:val="008F0E47"/>
    <w:rsid w:val="008F0EF1"/>
    <w:rsid w:val="008F10C3"/>
    <w:rsid w:val="008F118D"/>
    <w:rsid w:val="008F14A0"/>
    <w:rsid w:val="008F24A7"/>
    <w:rsid w:val="008F342B"/>
    <w:rsid w:val="008F3538"/>
    <w:rsid w:val="008F36C9"/>
    <w:rsid w:val="008F38D8"/>
    <w:rsid w:val="008F3B5E"/>
    <w:rsid w:val="008F3DC8"/>
    <w:rsid w:val="008F3ECC"/>
    <w:rsid w:val="008F45D4"/>
    <w:rsid w:val="008F4634"/>
    <w:rsid w:val="008F495B"/>
    <w:rsid w:val="008F4C3E"/>
    <w:rsid w:val="008F52C6"/>
    <w:rsid w:val="008F53F3"/>
    <w:rsid w:val="008F54BA"/>
    <w:rsid w:val="008F566A"/>
    <w:rsid w:val="008F5915"/>
    <w:rsid w:val="008F5CE3"/>
    <w:rsid w:val="008F5F4F"/>
    <w:rsid w:val="008F5FB4"/>
    <w:rsid w:val="008F695B"/>
    <w:rsid w:val="008F6A37"/>
    <w:rsid w:val="008F6EC6"/>
    <w:rsid w:val="008F755E"/>
    <w:rsid w:val="00900089"/>
    <w:rsid w:val="009002DA"/>
    <w:rsid w:val="00900479"/>
    <w:rsid w:val="0090205A"/>
    <w:rsid w:val="00903379"/>
    <w:rsid w:val="009033A2"/>
    <w:rsid w:val="009037CF"/>
    <w:rsid w:val="00903D37"/>
    <w:rsid w:val="00903E4E"/>
    <w:rsid w:val="00904018"/>
    <w:rsid w:val="0090439C"/>
    <w:rsid w:val="009043B1"/>
    <w:rsid w:val="009043C1"/>
    <w:rsid w:val="00904655"/>
    <w:rsid w:val="00904C05"/>
    <w:rsid w:val="00904D1F"/>
    <w:rsid w:val="00905362"/>
    <w:rsid w:val="00905ED9"/>
    <w:rsid w:val="00906098"/>
    <w:rsid w:val="00906F65"/>
    <w:rsid w:val="009070E9"/>
    <w:rsid w:val="00907A01"/>
    <w:rsid w:val="0091007D"/>
    <w:rsid w:val="009106A6"/>
    <w:rsid w:val="00910862"/>
    <w:rsid w:val="00910AAF"/>
    <w:rsid w:val="009111EB"/>
    <w:rsid w:val="009112E8"/>
    <w:rsid w:val="0091135F"/>
    <w:rsid w:val="00911A70"/>
    <w:rsid w:val="00911FBC"/>
    <w:rsid w:val="009127C1"/>
    <w:rsid w:val="00912AD2"/>
    <w:rsid w:val="00912FFC"/>
    <w:rsid w:val="009132B0"/>
    <w:rsid w:val="00913AB3"/>
    <w:rsid w:val="009145CC"/>
    <w:rsid w:val="00914B7C"/>
    <w:rsid w:val="009154CE"/>
    <w:rsid w:val="00916505"/>
    <w:rsid w:val="00916A8D"/>
    <w:rsid w:val="00916BA1"/>
    <w:rsid w:val="00916D3F"/>
    <w:rsid w:val="00917045"/>
    <w:rsid w:val="009170C4"/>
    <w:rsid w:val="00917192"/>
    <w:rsid w:val="0091754D"/>
    <w:rsid w:val="009179A8"/>
    <w:rsid w:val="00920045"/>
    <w:rsid w:val="00920225"/>
    <w:rsid w:val="009209ED"/>
    <w:rsid w:val="00921AFF"/>
    <w:rsid w:val="00921E7B"/>
    <w:rsid w:val="00922379"/>
    <w:rsid w:val="00922E0C"/>
    <w:rsid w:val="0092307C"/>
    <w:rsid w:val="009232A8"/>
    <w:rsid w:val="00923447"/>
    <w:rsid w:val="009238DD"/>
    <w:rsid w:val="00924842"/>
    <w:rsid w:val="00924D2C"/>
    <w:rsid w:val="0092538A"/>
    <w:rsid w:val="009256D2"/>
    <w:rsid w:val="009259D2"/>
    <w:rsid w:val="00925B8F"/>
    <w:rsid w:val="0092638D"/>
    <w:rsid w:val="00926C03"/>
    <w:rsid w:val="009274DB"/>
    <w:rsid w:val="00927B36"/>
    <w:rsid w:val="00927BB8"/>
    <w:rsid w:val="00927CBE"/>
    <w:rsid w:val="009300EA"/>
    <w:rsid w:val="0093024F"/>
    <w:rsid w:val="00930A09"/>
    <w:rsid w:val="00930C1B"/>
    <w:rsid w:val="00930FAC"/>
    <w:rsid w:val="0093119D"/>
    <w:rsid w:val="00931521"/>
    <w:rsid w:val="009316E7"/>
    <w:rsid w:val="00931AE6"/>
    <w:rsid w:val="00931B13"/>
    <w:rsid w:val="00931C9B"/>
    <w:rsid w:val="00932A31"/>
    <w:rsid w:val="00932B86"/>
    <w:rsid w:val="00932BA3"/>
    <w:rsid w:val="00932D41"/>
    <w:rsid w:val="00933240"/>
    <w:rsid w:val="009334D8"/>
    <w:rsid w:val="00933704"/>
    <w:rsid w:val="00933A52"/>
    <w:rsid w:val="00933B17"/>
    <w:rsid w:val="009341EE"/>
    <w:rsid w:val="009349B7"/>
    <w:rsid w:val="00934B76"/>
    <w:rsid w:val="00934D8E"/>
    <w:rsid w:val="00935822"/>
    <w:rsid w:val="0093593D"/>
    <w:rsid w:val="00935AB7"/>
    <w:rsid w:val="009366BF"/>
    <w:rsid w:val="00940365"/>
    <w:rsid w:val="009403D6"/>
    <w:rsid w:val="00940541"/>
    <w:rsid w:val="00940734"/>
    <w:rsid w:val="00940CB7"/>
    <w:rsid w:val="00940CEE"/>
    <w:rsid w:val="00940D65"/>
    <w:rsid w:val="00940F76"/>
    <w:rsid w:val="0094110B"/>
    <w:rsid w:val="00941341"/>
    <w:rsid w:val="009419E7"/>
    <w:rsid w:val="009426EA"/>
    <w:rsid w:val="00942C4B"/>
    <w:rsid w:val="00943E5E"/>
    <w:rsid w:val="00943FFE"/>
    <w:rsid w:val="0094496D"/>
    <w:rsid w:val="00944CE5"/>
    <w:rsid w:val="0094528E"/>
    <w:rsid w:val="00945EC0"/>
    <w:rsid w:val="00946247"/>
    <w:rsid w:val="00946561"/>
    <w:rsid w:val="009469D2"/>
    <w:rsid w:val="00946BB8"/>
    <w:rsid w:val="00946C4E"/>
    <w:rsid w:val="0095026A"/>
    <w:rsid w:val="0095065B"/>
    <w:rsid w:val="00950DE5"/>
    <w:rsid w:val="0095115D"/>
    <w:rsid w:val="009512BD"/>
    <w:rsid w:val="00951988"/>
    <w:rsid w:val="00951C66"/>
    <w:rsid w:val="00951EC8"/>
    <w:rsid w:val="00952031"/>
    <w:rsid w:val="009524B8"/>
    <w:rsid w:val="00952979"/>
    <w:rsid w:val="009534B1"/>
    <w:rsid w:val="009541E8"/>
    <w:rsid w:val="009546DA"/>
    <w:rsid w:val="009547A1"/>
    <w:rsid w:val="009549C1"/>
    <w:rsid w:val="00954E2B"/>
    <w:rsid w:val="0095542F"/>
    <w:rsid w:val="009555A2"/>
    <w:rsid w:val="0095610B"/>
    <w:rsid w:val="009562F3"/>
    <w:rsid w:val="0095639F"/>
    <w:rsid w:val="00956404"/>
    <w:rsid w:val="009564C2"/>
    <w:rsid w:val="009567C6"/>
    <w:rsid w:val="009568D8"/>
    <w:rsid w:val="009574D9"/>
    <w:rsid w:val="00957BDB"/>
    <w:rsid w:val="00957CF1"/>
    <w:rsid w:val="00957E1A"/>
    <w:rsid w:val="0096002F"/>
    <w:rsid w:val="0096144E"/>
    <w:rsid w:val="00961DE9"/>
    <w:rsid w:val="00961F08"/>
    <w:rsid w:val="0096200B"/>
    <w:rsid w:val="00962032"/>
    <w:rsid w:val="00962252"/>
    <w:rsid w:val="00962589"/>
    <w:rsid w:val="009626DE"/>
    <w:rsid w:val="00962BD9"/>
    <w:rsid w:val="00962EE7"/>
    <w:rsid w:val="00962F1D"/>
    <w:rsid w:val="00962F5F"/>
    <w:rsid w:val="0096310A"/>
    <w:rsid w:val="00963331"/>
    <w:rsid w:val="00963910"/>
    <w:rsid w:val="00963D49"/>
    <w:rsid w:val="00963E7F"/>
    <w:rsid w:val="009644B8"/>
    <w:rsid w:val="00964586"/>
    <w:rsid w:val="009651D0"/>
    <w:rsid w:val="00965265"/>
    <w:rsid w:val="009652DA"/>
    <w:rsid w:val="00965801"/>
    <w:rsid w:val="00965C54"/>
    <w:rsid w:val="00965EB8"/>
    <w:rsid w:val="009663C0"/>
    <w:rsid w:val="009669EE"/>
    <w:rsid w:val="00967736"/>
    <w:rsid w:val="00967D92"/>
    <w:rsid w:val="009700CC"/>
    <w:rsid w:val="0097025E"/>
    <w:rsid w:val="009703D5"/>
    <w:rsid w:val="0097084D"/>
    <w:rsid w:val="009708EC"/>
    <w:rsid w:val="00970B01"/>
    <w:rsid w:val="00970BD3"/>
    <w:rsid w:val="0097111B"/>
    <w:rsid w:val="00971774"/>
    <w:rsid w:val="00972071"/>
    <w:rsid w:val="0097247F"/>
    <w:rsid w:val="00972B1F"/>
    <w:rsid w:val="00972D79"/>
    <w:rsid w:val="00972ECF"/>
    <w:rsid w:val="00973018"/>
    <w:rsid w:val="00973B1E"/>
    <w:rsid w:val="00973D5B"/>
    <w:rsid w:val="00973D78"/>
    <w:rsid w:val="00975364"/>
    <w:rsid w:val="009758E8"/>
    <w:rsid w:val="00975BE9"/>
    <w:rsid w:val="009761DE"/>
    <w:rsid w:val="00976F24"/>
    <w:rsid w:val="009773CD"/>
    <w:rsid w:val="0097756B"/>
    <w:rsid w:val="00977E1A"/>
    <w:rsid w:val="00977EB6"/>
    <w:rsid w:val="009800E1"/>
    <w:rsid w:val="00980115"/>
    <w:rsid w:val="00980462"/>
    <w:rsid w:val="0098056C"/>
    <w:rsid w:val="009806DF"/>
    <w:rsid w:val="00980D2D"/>
    <w:rsid w:val="00980F25"/>
    <w:rsid w:val="0098119D"/>
    <w:rsid w:val="009816B7"/>
    <w:rsid w:val="00981BCF"/>
    <w:rsid w:val="00982487"/>
    <w:rsid w:val="00982D21"/>
    <w:rsid w:val="00982F83"/>
    <w:rsid w:val="00983079"/>
    <w:rsid w:val="0098312B"/>
    <w:rsid w:val="009831B4"/>
    <w:rsid w:val="009834D6"/>
    <w:rsid w:val="00983616"/>
    <w:rsid w:val="00983707"/>
    <w:rsid w:val="00983A62"/>
    <w:rsid w:val="00983B42"/>
    <w:rsid w:val="0098438B"/>
    <w:rsid w:val="009844A1"/>
    <w:rsid w:val="009848BC"/>
    <w:rsid w:val="00984CCB"/>
    <w:rsid w:val="009852FE"/>
    <w:rsid w:val="00985511"/>
    <w:rsid w:val="009856FA"/>
    <w:rsid w:val="00985CCE"/>
    <w:rsid w:val="00985D69"/>
    <w:rsid w:val="009860F1"/>
    <w:rsid w:val="0098652B"/>
    <w:rsid w:val="00986BAE"/>
    <w:rsid w:val="00986E3C"/>
    <w:rsid w:val="009870E0"/>
    <w:rsid w:val="009874EA"/>
    <w:rsid w:val="009877A5"/>
    <w:rsid w:val="00987F54"/>
    <w:rsid w:val="0099044A"/>
    <w:rsid w:val="009904FB"/>
    <w:rsid w:val="009911B0"/>
    <w:rsid w:val="0099130A"/>
    <w:rsid w:val="00991355"/>
    <w:rsid w:val="009919B4"/>
    <w:rsid w:val="00991CE5"/>
    <w:rsid w:val="00992066"/>
    <w:rsid w:val="00992077"/>
    <w:rsid w:val="009922ED"/>
    <w:rsid w:val="0099251C"/>
    <w:rsid w:val="009926F1"/>
    <w:rsid w:val="0099384E"/>
    <w:rsid w:val="00993981"/>
    <w:rsid w:val="00993B44"/>
    <w:rsid w:val="00993FAC"/>
    <w:rsid w:val="0099491B"/>
    <w:rsid w:val="00994925"/>
    <w:rsid w:val="0099509F"/>
    <w:rsid w:val="00995129"/>
    <w:rsid w:val="0099634F"/>
    <w:rsid w:val="00996A19"/>
    <w:rsid w:val="00996E1B"/>
    <w:rsid w:val="00997074"/>
    <w:rsid w:val="00997BF6"/>
    <w:rsid w:val="009A049E"/>
    <w:rsid w:val="009A0588"/>
    <w:rsid w:val="009A06C8"/>
    <w:rsid w:val="009A0BB2"/>
    <w:rsid w:val="009A0C69"/>
    <w:rsid w:val="009A0E15"/>
    <w:rsid w:val="009A1650"/>
    <w:rsid w:val="009A18F6"/>
    <w:rsid w:val="009A1A8F"/>
    <w:rsid w:val="009A1FCE"/>
    <w:rsid w:val="009A26EA"/>
    <w:rsid w:val="009A325B"/>
    <w:rsid w:val="009A4DB0"/>
    <w:rsid w:val="009A620C"/>
    <w:rsid w:val="009A62B6"/>
    <w:rsid w:val="009A6649"/>
    <w:rsid w:val="009A6A3A"/>
    <w:rsid w:val="009A6C8C"/>
    <w:rsid w:val="009A7752"/>
    <w:rsid w:val="009A7B04"/>
    <w:rsid w:val="009A7C4C"/>
    <w:rsid w:val="009B0576"/>
    <w:rsid w:val="009B099C"/>
    <w:rsid w:val="009B0F07"/>
    <w:rsid w:val="009B14AF"/>
    <w:rsid w:val="009B14C2"/>
    <w:rsid w:val="009B1B03"/>
    <w:rsid w:val="009B21C6"/>
    <w:rsid w:val="009B259F"/>
    <w:rsid w:val="009B2A92"/>
    <w:rsid w:val="009B3003"/>
    <w:rsid w:val="009B319B"/>
    <w:rsid w:val="009B34ED"/>
    <w:rsid w:val="009B388D"/>
    <w:rsid w:val="009B4057"/>
    <w:rsid w:val="009B415B"/>
    <w:rsid w:val="009B418A"/>
    <w:rsid w:val="009B499E"/>
    <w:rsid w:val="009B4A10"/>
    <w:rsid w:val="009B5866"/>
    <w:rsid w:val="009B630B"/>
    <w:rsid w:val="009B64EE"/>
    <w:rsid w:val="009B6557"/>
    <w:rsid w:val="009B68C5"/>
    <w:rsid w:val="009B69B3"/>
    <w:rsid w:val="009B6F06"/>
    <w:rsid w:val="009B7118"/>
    <w:rsid w:val="009B71D3"/>
    <w:rsid w:val="009B72B9"/>
    <w:rsid w:val="009B7334"/>
    <w:rsid w:val="009B75E5"/>
    <w:rsid w:val="009C0291"/>
    <w:rsid w:val="009C06B2"/>
    <w:rsid w:val="009C0CDB"/>
    <w:rsid w:val="009C0E9E"/>
    <w:rsid w:val="009C1338"/>
    <w:rsid w:val="009C1B14"/>
    <w:rsid w:val="009C20C9"/>
    <w:rsid w:val="009C310D"/>
    <w:rsid w:val="009C37EB"/>
    <w:rsid w:val="009C37F0"/>
    <w:rsid w:val="009C3CF9"/>
    <w:rsid w:val="009C4291"/>
    <w:rsid w:val="009C4816"/>
    <w:rsid w:val="009C524D"/>
    <w:rsid w:val="009C5AD8"/>
    <w:rsid w:val="009C654F"/>
    <w:rsid w:val="009C6743"/>
    <w:rsid w:val="009C688C"/>
    <w:rsid w:val="009C6A07"/>
    <w:rsid w:val="009C6C2F"/>
    <w:rsid w:val="009C6D91"/>
    <w:rsid w:val="009C7576"/>
    <w:rsid w:val="009C7A2E"/>
    <w:rsid w:val="009C7C87"/>
    <w:rsid w:val="009D0079"/>
    <w:rsid w:val="009D033A"/>
    <w:rsid w:val="009D039D"/>
    <w:rsid w:val="009D0419"/>
    <w:rsid w:val="009D044D"/>
    <w:rsid w:val="009D06C8"/>
    <w:rsid w:val="009D0AF3"/>
    <w:rsid w:val="009D1397"/>
    <w:rsid w:val="009D14D8"/>
    <w:rsid w:val="009D1B58"/>
    <w:rsid w:val="009D2113"/>
    <w:rsid w:val="009D2A71"/>
    <w:rsid w:val="009D2A96"/>
    <w:rsid w:val="009D2CD6"/>
    <w:rsid w:val="009D2E6A"/>
    <w:rsid w:val="009D3B10"/>
    <w:rsid w:val="009D3CDF"/>
    <w:rsid w:val="009D3D62"/>
    <w:rsid w:val="009D3F42"/>
    <w:rsid w:val="009D3FE1"/>
    <w:rsid w:val="009D40AA"/>
    <w:rsid w:val="009D4275"/>
    <w:rsid w:val="009D47AF"/>
    <w:rsid w:val="009D4916"/>
    <w:rsid w:val="009D4FA0"/>
    <w:rsid w:val="009D5B3D"/>
    <w:rsid w:val="009D5FF0"/>
    <w:rsid w:val="009D6C00"/>
    <w:rsid w:val="009D72DB"/>
    <w:rsid w:val="009D7971"/>
    <w:rsid w:val="009D7B1D"/>
    <w:rsid w:val="009D7DDD"/>
    <w:rsid w:val="009E03AF"/>
    <w:rsid w:val="009E0B06"/>
    <w:rsid w:val="009E0C18"/>
    <w:rsid w:val="009E1460"/>
    <w:rsid w:val="009E2436"/>
    <w:rsid w:val="009E2720"/>
    <w:rsid w:val="009E2843"/>
    <w:rsid w:val="009E352C"/>
    <w:rsid w:val="009E3DCE"/>
    <w:rsid w:val="009E480B"/>
    <w:rsid w:val="009E4F0D"/>
    <w:rsid w:val="009E5544"/>
    <w:rsid w:val="009E578F"/>
    <w:rsid w:val="009E607B"/>
    <w:rsid w:val="009E6209"/>
    <w:rsid w:val="009E6363"/>
    <w:rsid w:val="009E6559"/>
    <w:rsid w:val="009E6602"/>
    <w:rsid w:val="009E69D7"/>
    <w:rsid w:val="009E6DFA"/>
    <w:rsid w:val="009E7A3A"/>
    <w:rsid w:val="009F016E"/>
    <w:rsid w:val="009F06D0"/>
    <w:rsid w:val="009F0834"/>
    <w:rsid w:val="009F0A84"/>
    <w:rsid w:val="009F0BFF"/>
    <w:rsid w:val="009F0C82"/>
    <w:rsid w:val="009F0DE7"/>
    <w:rsid w:val="009F0E41"/>
    <w:rsid w:val="009F1306"/>
    <w:rsid w:val="009F1748"/>
    <w:rsid w:val="009F1AAA"/>
    <w:rsid w:val="009F1B55"/>
    <w:rsid w:val="009F1C26"/>
    <w:rsid w:val="009F1DFB"/>
    <w:rsid w:val="009F215C"/>
    <w:rsid w:val="009F233F"/>
    <w:rsid w:val="009F26DC"/>
    <w:rsid w:val="009F2837"/>
    <w:rsid w:val="009F2A49"/>
    <w:rsid w:val="009F2ADB"/>
    <w:rsid w:val="009F2D88"/>
    <w:rsid w:val="009F2E73"/>
    <w:rsid w:val="009F32DF"/>
    <w:rsid w:val="009F4D34"/>
    <w:rsid w:val="009F6112"/>
    <w:rsid w:val="009F6948"/>
    <w:rsid w:val="009F6CBB"/>
    <w:rsid w:val="009F739D"/>
    <w:rsid w:val="009F795C"/>
    <w:rsid w:val="009F7AB8"/>
    <w:rsid w:val="00A00F58"/>
    <w:rsid w:val="00A01517"/>
    <w:rsid w:val="00A01D1C"/>
    <w:rsid w:val="00A02940"/>
    <w:rsid w:val="00A029EB"/>
    <w:rsid w:val="00A02C49"/>
    <w:rsid w:val="00A02E8B"/>
    <w:rsid w:val="00A03485"/>
    <w:rsid w:val="00A03510"/>
    <w:rsid w:val="00A03CC6"/>
    <w:rsid w:val="00A03DB4"/>
    <w:rsid w:val="00A03FE2"/>
    <w:rsid w:val="00A042BC"/>
    <w:rsid w:val="00A0462F"/>
    <w:rsid w:val="00A0523E"/>
    <w:rsid w:val="00A05B04"/>
    <w:rsid w:val="00A05CB3"/>
    <w:rsid w:val="00A063D2"/>
    <w:rsid w:val="00A068CA"/>
    <w:rsid w:val="00A06C63"/>
    <w:rsid w:val="00A06ED3"/>
    <w:rsid w:val="00A103C8"/>
    <w:rsid w:val="00A10401"/>
    <w:rsid w:val="00A1051E"/>
    <w:rsid w:val="00A1055E"/>
    <w:rsid w:val="00A10594"/>
    <w:rsid w:val="00A108E7"/>
    <w:rsid w:val="00A10E25"/>
    <w:rsid w:val="00A1156F"/>
    <w:rsid w:val="00A115A9"/>
    <w:rsid w:val="00A11775"/>
    <w:rsid w:val="00A12132"/>
    <w:rsid w:val="00A12419"/>
    <w:rsid w:val="00A131A1"/>
    <w:rsid w:val="00A1363E"/>
    <w:rsid w:val="00A137C8"/>
    <w:rsid w:val="00A13E3F"/>
    <w:rsid w:val="00A1417C"/>
    <w:rsid w:val="00A14627"/>
    <w:rsid w:val="00A146FF"/>
    <w:rsid w:val="00A158DF"/>
    <w:rsid w:val="00A15EE3"/>
    <w:rsid w:val="00A15EF0"/>
    <w:rsid w:val="00A16618"/>
    <w:rsid w:val="00A16A9C"/>
    <w:rsid w:val="00A17677"/>
    <w:rsid w:val="00A17C95"/>
    <w:rsid w:val="00A17E44"/>
    <w:rsid w:val="00A20081"/>
    <w:rsid w:val="00A2072D"/>
    <w:rsid w:val="00A20A5C"/>
    <w:rsid w:val="00A20D16"/>
    <w:rsid w:val="00A217CA"/>
    <w:rsid w:val="00A21C50"/>
    <w:rsid w:val="00A21C8F"/>
    <w:rsid w:val="00A22D93"/>
    <w:rsid w:val="00A22FA9"/>
    <w:rsid w:val="00A2311B"/>
    <w:rsid w:val="00A23559"/>
    <w:rsid w:val="00A23615"/>
    <w:rsid w:val="00A23DCD"/>
    <w:rsid w:val="00A23EFB"/>
    <w:rsid w:val="00A24130"/>
    <w:rsid w:val="00A2425F"/>
    <w:rsid w:val="00A24A1C"/>
    <w:rsid w:val="00A2540E"/>
    <w:rsid w:val="00A25B0E"/>
    <w:rsid w:val="00A26B49"/>
    <w:rsid w:val="00A26D3E"/>
    <w:rsid w:val="00A273F0"/>
    <w:rsid w:val="00A276F9"/>
    <w:rsid w:val="00A27702"/>
    <w:rsid w:val="00A2795B"/>
    <w:rsid w:val="00A304CB"/>
    <w:rsid w:val="00A30567"/>
    <w:rsid w:val="00A3085B"/>
    <w:rsid w:val="00A309F3"/>
    <w:rsid w:val="00A31789"/>
    <w:rsid w:val="00A318AC"/>
    <w:rsid w:val="00A31985"/>
    <w:rsid w:val="00A31C1C"/>
    <w:rsid w:val="00A320C9"/>
    <w:rsid w:val="00A322D4"/>
    <w:rsid w:val="00A32C28"/>
    <w:rsid w:val="00A333BC"/>
    <w:rsid w:val="00A33A33"/>
    <w:rsid w:val="00A33D4F"/>
    <w:rsid w:val="00A34201"/>
    <w:rsid w:val="00A3439B"/>
    <w:rsid w:val="00A346F9"/>
    <w:rsid w:val="00A3494A"/>
    <w:rsid w:val="00A34A54"/>
    <w:rsid w:val="00A34BF8"/>
    <w:rsid w:val="00A34FFC"/>
    <w:rsid w:val="00A358B9"/>
    <w:rsid w:val="00A35B63"/>
    <w:rsid w:val="00A35B8E"/>
    <w:rsid w:val="00A366BB"/>
    <w:rsid w:val="00A368E5"/>
    <w:rsid w:val="00A37009"/>
    <w:rsid w:val="00A3717F"/>
    <w:rsid w:val="00A37927"/>
    <w:rsid w:val="00A40179"/>
    <w:rsid w:val="00A40459"/>
    <w:rsid w:val="00A4082D"/>
    <w:rsid w:val="00A40B9A"/>
    <w:rsid w:val="00A411EF"/>
    <w:rsid w:val="00A412CA"/>
    <w:rsid w:val="00A41615"/>
    <w:rsid w:val="00A41ACB"/>
    <w:rsid w:val="00A41DA8"/>
    <w:rsid w:val="00A424F6"/>
    <w:rsid w:val="00A42B94"/>
    <w:rsid w:val="00A42C54"/>
    <w:rsid w:val="00A43293"/>
    <w:rsid w:val="00A4363E"/>
    <w:rsid w:val="00A4371E"/>
    <w:rsid w:val="00A43837"/>
    <w:rsid w:val="00A4395E"/>
    <w:rsid w:val="00A44350"/>
    <w:rsid w:val="00A45231"/>
    <w:rsid w:val="00A454AE"/>
    <w:rsid w:val="00A454B5"/>
    <w:rsid w:val="00A459A8"/>
    <w:rsid w:val="00A45AB5"/>
    <w:rsid w:val="00A463B8"/>
    <w:rsid w:val="00A46A84"/>
    <w:rsid w:val="00A4702E"/>
    <w:rsid w:val="00A470C7"/>
    <w:rsid w:val="00A4764B"/>
    <w:rsid w:val="00A4778B"/>
    <w:rsid w:val="00A479DA"/>
    <w:rsid w:val="00A47BB1"/>
    <w:rsid w:val="00A50621"/>
    <w:rsid w:val="00A5081F"/>
    <w:rsid w:val="00A509B5"/>
    <w:rsid w:val="00A514E9"/>
    <w:rsid w:val="00A51E25"/>
    <w:rsid w:val="00A51F4E"/>
    <w:rsid w:val="00A52320"/>
    <w:rsid w:val="00A527B6"/>
    <w:rsid w:val="00A528C3"/>
    <w:rsid w:val="00A529CE"/>
    <w:rsid w:val="00A539C9"/>
    <w:rsid w:val="00A53D3D"/>
    <w:rsid w:val="00A5449E"/>
    <w:rsid w:val="00A54846"/>
    <w:rsid w:val="00A549F5"/>
    <w:rsid w:val="00A54C15"/>
    <w:rsid w:val="00A5559C"/>
    <w:rsid w:val="00A55704"/>
    <w:rsid w:val="00A55D46"/>
    <w:rsid w:val="00A570D4"/>
    <w:rsid w:val="00A57466"/>
    <w:rsid w:val="00A57DF1"/>
    <w:rsid w:val="00A60BED"/>
    <w:rsid w:val="00A60C45"/>
    <w:rsid w:val="00A60E33"/>
    <w:rsid w:val="00A61152"/>
    <w:rsid w:val="00A6132A"/>
    <w:rsid w:val="00A61920"/>
    <w:rsid w:val="00A61924"/>
    <w:rsid w:val="00A61FBF"/>
    <w:rsid w:val="00A62A19"/>
    <w:rsid w:val="00A62F3D"/>
    <w:rsid w:val="00A63600"/>
    <w:rsid w:val="00A64047"/>
    <w:rsid w:val="00A6450B"/>
    <w:rsid w:val="00A646CE"/>
    <w:rsid w:val="00A64DCA"/>
    <w:rsid w:val="00A654C0"/>
    <w:rsid w:val="00A65A21"/>
    <w:rsid w:val="00A65C15"/>
    <w:rsid w:val="00A65F31"/>
    <w:rsid w:val="00A6605D"/>
    <w:rsid w:val="00A66321"/>
    <w:rsid w:val="00A665D7"/>
    <w:rsid w:val="00A66ADB"/>
    <w:rsid w:val="00A66D30"/>
    <w:rsid w:val="00A66DCD"/>
    <w:rsid w:val="00A67008"/>
    <w:rsid w:val="00A67120"/>
    <w:rsid w:val="00A67B1D"/>
    <w:rsid w:val="00A67C81"/>
    <w:rsid w:val="00A67EED"/>
    <w:rsid w:val="00A702C3"/>
    <w:rsid w:val="00A7035E"/>
    <w:rsid w:val="00A70B9B"/>
    <w:rsid w:val="00A711B9"/>
    <w:rsid w:val="00A71245"/>
    <w:rsid w:val="00A71798"/>
    <w:rsid w:val="00A7191A"/>
    <w:rsid w:val="00A71E34"/>
    <w:rsid w:val="00A72581"/>
    <w:rsid w:val="00A7268B"/>
    <w:rsid w:val="00A72987"/>
    <w:rsid w:val="00A72ECB"/>
    <w:rsid w:val="00A737AE"/>
    <w:rsid w:val="00A740FD"/>
    <w:rsid w:val="00A74B56"/>
    <w:rsid w:val="00A75399"/>
    <w:rsid w:val="00A76441"/>
    <w:rsid w:val="00A76A40"/>
    <w:rsid w:val="00A770EF"/>
    <w:rsid w:val="00A7737F"/>
    <w:rsid w:val="00A77460"/>
    <w:rsid w:val="00A77824"/>
    <w:rsid w:val="00A77F92"/>
    <w:rsid w:val="00A809D6"/>
    <w:rsid w:val="00A80A34"/>
    <w:rsid w:val="00A80BA8"/>
    <w:rsid w:val="00A80CFF"/>
    <w:rsid w:val="00A81481"/>
    <w:rsid w:val="00A814EB"/>
    <w:rsid w:val="00A8195B"/>
    <w:rsid w:val="00A819C2"/>
    <w:rsid w:val="00A82779"/>
    <w:rsid w:val="00A82969"/>
    <w:rsid w:val="00A82ED5"/>
    <w:rsid w:val="00A82F31"/>
    <w:rsid w:val="00A83178"/>
    <w:rsid w:val="00A8380B"/>
    <w:rsid w:val="00A83C16"/>
    <w:rsid w:val="00A83D92"/>
    <w:rsid w:val="00A83E80"/>
    <w:rsid w:val="00A84336"/>
    <w:rsid w:val="00A843F6"/>
    <w:rsid w:val="00A845A5"/>
    <w:rsid w:val="00A84F27"/>
    <w:rsid w:val="00A854AF"/>
    <w:rsid w:val="00A855E3"/>
    <w:rsid w:val="00A862A8"/>
    <w:rsid w:val="00A865AE"/>
    <w:rsid w:val="00A8670E"/>
    <w:rsid w:val="00A86FB1"/>
    <w:rsid w:val="00A8734A"/>
    <w:rsid w:val="00A874D4"/>
    <w:rsid w:val="00A879D2"/>
    <w:rsid w:val="00A87AD8"/>
    <w:rsid w:val="00A87D21"/>
    <w:rsid w:val="00A90098"/>
    <w:rsid w:val="00A902C4"/>
    <w:rsid w:val="00A90A4F"/>
    <w:rsid w:val="00A90F08"/>
    <w:rsid w:val="00A91607"/>
    <w:rsid w:val="00A9181A"/>
    <w:rsid w:val="00A92302"/>
    <w:rsid w:val="00A92B44"/>
    <w:rsid w:val="00A92FA1"/>
    <w:rsid w:val="00A931F2"/>
    <w:rsid w:val="00A93654"/>
    <w:rsid w:val="00A9402A"/>
    <w:rsid w:val="00A94676"/>
    <w:rsid w:val="00A946D6"/>
    <w:rsid w:val="00A94F59"/>
    <w:rsid w:val="00A95A58"/>
    <w:rsid w:val="00A95B97"/>
    <w:rsid w:val="00A95D2A"/>
    <w:rsid w:val="00A95FE8"/>
    <w:rsid w:val="00A9607D"/>
    <w:rsid w:val="00A96B31"/>
    <w:rsid w:val="00A96C30"/>
    <w:rsid w:val="00A97210"/>
    <w:rsid w:val="00A9738F"/>
    <w:rsid w:val="00A9754C"/>
    <w:rsid w:val="00A977B4"/>
    <w:rsid w:val="00AA0228"/>
    <w:rsid w:val="00AA02CF"/>
    <w:rsid w:val="00AA0527"/>
    <w:rsid w:val="00AA081F"/>
    <w:rsid w:val="00AA16B5"/>
    <w:rsid w:val="00AA19B2"/>
    <w:rsid w:val="00AA1F86"/>
    <w:rsid w:val="00AA1FD7"/>
    <w:rsid w:val="00AA1FDB"/>
    <w:rsid w:val="00AA200E"/>
    <w:rsid w:val="00AA204B"/>
    <w:rsid w:val="00AA21A6"/>
    <w:rsid w:val="00AA2904"/>
    <w:rsid w:val="00AA2FBA"/>
    <w:rsid w:val="00AA30DF"/>
    <w:rsid w:val="00AA35B9"/>
    <w:rsid w:val="00AA36E1"/>
    <w:rsid w:val="00AA43CB"/>
    <w:rsid w:val="00AA47E2"/>
    <w:rsid w:val="00AA482F"/>
    <w:rsid w:val="00AA491C"/>
    <w:rsid w:val="00AA5C4E"/>
    <w:rsid w:val="00AA6001"/>
    <w:rsid w:val="00AA606F"/>
    <w:rsid w:val="00AA625C"/>
    <w:rsid w:val="00AA62EE"/>
    <w:rsid w:val="00AA65E1"/>
    <w:rsid w:val="00AA6994"/>
    <w:rsid w:val="00AA6D12"/>
    <w:rsid w:val="00AA7AFD"/>
    <w:rsid w:val="00AB026F"/>
    <w:rsid w:val="00AB0729"/>
    <w:rsid w:val="00AB093B"/>
    <w:rsid w:val="00AB0FE8"/>
    <w:rsid w:val="00AB15C8"/>
    <w:rsid w:val="00AB17DC"/>
    <w:rsid w:val="00AB21E8"/>
    <w:rsid w:val="00AB240C"/>
    <w:rsid w:val="00AB266F"/>
    <w:rsid w:val="00AB2C6F"/>
    <w:rsid w:val="00AB337B"/>
    <w:rsid w:val="00AB3466"/>
    <w:rsid w:val="00AB3F65"/>
    <w:rsid w:val="00AB427F"/>
    <w:rsid w:val="00AB4310"/>
    <w:rsid w:val="00AB45CB"/>
    <w:rsid w:val="00AB4738"/>
    <w:rsid w:val="00AB4920"/>
    <w:rsid w:val="00AB49E0"/>
    <w:rsid w:val="00AB4C8E"/>
    <w:rsid w:val="00AB526F"/>
    <w:rsid w:val="00AB5376"/>
    <w:rsid w:val="00AB55EF"/>
    <w:rsid w:val="00AB5661"/>
    <w:rsid w:val="00AB569F"/>
    <w:rsid w:val="00AB56D8"/>
    <w:rsid w:val="00AB65C6"/>
    <w:rsid w:val="00AB6BCE"/>
    <w:rsid w:val="00AB6D02"/>
    <w:rsid w:val="00AB73C0"/>
    <w:rsid w:val="00AB752E"/>
    <w:rsid w:val="00AB78DE"/>
    <w:rsid w:val="00AB7ECF"/>
    <w:rsid w:val="00AC038E"/>
    <w:rsid w:val="00AC0BB0"/>
    <w:rsid w:val="00AC117F"/>
    <w:rsid w:val="00AC11B6"/>
    <w:rsid w:val="00AC143F"/>
    <w:rsid w:val="00AC1826"/>
    <w:rsid w:val="00AC19B2"/>
    <w:rsid w:val="00AC2BF9"/>
    <w:rsid w:val="00AC2D64"/>
    <w:rsid w:val="00AC3ACD"/>
    <w:rsid w:val="00AC3DBC"/>
    <w:rsid w:val="00AC401C"/>
    <w:rsid w:val="00AC4457"/>
    <w:rsid w:val="00AC646B"/>
    <w:rsid w:val="00AC6752"/>
    <w:rsid w:val="00AC69B6"/>
    <w:rsid w:val="00AC70BC"/>
    <w:rsid w:val="00AC7347"/>
    <w:rsid w:val="00AC76DC"/>
    <w:rsid w:val="00AC778A"/>
    <w:rsid w:val="00AC7BB1"/>
    <w:rsid w:val="00AC7E81"/>
    <w:rsid w:val="00AD04EB"/>
    <w:rsid w:val="00AD0637"/>
    <w:rsid w:val="00AD0BBD"/>
    <w:rsid w:val="00AD0C75"/>
    <w:rsid w:val="00AD128E"/>
    <w:rsid w:val="00AD13E2"/>
    <w:rsid w:val="00AD1576"/>
    <w:rsid w:val="00AD1B3D"/>
    <w:rsid w:val="00AD1D06"/>
    <w:rsid w:val="00AD1F8C"/>
    <w:rsid w:val="00AD28C8"/>
    <w:rsid w:val="00AD2BF8"/>
    <w:rsid w:val="00AD2C61"/>
    <w:rsid w:val="00AD2F6C"/>
    <w:rsid w:val="00AD3245"/>
    <w:rsid w:val="00AD34C9"/>
    <w:rsid w:val="00AD354A"/>
    <w:rsid w:val="00AD36CE"/>
    <w:rsid w:val="00AD398A"/>
    <w:rsid w:val="00AD3F44"/>
    <w:rsid w:val="00AD440C"/>
    <w:rsid w:val="00AD460F"/>
    <w:rsid w:val="00AD59BF"/>
    <w:rsid w:val="00AD5D2A"/>
    <w:rsid w:val="00AD5DC5"/>
    <w:rsid w:val="00AD5F7D"/>
    <w:rsid w:val="00AD600F"/>
    <w:rsid w:val="00AD62A9"/>
    <w:rsid w:val="00AD6E41"/>
    <w:rsid w:val="00AD715B"/>
    <w:rsid w:val="00AD7B28"/>
    <w:rsid w:val="00AD7E4D"/>
    <w:rsid w:val="00AE01D9"/>
    <w:rsid w:val="00AE040F"/>
    <w:rsid w:val="00AE0709"/>
    <w:rsid w:val="00AE0A53"/>
    <w:rsid w:val="00AE0FF2"/>
    <w:rsid w:val="00AE10AE"/>
    <w:rsid w:val="00AE1C31"/>
    <w:rsid w:val="00AE1CC1"/>
    <w:rsid w:val="00AE2623"/>
    <w:rsid w:val="00AE28D0"/>
    <w:rsid w:val="00AE2E8E"/>
    <w:rsid w:val="00AE2F10"/>
    <w:rsid w:val="00AE3368"/>
    <w:rsid w:val="00AE3451"/>
    <w:rsid w:val="00AE37C7"/>
    <w:rsid w:val="00AE3825"/>
    <w:rsid w:val="00AE3AA0"/>
    <w:rsid w:val="00AE3D92"/>
    <w:rsid w:val="00AE4137"/>
    <w:rsid w:val="00AE4405"/>
    <w:rsid w:val="00AE46CA"/>
    <w:rsid w:val="00AE4712"/>
    <w:rsid w:val="00AE47C0"/>
    <w:rsid w:val="00AE4C39"/>
    <w:rsid w:val="00AE5201"/>
    <w:rsid w:val="00AE554D"/>
    <w:rsid w:val="00AE5C30"/>
    <w:rsid w:val="00AE5C52"/>
    <w:rsid w:val="00AE5E63"/>
    <w:rsid w:val="00AE692A"/>
    <w:rsid w:val="00AE6AAB"/>
    <w:rsid w:val="00AE6C2B"/>
    <w:rsid w:val="00AE79A9"/>
    <w:rsid w:val="00AF0C6B"/>
    <w:rsid w:val="00AF127A"/>
    <w:rsid w:val="00AF166E"/>
    <w:rsid w:val="00AF179E"/>
    <w:rsid w:val="00AF1AE1"/>
    <w:rsid w:val="00AF1D4D"/>
    <w:rsid w:val="00AF1D82"/>
    <w:rsid w:val="00AF1EDF"/>
    <w:rsid w:val="00AF2C4C"/>
    <w:rsid w:val="00AF2DD2"/>
    <w:rsid w:val="00AF2ECF"/>
    <w:rsid w:val="00AF31AE"/>
    <w:rsid w:val="00AF34BC"/>
    <w:rsid w:val="00AF3986"/>
    <w:rsid w:val="00AF402E"/>
    <w:rsid w:val="00AF4F18"/>
    <w:rsid w:val="00AF5034"/>
    <w:rsid w:val="00AF5378"/>
    <w:rsid w:val="00AF53BC"/>
    <w:rsid w:val="00AF5BE2"/>
    <w:rsid w:val="00AF5CD2"/>
    <w:rsid w:val="00AF6211"/>
    <w:rsid w:val="00AF660A"/>
    <w:rsid w:val="00AF6990"/>
    <w:rsid w:val="00AF6B75"/>
    <w:rsid w:val="00AF6B7A"/>
    <w:rsid w:val="00AF72BB"/>
    <w:rsid w:val="00AF7614"/>
    <w:rsid w:val="00AF782C"/>
    <w:rsid w:val="00B000C1"/>
    <w:rsid w:val="00B00999"/>
    <w:rsid w:val="00B00DFD"/>
    <w:rsid w:val="00B0137E"/>
    <w:rsid w:val="00B01889"/>
    <w:rsid w:val="00B01C12"/>
    <w:rsid w:val="00B01F1B"/>
    <w:rsid w:val="00B029F8"/>
    <w:rsid w:val="00B034D5"/>
    <w:rsid w:val="00B035DF"/>
    <w:rsid w:val="00B043E6"/>
    <w:rsid w:val="00B050FF"/>
    <w:rsid w:val="00B051FC"/>
    <w:rsid w:val="00B05C06"/>
    <w:rsid w:val="00B05C8C"/>
    <w:rsid w:val="00B05E02"/>
    <w:rsid w:val="00B078F2"/>
    <w:rsid w:val="00B07993"/>
    <w:rsid w:val="00B07AF8"/>
    <w:rsid w:val="00B07DB0"/>
    <w:rsid w:val="00B10ABF"/>
    <w:rsid w:val="00B10D02"/>
    <w:rsid w:val="00B11014"/>
    <w:rsid w:val="00B111E6"/>
    <w:rsid w:val="00B113A2"/>
    <w:rsid w:val="00B1183C"/>
    <w:rsid w:val="00B11D69"/>
    <w:rsid w:val="00B11F0A"/>
    <w:rsid w:val="00B12277"/>
    <w:rsid w:val="00B12641"/>
    <w:rsid w:val="00B12BC0"/>
    <w:rsid w:val="00B12C4D"/>
    <w:rsid w:val="00B12DCC"/>
    <w:rsid w:val="00B13C73"/>
    <w:rsid w:val="00B13D8D"/>
    <w:rsid w:val="00B14196"/>
    <w:rsid w:val="00B1487F"/>
    <w:rsid w:val="00B14B4F"/>
    <w:rsid w:val="00B15914"/>
    <w:rsid w:val="00B15990"/>
    <w:rsid w:val="00B15C33"/>
    <w:rsid w:val="00B16B65"/>
    <w:rsid w:val="00B17793"/>
    <w:rsid w:val="00B17AA1"/>
    <w:rsid w:val="00B17DFE"/>
    <w:rsid w:val="00B20347"/>
    <w:rsid w:val="00B20417"/>
    <w:rsid w:val="00B20491"/>
    <w:rsid w:val="00B20948"/>
    <w:rsid w:val="00B21D59"/>
    <w:rsid w:val="00B223B3"/>
    <w:rsid w:val="00B22AC8"/>
    <w:rsid w:val="00B22F0D"/>
    <w:rsid w:val="00B238D0"/>
    <w:rsid w:val="00B238DE"/>
    <w:rsid w:val="00B23938"/>
    <w:rsid w:val="00B23A9C"/>
    <w:rsid w:val="00B23FF8"/>
    <w:rsid w:val="00B2436E"/>
    <w:rsid w:val="00B245A5"/>
    <w:rsid w:val="00B24921"/>
    <w:rsid w:val="00B24A0E"/>
    <w:rsid w:val="00B24F25"/>
    <w:rsid w:val="00B252B6"/>
    <w:rsid w:val="00B25310"/>
    <w:rsid w:val="00B254CF"/>
    <w:rsid w:val="00B2580D"/>
    <w:rsid w:val="00B25F77"/>
    <w:rsid w:val="00B26173"/>
    <w:rsid w:val="00B2670B"/>
    <w:rsid w:val="00B26A43"/>
    <w:rsid w:val="00B26A49"/>
    <w:rsid w:val="00B26EF8"/>
    <w:rsid w:val="00B26FA1"/>
    <w:rsid w:val="00B27029"/>
    <w:rsid w:val="00B27255"/>
    <w:rsid w:val="00B276F5"/>
    <w:rsid w:val="00B3007B"/>
    <w:rsid w:val="00B301AC"/>
    <w:rsid w:val="00B3083A"/>
    <w:rsid w:val="00B30BE1"/>
    <w:rsid w:val="00B30C94"/>
    <w:rsid w:val="00B3131B"/>
    <w:rsid w:val="00B313B2"/>
    <w:rsid w:val="00B3196F"/>
    <w:rsid w:val="00B32650"/>
    <w:rsid w:val="00B32F9B"/>
    <w:rsid w:val="00B335E4"/>
    <w:rsid w:val="00B33ADB"/>
    <w:rsid w:val="00B33BF9"/>
    <w:rsid w:val="00B34E9C"/>
    <w:rsid w:val="00B3520D"/>
    <w:rsid w:val="00B354EA"/>
    <w:rsid w:val="00B3661A"/>
    <w:rsid w:val="00B36F02"/>
    <w:rsid w:val="00B36F4D"/>
    <w:rsid w:val="00B3727C"/>
    <w:rsid w:val="00B376E5"/>
    <w:rsid w:val="00B37734"/>
    <w:rsid w:val="00B37903"/>
    <w:rsid w:val="00B37971"/>
    <w:rsid w:val="00B40A71"/>
    <w:rsid w:val="00B40BCE"/>
    <w:rsid w:val="00B40CC9"/>
    <w:rsid w:val="00B40E2A"/>
    <w:rsid w:val="00B417F2"/>
    <w:rsid w:val="00B41A31"/>
    <w:rsid w:val="00B41BF0"/>
    <w:rsid w:val="00B423F3"/>
    <w:rsid w:val="00B42F1B"/>
    <w:rsid w:val="00B433A0"/>
    <w:rsid w:val="00B44718"/>
    <w:rsid w:val="00B44B41"/>
    <w:rsid w:val="00B458D2"/>
    <w:rsid w:val="00B45A2D"/>
    <w:rsid w:val="00B45B7F"/>
    <w:rsid w:val="00B45C2B"/>
    <w:rsid w:val="00B462FA"/>
    <w:rsid w:val="00B4691B"/>
    <w:rsid w:val="00B46966"/>
    <w:rsid w:val="00B469FB"/>
    <w:rsid w:val="00B46A09"/>
    <w:rsid w:val="00B46B3F"/>
    <w:rsid w:val="00B46F4F"/>
    <w:rsid w:val="00B46FF4"/>
    <w:rsid w:val="00B47275"/>
    <w:rsid w:val="00B47996"/>
    <w:rsid w:val="00B47B0C"/>
    <w:rsid w:val="00B47CC5"/>
    <w:rsid w:val="00B509F3"/>
    <w:rsid w:val="00B50B31"/>
    <w:rsid w:val="00B50FA0"/>
    <w:rsid w:val="00B51511"/>
    <w:rsid w:val="00B51934"/>
    <w:rsid w:val="00B51E85"/>
    <w:rsid w:val="00B52707"/>
    <w:rsid w:val="00B527BA"/>
    <w:rsid w:val="00B52E42"/>
    <w:rsid w:val="00B5326C"/>
    <w:rsid w:val="00B5338F"/>
    <w:rsid w:val="00B53535"/>
    <w:rsid w:val="00B537A9"/>
    <w:rsid w:val="00B53F25"/>
    <w:rsid w:val="00B5457E"/>
    <w:rsid w:val="00B547A2"/>
    <w:rsid w:val="00B54E58"/>
    <w:rsid w:val="00B5601B"/>
    <w:rsid w:val="00B56020"/>
    <w:rsid w:val="00B56647"/>
    <w:rsid w:val="00B56A37"/>
    <w:rsid w:val="00B574D6"/>
    <w:rsid w:val="00B60370"/>
    <w:rsid w:val="00B60435"/>
    <w:rsid w:val="00B60536"/>
    <w:rsid w:val="00B60639"/>
    <w:rsid w:val="00B60887"/>
    <w:rsid w:val="00B60A60"/>
    <w:rsid w:val="00B61554"/>
    <w:rsid w:val="00B61B20"/>
    <w:rsid w:val="00B61BD4"/>
    <w:rsid w:val="00B61CD3"/>
    <w:rsid w:val="00B63176"/>
    <w:rsid w:val="00B638D4"/>
    <w:rsid w:val="00B63915"/>
    <w:rsid w:val="00B6397D"/>
    <w:rsid w:val="00B640D0"/>
    <w:rsid w:val="00B6460F"/>
    <w:rsid w:val="00B64C35"/>
    <w:rsid w:val="00B64EC8"/>
    <w:rsid w:val="00B65524"/>
    <w:rsid w:val="00B6574C"/>
    <w:rsid w:val="00B658DE"/>
    <w:rsid w:val="00B65A8D"/>
    <w:rsid w:val="00B65EE9"/>
    <w:rsid w:val="00B6653F"/>
    <w:rsid w:val="00B666C4"/>
    <w:rsid w:val="00B66D90"/>
    <w:rsid w:val="00B67AA4"/>
    <w:rsid w:val="00B67BC1"/>
    <w:rsid w:val="00B70100"/>
    <w:rsid w:val="00B70156"/>
    <w:rsid w:val="00B7040B"/>
    <w:rsid w:val="00B70449"/>
    <w:rsid w:val="00B70E65"/>
    <w:rsid w:val="00B716BD"/>
    <w:rsid w:val="00B7173B"/>
    <w:rsid w:val="00B71A17"/>
    <w:rsid w:val="00B72582"/>
    <w:rsid w:val="00B72926"/>
    <w:rsid w:val="00B7297E"/>
    <w:rsid w:val="00B72A29"/>
    <w:rsid w:val="00B73508"/>
    <w:rsid w:val="00B738FF"/>
    <w:rsid w:val="00B74AEA"/>
    <w:rsid w:val="00B75A61"/>
    <w:rsid w:val="00B75C58"/>
    <w:rsid w:val="00B7659C"/>
    <w:rsid w:val="00B7698F"/>
    <w:rsid w:val="00B7763B"/>
    <w:rsid w:val="00B805F9"/>
    <w:rsid w:val="00B807CF"/>
    <w:rsid w:val="00B80DD3"/>
    <w:rsid w:val="00B814C8"/>
    <w:rsid w:val="00B815EC"/>
    <w:rsid w:val="00B815EE"/>
    <w:rsid w:val="00B82702"/>
    <w:rsid w:val="00B83044"/>
    <w:rsid w:val="00B83709"/>
    <w:rsid w:val="00B842E5"/>
    <w:rsid w:val="00B84BC0"/>
    <w:rsid w:val="00B84F61"/>
    <w:rsid w:val="00B856BA"/>
    <w:rsid w:val="00B85DFA"/>
    <w:rsid w:val="00B8604C"/>
    <w:rsid w:val="00B864C4"/>
    <w:rsid w:val="00B86EDA"/>
    <w:rsid w:val="00B87157"/>
    <w:rsid w:val="00B87276"/>
    <w:rsid w:val="00B872CD"/>
    <w:rsid w:val="00B877B0"/>
    <w:rsid w:val="00B878C4"/>
    <w:rsid w:val="00B87ADF"/>
    <w:rsid w:val="00B87D39"/>
    <w:rsid w:val="00B87D87"/>
    <w:rsid w:val="00B87F19"/>
    <w:rsid w:val="00B903C2"/>
    <w:rsid w:val="00B90719"/>
    <w:rsid w:val="00B90AEF"/>
    <w:rsid w:val="00B90B43"/>
    <w:rsid w:val="00B91B7A"/>
    <w:rsid w:val="00B92876"/>
    <w:rsid w:val="00B92A34"/>
    <w:rsid w:val="00B9462F"/>
    <w:rsid w:val="00B9477B"/>
    <w:rsid w:val="00B95070"/>
    <w:rsid w:val="00B956BF"/>
    <w:rsid w:val="00B95A41"/>
    <w:rsid w:val="00B969DE"/>
    <w:rsid w:val="00B96FC8"/>
    <w:rsid w:val="00B973C9"/>
    <w:rsid w:val="00B97A12"/>
    <w:rsid w:val="00B97BB0"/>
    <w:rsid w:val="00B97C02"/>
    <w:rsid w:val="00B97E62"/>
    <w:rsid w:val="00B97F31"/>
    <w:rsid w:val="00BA024B"/>
    <w:rsid w:val="00BA02D4"/>
    <w:rsid w:val="00BA0360"/>
    <w:rsid w:val="00BA0BB4"/>
    <w:rsid w:val="00BA11D9"/>
    <w:rsid w:val="00BA18C5"/>
    <w:rsid w:val="00BA1D57"/>
    <w:rsid w:val="00BA1DCD"/>
    <w:rsid w:val="00BA2942"/>
    <w:rsid w:val="00BA2F6C"/>
    <w:rsid w:val="00BA3E4B"/>
    <w:rsid w:val="00BA4766"/>
    <w:rsid w:val="00BA5331"/>
    <w:rsid w:val="00BA5460"/>
    <w:rsid w:val="00BA5AC6"/>
    <w:rsid w:val="00BA5C3D"/>
    <w:rsid w:val="00BA6A15"/>
    <w:rsid w:val="00BA6A45"/>
    <w:rsid w:val="00BA6ABF"/>
    <w:rsid w:val="00BA6CDA"/>
    <w:rsid w:val="00BA70C9"/>
    <w:rsid w:val="00BA77B7"/>
    <w:rsid w:val="00BA7882"/>
    <w:rsid w:val="00BA7A7E"/>
    <w:rsid w:val="00BA7CDB"/>
    <w:rsid w:val="00BA7EE7"/>
    <w:rsid w:val="00BB013B"/>
    <w:rsid w:val="00BB09F0"/>
    <w:rsid w:val="00BB0BCE"/>
    <w:rsid w:val="00BB1397"/>
    <w:rsid w:val="00BB19E2"/>
    <w:rsid w:val="00BB1CA7"/>
    <w:rsid w:val="00BB2104"/>
    <w:rsid w:val="00BB243C"/>
    <w:rsid w:val="00BB28C6"/>
    <w:rsid w:val="00BB3A90"/>
    <w:rsid w:val="00BB412C"/>
    <w:rsid w:val="00BB4199"/>
    <w:rsid w:val="00BB4EBD"/>
    <w:rsid w:val="00BB57A9"/>
    <w:rsid w:val="00BB5ED3"/>
    <w:rsid w:val="00BB6103"/>
    <w:rsid w:val="00BB6400"/>
    <w:rsid w:val="00BB6540"/>
    <w:rsid w:val="00BB6901"/>
    <w:rsid w:val="00BB6D60"/>
    <w:rsid w:val="00BB77ED"/>
    <w:rsid w:val="00BB7C78"/>
    <w:rsid w:val="00BC002E"/>
    <w:rsid w:val="00BC01A8"/>
    <w:rsid w:val="00BC05A9"/>
    <w:rsid w:val="00BC0CA3"/>
    <w:rsid w:val="00BC0F2F"/>
    <w:rsid w:val="00BC1B96"/>
    <w:rsid w:val="00BC1DB1"/>
    <w:rsid w:val="00BC25C6"/>
    <w:rsid w:val="00BC279D"/>
    <w:rsid w:val="00BC2C93"/>
    <w:rsid w:val="00BC308E"/>
    <w:rsid w:val="00BC34B8"/>
    <w:rsid w:val="00BC3BB5"/>
    <w:rsid w:val="00BC3BDC"/>
    <w:rsid w:val="00BC3E96"/>
    <w:rsid w:val="00BC416D"/>
    <w:rsid w:val="00BC460E"/>
    <w:rsid w:val="00BC469A"/>
    <w:rsid w:val="00BC5230"/>
    <w:rsid w:val="00BC5535"/>
    <w:rsid w:val="00BC5FBC"/>
    <w:rsid w:val="00BC6698"/>
    <w:rsid w:val="00BC6AF9"/>
    <w:rsid w:val="00BC6DB9"/>
    <w:rsid w:val="00BC711A"/>
    <w:rsid w:val="00BC792A"/>
    <w:rsid w:val="00BC79D4"/>
    <w:rsid w:val="00BC7D5B"/>
    <w:rsid w:val="00BC7E6E"/>
    <w:rsid w:val="00BD074B"/>
    <w:rsid w:val="00BD0772"/>
    <w:rsid w:val="00BD0A2A"/>
    <w:rsid w:val="00BD114C"/>
    <w:rsid w:val="00BD1511"/>
    <w:rsid w:val="00BD17DA"/>
    <w:rsid w:val="00BD17DF"/>
    <w:rsid w:val="00BD1865"/>
    <w:rsid w:val="00BD18AB"/>
    <w:rsid w:val="00BD1A49"/>
    <w:rsid w:val="00BD2127"/>
    <w:rsid w:val="00BD2876"/>
    <w:rsid w:val="00BD33DA"/>
    <w:rsid w:val="00BD33F4"/>
    <w:rsid w:val="00BD351E"/>
    <w:rsid w:val="00BD3D67"/>
    <w:rsid w:val="00BD434C"/>
    <w:rsid w:val="00BD447A"/>
    <w:rsid w:val="00BD45D7"/>
    <w:rsid w:val="00BD487A"/>
    <w:rsid w:val="00BD510F"/>
    <w:rsid w:val="00BD6925"/>
    <w:rsid w:val="00BD6A4D"/>
    <w:rsid w:val="00BD7489"/>
    <w:rsid w:val="00BD75B1"/>
    <w:rsid w:val="00BE08E1"/>
    <w:rsid w:val="00BE0B36"/>
    <w:rsid w:val="00BE1147"/>
    <w:rsid w:val="00BE1E4D"/>
    <w:rsid w:val="00BE1F7E"/>
    <w:rsid w:val="00BE22E6"/>
    <w:rsid w:val="00BE22EF"/>
    <w:rsid w:val="00BE25AF"/>
    <w:rsid w:val="00BE2999"/>
    <w:rsid w:val="00BE2DF3"/>
    <w:rsid w:val="00BE312F"/>
    <w:rsid w:val="00BE3542"/>
    <w:rsid w:val="00BE41F0"/>
    <w:rsid w:val="00BE52AE"/>
    <w:rsid w:val="00BE5A82"/>
    <w:rsid w:val="00BE65CA"/>
    <w:rsid w:val="00BE691E"/>
    <w:rsid w:val="00BE6B45"/>
    <w:rsid w:val="00BE6D3A"/>
    <w:rsid w:val="00BE703E"/>
    <w:rsid w:val="00BE7880"/>
    <w:rsid w:val="00BF0878"/>
    <w:rsid w:val="00BF0ACF"/>
    <w:rsid w:val="00BF1675"/>
    <w:rsid w:val="00BF18CE"/>
    <w:rsid w:val="00BF2363"/>
    <w:rsid w:val="00BF2CB2"/>
    <w:rsid w:val="00BF30A8"/>
    <w:rsid w:val="00BF3FFA"/>
    <w:rsid w:val="00BF4254"/>
    <w:rsid w:val="00BF4C02"/>
    <w:rsid w:val="00BF4FE9"/>
    <w:rsid w:val="00BF5973"/>
    <w:rsid w:val="00BF6068"/>
    <w:rsid w:val="00BF6420"/>
    <w:rsid w:val="00BF6592"/>
    <w:rsid w:val="00BF66E9"/>
    <w:rsid w:val="00BF740C"/>
    <w:rsid w:val="00C00727"/>
    <w:rsid w:val="00C007BD"/>
    <w:rsid w:val="00C009AE"/>
    <w:rsid w:val="00C01617"/>
    <w:rsid w:val="00C025C3"/>
    <w:rsid w:val="00C02AA8"/>
    <w:rsid w:val="00C02C66"/>
    <w:rsid w:val="00C02D64"/>
    <w:rsid w:val="00C03F60"/>
    <w:rsid w:val="00C052E1"/>
    <w:rsid w:val="00C05DA0"/>
    <w:rsid w:val="00C06E3E"/>
    <w:rsid w:val="00C07816"/>
    <w:rsid w:val="00C079D4"/>
    <w:rsid w:val="00C10040"/>
    <w:rsid w:val="00C10624"/>
    <w:rsid w:val="00C10BD2"/>
    <w:rsid w:val="00C11BDE"/>
    <w:rsid w:val="00C11E54"/>
    <w:rsid w:val="00C129E6"/>
    <w:rsid w:val="00C12DA3"/>
    <w:rsid w:val="00C12E8E"/>
    <w:rsid w:val="00C12EE5"/>
    <w:rsid w:val="00C13390"/>
    <w:rsid w:val="00C13619"/>
    <w:rsid w:val="00C137F7"/>
    <w:rsid w:val="00C139A5"/>
    <w:rsid w:val="00C13B72"/>
    <w:rsid w:val="00C141B3"/>
    <w:rsid w:val="00C14335"/>
    <w:rsid w:val="00C14B31"/>
    <w:rsid w:val="00C1529B"/>
    <w:rsid w:val="00C153C5"/>
    <w:rsid w:val="00C15A5F"/>
    <w:rsid w:val="00C15B5C"/>
    <w:rsid w:val="00C15F5E"/>
    <w:rsid w:val="00C160B4"/>
    <w:rsid w:val="00C164E3"/>
    <w:rsid w:val="00C16529"/>
    <w:rsid w:val="00C16787"/>
    <w:rsid w:val="00C16D06"/>
    <w:rsid w:val="00C16FB8"/>
    <w:rsid w:val="00C1721B"/>
    <w:rsid w:val="00C17246"/>
    <w:rsid w:val="00C172EB"/>
    <w:rsid w:val="00C17522"/>
    <w:rsid w:val="00C17600"/>
    <w:rsid w:val="00C2014F"/>
    <w:rsid w:val="00C2045C"/>
    <w:rsid w:val="00C20493"/>
    <w:rsid w:val="00C2081C"/>
    <w:rsid w:val="00C20CBD"/>
    <w:rsid w:val="00C20E32"/>
    <w:rsid w:val="00C21188"/>
    <w:rsid w:val="00C21B3C"/>
    <w:rsid w:val="00C21B75"/>
    <w:rsid w:val="00C22690"/>
    <w:rsid w:val="00C22747"/>
    <w:rsid w:val="00C2350A"/>
    <w:rsid w:val="00C2354D"/>
    <w:rsid w:val="00C23A20"/>
    <w:rsid w:val="00C23B3A"/>
    <w:rsid w:val="00C23E2E"/>
    <w:rsid w:val="00C23F7E"/>
    <w:rsid w:val="00C2425F"/>
    <w:rsid w:val="00C246E9"/>
    <w:rsid w:val="00C252C2"/>
    <w:rsid w:val="00C253D7"/>
    <w:rsid w:val="00C25520"/>
    <w:rsid w:val="00C2575D"/>
    <w:rsid w:val="00C25E30"/>
    <w:rsid w:val="00C25F4D"/>
    <w:rsid w:val="00C25FE4"/>
    <w:rsid w:val="00C27574"/>
    <w:rsid w:val="00C27F7E"/>
    <w:rsid w:val="00C30B13"/>
    <w:rsid w:val="00C3115F"/>
    <w:rsid w:val="00C31C3C"/>
    <w:rsid w:val="00C3232D"/>
    <w:rsid w:val="00C324E6"/>
    <w:rsid w:val="00C32780"/>
    <w:rsid w:val="00C330CC"/>
    <w:rsid w:val="00C335B3"/>
    <w:rsid w:val="00C33E70"/>
    <w:rsid w:val="00C343BD"/>
    <w:rsid w:val="00C34731"/>
    <w:rsid w:val="00C3485F"/>
    <w:rsid w:val="00C351D6"/>
    <w:rsid w:val="00C358D0"/>
    <w:rsid w:val="00C35B3F"/>
    <w:rsid w:val="00C35F4F"/>
    <w:rsid w:val="00C36079"/>
    <w:rsid w:val="00C364FA"/>
    <w:rsid w:val="00C36682"/>
    <w:rsid w:val="00C3697D"/>
    <w:rsid w:val="00C36D9E"/>
    <w:rsid w:val="00C36E6F"/>
    <w:rsid w:val="00C3721F"/>
    <w:rsid w:val="00C37244"/>
    <w:rsid w:val="00C3733A"/>
    <w:rsid w:val="00C3735C"/>
    <w:rsid w:val="00C37DA1"/>
    <w:rsid w:val="00C40488"/>
    <w:rsid w:val="00C40740"/>
    <w:rsid w:val="00C40B9E"/>
    <w:rsid w:val="00C40D77"/>
    <w:rsid w:val="00C4104D"/>
    <w:rsid w:val="00C410D3"/>
    <w:rsid w:val="00C41560"/>
    <w:rsid w:val="00C41EFB"/>
    <w:rsid w:val="00C42EA7"/>
    <w:rsid w:val="00C430FC"/>
    <w:rsid w:val="00C4321C"/>
    <w:rsid w:val="00C433CE"/>
    <w:rsid w:val="00C433F0"/>
    <w:rsid w:val="00C43DB5"/>
    <w:rsid w:val="00C43E6D"/>
    <w:rsid w:val="00C44145"/>
    <w:rsid w:val="00C44193"/>
    <w:rsid w:val="00C4463D"/>
    <w:rsid w:val="00C44B10"/>
    <w:rsid w:val="00C44B66"/>
    <w:rsid w:val="00C44BEB"/>
    <w:rsid w:val="00C44D0F"/>
    <w:rsid w:val="00C4541E"/>
    <w:rsid w:val="00C45B7E"/>
    <w:rsid w:val="00C45ED5"/>
    <w:rsid w:val="00C45FF6"/>
    <w:rsid w:val="00C461B9"/>
    <w:rsid w:val="00C467A1"/>
    <w:rsid w:val="00C46A44"/>
    <w:rsid w:val="00C46ED7"/>
    <w:rsid w:val="00C47133"/>
    <w:rsid w:val="00C472F4"/>
    <w:rsid w:val="00C47421"/>
    <w:rsid w:val="00C479AA"/>
    <w:rsid w:val="00C504B3"/>
    <w:rsid w:val="00C5065E"/>
    <w:rsid w:val="00C50B3C"/>
    <w:rsid w:val="00C50CB7"/>
    <w:rsid w:val="00C51291"/>
    <w:rsid w:val="00C524C3"/>
    <w:rsid w:val="00C5252C"/>
    <w:rsid w:val="00C52A2E"/>
    <w:rsid w:val="00C52E58"/>
    <w:rsid w:val="00C5398B"/>
    <w:rsid w:val="00C5457C"/>
    <w:rsid w:val="00C54B17"/>
    <w:rsid w:val="00C54D2E"/>
    <w:rsid w:val="00C54E31"/>
    <w:rsid w:val="00C55CAA"/>
    <w:rsid w:val="00C5692E"/>
    <w:rsid w:val="00C56E8F"/>
    <w:rsid w:val="00C57555"/>
    <w:rsid w:val="00C5785E"/>
    <w:rsid w:val="00C57B19"/>
    <w:rsid w:val="00C6089E"/>
    <w:rsid w:val="00C60DB8"/>
    <w:rsid w:val="00C60DE7"/>
    <w:rsid w:val="00C618A6"/>
    <w:rsid w:val="00C61BBF"/>
    <w:rsid w:val="00C61D16"/>
    <w:rsid w:val="00C61F60"/>
    <w:rsid w:val="00C61F66"/>
    <w:rsid w:val="00C62436"/>
    <w:rsid w:val="00C62708"/>
    <w:rsid w:val="00C62E90"/>
    <w:rsid w:val="00C63682"/>
    <w:rsid w:val="00C636A0"/>
    <w:rsid w:val="00C636ED"/>
    <w:rsid w:val="00C63A90"/>
    <w:rsid w:val="00C649FD"/>
    <w:rsid w:val="00C6516D"/>
    <w:rsid w:val="00C659CC"/>
    <w:rsid w:val="00C65B70"/>
    <w:rsid w:val="00C65DF5"/>
    <w:rsid w:val="00C65FDF"/>
    <w:rsid w:val="00C66B1B"/>
    <w:rsid w:val="00C676E6"/>
    <w:rsid w:val="00C7012A"/>
    <w:rsid w:val="00C7037F"/>
    <w:rsid w:val="00C70409"/>
    <w:rsid w:val="00C70930"/>
    <w:rsid w:val="00C70BC5"/>
    <w:rsid w:val="00C71541"/>
    <w:rsid w:val="00C71769"/>
    <w:rsid w:val="00C71A3A"/>
    <w:rsid w:val="00C71CA9"/>
    <w:rsid w:val="00C73011"/>
    <w:rsid w:val="00C73327"/>
    <w:rsid w:val="00C73335"/>
    <w:rsid w:val="00C73EBD"/>
    <w:rsid w:val="00C74394"/>
    <w:rsid w:val="00C74BE4"/>
    <w:rsid w:val="00C74C1C"/>
    <w:rsid w:val="00C74E7C"/>
    <w:rsid w:val="00C74F7F"/>
    <w:rsid w:val="00C74FF8"/>
    <w:rsid w:val="00C751D3"/>
    <w:rsid w:val="00C751E2"/>
    <w:rsid w:val="00C75387"/>
    <w:rsid w:val="00C75ACB"/>
    <w:rsid w:val="00C75D4C"/>
    <w:rsid w:val="00C7651B"/>
    <w:rsid w:val="00C7651F"/>
    <w:rsid w:val="00C773C3"/>
    <w:rsid w:val="00C77505"/>
    <w:rsid w:val="00C7757E"/>
    <w:rsid w:val="00C77B15"/>
    <w:rsid w:val="00C77C81"/>
    <w:rsid w:val="00C80BE7"/>
    <w:rsid w:val="00C80DD2"/>
    <w:rsid w:val="00C820A3"/>
    <w:rsid w:val="00C826D2"/>
    <w:rsid w:val="00C82BEB"/>
    <w:rsid w:val="00C82C19"/>
    <w:rsid w:val="00C82E7C"/>
    <w:rsid w:val="00C836DF"/>
    <w:rsid w:val="00C83B32"/>
    <w:rsid w:val="00C8481A"/>
    <w:rsid w:val="00C84BE8"/>
    <w:rsid w:val="00C84C92"/>
    <w:rsid w:val="00C851CA"/>
    <w:rsid w:val="00C85834"/>
    <w:rsid w:val="00C859F0"/>
    <w:rsid w:val="00C86176"/>
    <w:rsid w:val="00C861CA"/>
    <w:rsid w:val="00C86C5E"/>
    <w:rsid w:val="00C86D0F"/>
    <w:rsid w:val="00C87EAB"/>
    <w:rsid w:val="00C87EFD"/>
    <w:rsid w:val="00C900EB"/>
    <w:rsid w:val="00C9081B"/>
    <w:rsid w:val="00C90A3F"/>
    <w:rsid w:val="00C91038"/>
    <w:rsid w:val="00C91A1F"/>
    <w:rsid w:val="00C91B73"/>
    <w:rsid w:val="00C925AB"/>
    <w:rsid w:val="00C927DD"/>
    <w:rsid w:val="00C927E1"/>
    <w:rsid w:val="00C92D54"/>
    <w:rsid w:val="00C93A20"/>
    <w:rsid w:val="00C94142"/>
    <w:rsid w:val="00C942BF"/>
    <w:rsid w:val="00C942D8"/>
    <w:rsid w:val="00C94863"/>
    <w:rsid w:val="00C94A0B"/>
    <w:rsid w:val="00C94AF9"/>
    <w:rsid w:val="00C95180"/>
    <w:rsid w:val="00C95417"/>
    <w:rsid w:val="00C9575C"/>
    <w:rsid w:val="00C95946"/>
    <w:rsid w:val="00C961F1"/>
    <w:rsid w:val="00C963EE"/>
    <w:rsid w:val="00C967D1"/>
    <w:rsid w:val="00C972FB"/>
    <w:rsid w:val="00C976D3"/>
    <w:rsid w:val="00CA0A23"/>
    <w:rsid w:val="00CA1295"/>
    <w:rsid w:val="00CA19A4"/>
    <w:rsid w:val="00CA1B52"/>
    <w:rsid w:val="00CA1B90"/>
    <w:rsid w:val="00CA2450"/>
    <w:rsid w:val="00CA2A02"/>
    <w:rsid w:val="00CA2B5F"/>
    <w:rsid w:val="00CA2BE4"/>
    <w:rsid w:val="00CA30FA"/>
    <w:rsid w:val="00CA3465"/>
    <w:rsid w:val="00CA36F4"/>
    <w:rsid w:val="00CA4789"/>
    <w:rsid w:val="00CA4FD1"/>
    <w:rsid w:val="00CA5028"/>
    <w:rsid w:val="00CA56A7"/>
    <w:rsid w:val="00CA57EC"/>
    <w:rsid w:val="00CA5ABC"/>
    <w:rsid w:val="00CA6192"/>
    <w:rsid w:val="00CA6481"/>
    <w:rsid w:val="00CA6FB4"/>
    <w:rsid w:val="00CA77B7"/>
    <w:rsid w:val="00CB0608"/>
    <w:rsid w:val="00CB062A"/>
    <w:rsid w:val="00CB07D4"/>
    <w:rsid w:val="00CB09C4"/>
    <w:rsid w:val="00CB0A2B"/>
    <w:rsid w:val="00CB0FE7"/>
    <w:rsid w:val="00CB12F5"/>
    <w:rsid w:val="00CB144D"/>
    <w:rsid w:val="00CB16DD"/>
    <w:rsid w:val="00CB1D16"/>
    <w:rsid w:val="00CB1FF9"/>
    <w:rsid w:val="00CB25D8"/>
    <w:rsid w:val="00CB2759"/>
    <w:rsid w:val="00CB33E9"/>
    <w:rsid w:val="00CB3B91"/>
    <w:rsid w:val="00CB3C87"/>
    <w:rsid w:val="00CB4A4F"/>
    <w:rsid w:val="00CB4E33"/>
    <w:rsid w:val="00CB4FEC"/>
    <w:rsid w:val="00CB5508"/>
    <w:rsid w:val="00CB553A"/>
    <w:rsid w:val="00CB5B2C"/>
    <w:rsid w:val="00CB5FF3"/>
    <w:rsid w:val="00CB6944"/>
    <w:rsid w:val="00CB6FB4"/>
    <w:rsid w:val="00CB71A1"/>
    <w:rsid w:val="00CB7298"/>
    <w:rsid w:val="00CC0087"/>
    <w:rsid w:val="00CC13E0"/>
    <w:rsid w:val="00CC14C7"/>
    <w:rsid w:val="00CC17B0"/>
    <w:rsid w:val="00CC17F9"/>
    <w:rsid w:val="00CC1C34"/>
    <w:rsid w:val="00CC1D0F"/>
    <w:rsid w:val="00CC2F29"/>
    <w:rsid w:val="00CC339D"/>
    <w:rsid w:val="00CC3514"/>
    <w:rsid w:val="00CC3845"/>
    <w:rsid w:val="00CC3FB4"/>
    <w:rsid w:val="00CC441D"/>
    <w:rsid w:val="00CC4D78"/>
    <w:rsid w:val="00CC4FE0"/>
    <w:rsid w:val="00CC5072"/>
    <w:rsid w:val="00CC590D"/>
    <w:rsid w:val="00CC5BB2"/>
    <w:rsid w:val="00CC6812"/>
    <w:rsid w:val="00CC6B1D"/>
    <w:rsid w:val="00CC6CE4"/>
    <w:rsid w:val="00CC77C6"/>
    <w:rsid w:val="00CD0A0E"/>
    <w:rsid w:val="00CD0B7C"/>
    <w:rsid w:val="00CD0BB0"/>
    <w:rsid w:val="00CD0F59"/>
    <w:rsid w:val="00CD103C"/>
    <w:rsid w:val="00CD1452"/>
    <w:rsid w:val="00CD15E8"/>
    <w:rsid w:val="00CD1FDC"/>
    <w:rsid w:val="00CD2448"/>
    <w:rsid w:val="00CD27B1"/>
    <w:rsid w:val="00CD2A24"/>
    <w:rsid w:val="00CD3C43"/>
    <w:rsid w:val="00CD3CB0"/>
    <w:rsid w:val="00CD3E8E"/>
    <w:rsid w:val="00CD5830"/>
    <w:rsid w:val="00CD61BD"/>
    <w:rsid w:val="00CD6462"/>
    <w:rsid w:val="00CD6913"/>
    <w:rsid w:val="00CD6F82"/>
    <w:rsid w:val="00CD7C9D"/>
    <w:rsid w:val="00CD7D1F"/>
    <w:rsid w:val="00CD7F43"/>
    <w:rsid w:val="00CE0636"/>
    <w:rsid w:val="00CE081A"/>
    <w:rsid w:val="00CE0FA7"/>
    <w:rsid w:val="00CE1899"/>
    <w:rsid w:val="00CE1E60"/>
    <w:rsid w:val="00CE1EAA"/>
    <w:rsid w:val="00CE242C"/>
    <w:rsid w:val="00CE357A"/>
    <w:rsid w:val="00CE3B65"/>
    <w:rsid w:val="00CE3E44"/>
    <w:rsid w:val="00CE415A"/>
    <w:rsid w:val="00CE41E2"/>
    <w:rsid w:val="00CE4479"/>
    <w:rsid w:val="00CE4C76"/>
    <w:rsid w:val="00CE52C0"/>
    <w:rsid w:val="00CE5530"/>
    <w:rsid w:val="00CE5B8C"/>
    <w:rsid w:val="00CE6B4F"/>
    <w:rsid w:val="00CE6FC1"/>
    <w:rsid w:val="00CE7C0A"/>
    <w:rsid w:val="00CE7E3C"/>
    <w:rsid w:val="00CF029A"/>
    <w:rsid w:val="00CF04BD"/>
    <w:rsid w:val="00CF0618"/>
    <w:rsid w:val="00CF0AD6"/>
    <w:rsid w:val="00CF197E"/>
    <w:rsid w:val="00CF1BFD"/>
    <w:rsid w:val="00CF2823"/>
    <w:rsid w:val="00CF2C5B"/>
    <w:rsid w:val="00CF2C75"/>
    <w:rsid w:val="00CF32C8"/>
    <w:rsid w:val="00CF335E"/>
    <w:rsid w:val="00CF3DD6"/>
    <w:rsid w:val="00CF4D8E"/>
    <w:rsid w:val="00CF4F46"/>
    <w:rsid w:val="00CF640B"/>
    <w:rsid w:val="00CF64D6"/>
    <w:rsid w:val="00CF6B90"/>
    <w:rsid w:val="00CF7594"/>
    <w:rsid w:val="00CF7F33"/>
    <w:rsid w:val="00D004C3"/>
    <w:rsid w:val="00D00B94"/>
    <w:rsid w:val="00D00BDF"/>
    <w:rsid w:val="00D00F4D"/>
    <w:rsid w:val="00D011F1"/>
    <w:rsid w:val="00D01887"/>
    <w:rsid w:val="00D01AF6"/>
    <w:rsid w:val="00D01B3F"/>
    <w:rsid w:val="00D01C33"/>
    <w:rsid w:val="00D01D37"/>
    <w:rsid w:val="00D01FBF"/>
    <w:rsid w:val="00D023CD"/>
    <w:rsid w:val="00D0270F"/>
    <w:rsid w:val="00D02E2E"/>
    <w:rsid w:val="00D02F56"/>
    <w:rsid w:val="00D02F6A"/>
    <w:rsid w:val="00D03036"/>
    <w:rsid w:val="00D032A5"/>
    <w:rsid w:val="00D03453"/>
    <w:rsid w:val="00D03C4C"/>
    <w:rsid w:val="00D03D25"/>
    <w:rsid w:val="00D04010"/>
    <w:rsid w:val="00D04736"/>
    <w:rsid w:val="00D047B8"/>
    <w:rsid w:val="00D04831"/>
    <w:rsid w:val="00D04A23"/>
    <w:rsid w:val="00D04B4E"/>
    <w:rsid w:val="00D051D8"/>
    <w:rsid w:val="00D05AE1"/>
    <w:rsid w:val="00D05F5F"/>
    <w:rsid w:val="00D06314"/>
    <w:rsid w:val="00D065C7"/>
    <w:rsid w:val="00D06905"/>
    <w:rsid w:val="00D06A6A"/>
    <w:rsid w:val="00D06FBA"/>
    <w:rsid w:val="00D0771C"/>
    <w:rsid w:val="00D10767"/>
    <w:rsid w:val="00D10C28"/>
    <w:rsid w:val="00D11BDA"/>
    <w:rsid w:val="00D11DB2"/>
    <w:rsid w:val="00D12731"/>
    <w:rsid w:val="00D1291F"/>
    <w:rsid w:val="00D12B5C"/>
    <w:rsid w:val="00D12E4E"/>
    <w:rsid w:val="00D13B35"/>
    <w:rsid w:val="00D143B9"/>
    <w:rsid w:val="00D144E9"/>
    <w:rsid w:val="00D14844"/>
    <w:rsid w:val="00D148A7"/>
    <w:rsid w:val="00D148DC"/>
    <w:rsid w:val="00D14BA6"/>
    <w:rsid w:val="00D15850"/>
    <w:rsid w:val="00D162F7"/>
    <w:rsid w:val="00D166CD"/>
    <w:rsid w:val="00D16D51"/>
    <w:rsid w:val="00D1745D"/>
    <w:rsid w:val="00D179DE"/>
    <w:rsid w:val="00D17B9E"/>
    <w:rsid w:val="00D20A6D"/>
    <w:rsid w:val="00D20AA2"/>
    <w:rsid w:val="00D20AFD"/>
    <w:rsid w:val="00D21497"/>
    <w:rsid w:val="00D21E04"/>
    <w:rsid w:val="00D222E3"/>
    <w:rsid w:val="00D238FD"/>
    <w:rsid w:val="00D23A13"/>
    <w:rsid w:val="00D23D11"/>
    <w:rsid w:val="00D23DF2"/>
    <w:rsid w:val="00D2422E"/>
    <w:rsid w:val="00D247FC"/>
    <w:rsid w:val="00D249A8"/>
    <w:rsid w:val="00D266FB"/>
    <w:rsid w:val="00D26D30"/>
    <w:rsid w:val="00D2733D"/>
    <w:rsid w:val="00D277D2"/>
    <w:rsid w:val="00D30178"/>
    <w:rsid w:val="00D303E5"/>
    <w:rsid w:val="00D310B6"/>
    <w:rsid w:val="00D31496"/>
    <w:rsid w:val="00D3175D"/>
    <w:rsid w:val="00D31822"/>
    <w:rsid w:val="00D318E8"/>
    <w:rsid w:val="00D31B12"/>
    <w:rsid w:val="00D320B1"/>
    <w:rsid w:val="00D32218"/>
    <w:rsid w:val="00D32325"/>
    <w:rsid w:val="00D32739"/>
    <w:rsid w:val="00D329F4"/>
    <w:rsid w:val="00D32C61"/>
    <w:rsid w:val="00D335E7"/>
    <w:rsid w:val="00D33D15"/>
    <w:rsid w:val="00D33FF4"/>
    <w:rsid w:val="00D340C4"/>
    <w:rsid w:val="00D34423"/>
    <w:rsid w:val="00D353DB"/>
    <w:rsid w:val="00D357CC"/>
    <w:rsid w:val="00D358CE"/>
    <w:rsid w:val="00D359E6"/>
    <w:rsid w:val="00D35DB1"/>
    <w:rsid w:val="00D35EEF"/>
    <w:rsid w:val="00D36015"/>
    <w:rsid w:val="00D3616F"/>
    <w:rsid w:val="00D363BC"/>
    <w:rsid w:val="00D3654F"/>
    <w:rsid w:val="00D37776"/>
    <w:rsid w:val="00D3782E"/>
    <w:rsid w:val="00D37BB7"/>
    <w:rsid w:val="00D37BBA"/>
    <w:rsid w:val="00D37F96"/>
    <w:rsid w:val="00D4074E"/>
    <w:rsid w:val="00D410C0"/>
    <w:rsid w:val="00D413FD"/>
    <w:rsid w:val="00D419E4"/>
    <w:rsid w:val="00D419EB"/>
    <w:rsid w:val="00D42795"/>
    <w:rsid w:val="00D42BBA"/>
    <w:rsid w:val="00D42CE7"/>
    <w:rsid w:val="00D43431"/>
    <w:rsid w:val="00D434C8"/>
    <w:rsid w:val="00D43D0E"/>
    <w:rsid w:val="00D4429E"/>
    <w:rsid w:val="00D44598"/>
    <w:rsid w:val="00D45829"/>
    <w:rsid w:val="00D45BBA"/>
    <w:rsid w:val="00D45D2C"/>
    <w:rsid w:val="00D45D8D"/>
    <w:rsid w:val="00D46BA5"/>
    <w:rsid w:val="00D46D7E"/>
    <w:rsid w:val="00D46F6B"/>
    <w:rsid w:val="00D46FAC"/>
    <w:rsid w:val="00D47108"/>
    <w:rsid w:val="00D47932"/>
    <w:rsid w:val="00D47C75"/>
    <w:rsid w:val="00D507AB"/>
    <w:rsid w:val="00D50969"/>
    <w:rsid w:val="00D50D79"/>
    <w:rsid w:val="00D51238"/>
    <w:rsid w:val="00D51371"/>
    <w:rsid w:val="00D5165E"/>
    <w:rsid w:val="00D5187B"/>
    <w:rsid w:val="00D5197E"/>
    <w:rsid w:val="00D52395"/>
    <w:rsid w:val="00D524B9"/>
    <w:rsid w:val="00D529DE"/>
    <w:rsid w:val="00D52B32"/>
    <w:rsid w:val="00D52F07"/>
    <w:rsid w:val="00D5316A"/>
    <w:rsid w:val="00D5415A"/>
    <w:rsid w:val="00D54C6E"/>
    <w:rsid w:val="00D55121"/>
    <w:rsid w:val="00D55816"/>
    <w:rsid w:val="00D566FC"/>
    <w:rsid w:val="00D5717D"/>
    <w:rsid w:val="00D573AC"/>
    <w:rsid w:val="00D57467"/>
    <w:rsid w:val="00D5785E"/>
    <w:rsid w:val="00D57899"/>
    <w:rsid w:val="00D60247"/>
    <w:rsid w:val="00D60333"/>
    <w:rsid w:val="00D60955"/>
    <w:rsid w:val="00D60A96"/>
    <w:rsid w:val="00D61377"/>
    <w:rsid w:val="00D6138E"/>
    <w:rsid w:val="00D61814"/>
    <w:rsid w:val="00D61A76"/>
    <w:rsid w:val="00D61FE7"/>
    <w:rsid w:val="00D62598"/>
    <w:rsid w:val="00D62A96"/>
    <w:rsid w:val="00D62B89"/>
    <w:rsid w:val="00D63B6E"/>
    <w:rsid w:val="00D63B90"/>
    <w:rsid w:val="00D642C7"/>
    <w:rsid w:val="00D65131"/>
    <w:rsid w:val="00D65309"/>
    <w:rsid w:val="00D65469"/>
    <w:rsid w:val="00D654FB"/>
    <w:rsid w:val="00D655D8"/>
    <w:rsid w:val="00D6596E"/>
    <w:rsid w:val="00D65FED"/>
    <w:rsid w:val="00D66DB0"/>
    <w:rsid w:val="00D677C6"/>
    <w:rsid w:val="00D679A5"/>
    <w:rsid w:val="00D67A52"/>
    <w:rsid w:val="00D67C81"/>
    <w:rsid w:val="00D67EC8"/>
    <w:rsid w:val="00D70185"/>
    <w:rsid w:val="00D70323"/>
    <w:rsid w:val="00D71309"/>
    <w:rsid w:val="00D719C0"/>
    <w:rsid w:val="00D71BB4"/>
    <w:rsid w:val="00D722E2"/>
    <w:rsid w:val="00D727D2"/>
    <w:rsid w:val="00D73630"/>
    <w:rsid w:val="00D7389F"/>
    <w:rsid w:val="00D738A1"/>
    <w:rsid w:val="00D74180"/>
    <w:rsid w:val="00D74657"/>
    <w:rsid w:val="00D74EBC"/>
    <w:rsid w:val="00D753CF"/>
    <w:rsid w:val="00D75C96"/>
    <w:rsid w:val="00D75F6E"/>
    <w:rsid w:val="00D767B3"/>
    <w:rsid w:val="00D76893"/>
    <w:rsid w:val="00D77F1B"/>
    <w:rsid w:val="00D800D8"/>
    <w:rsid w:val="00D80753"/>
    <w:rsid w:val="00D809AA"/>
    <w:rsid w:val="00D81307"/>
    <w:rsid w:val="00D81826"/>
    <w:rsid w:val="00D818D4"/>
    <w:rsid w:val="00D81F6D"/>
    <w:rsid w:val="00D8203B"/>
    <w:rsid w:val="00D82115"/>
    <w:rsid w:val="00D82314"/>
    <w:rsid w:val="00D823A8"/>
    <w:rsid w:val="00D824AE"/>
    <w:rsid w:val="00D82D8D"/>
    <w:rsid w:val="00D82ED6"/>
    <w:rsid w:val="00D8349A"/>
    <w:rsid w:val="00D835E6"/>
    <w:rsid w:val="00D83919"/>
    <w:rsid w:val="00D83C2F"/>
    <w:rsid w:val="00D83C3B"/>
    <w:rsid w:val="00D8423E"/>
    <w:rsid w:val="00D84283"/>
    <w:rsid w:val="00D843F5"/>
    <w:rsid w:val="00D84927"/>
    <w:rsid w:val="00D85019"/>
    <w:rsid w:val="00D85486"/>
    <w:rsid w:val="00D8629A"/>
    <w:rsid w:val="00D86739"/>
    <w:rsid w:val="00D868D9"/>
    <w:rsid w:val="00D869A8"/>
    <w:rsid w:val="00D86B58"/>
    <w:rsid w:val="00D86EB5"/>
    <w:rsid w:val="00D875E0"/>
    <w:rsid w:val="00D87A24"/>
    <w:rsid w:val="00D87CF7"/>
    <w:rsid w:val="00D87E07"/>
    <w:rsid w:val="00D902D9"/>
    <w:rsid w:val="00D9037C"/>
    <w:rsid w:val="00D90B36"/>
    <w:rsid w:val="00D90BD9"/>
    <w:rsid w:val="00D90BF4"/>
    <w:rsid w:val="00D911CA"/>
    <w:rsid w:val="00D915C5"/>
    <w:rsid w:val="00D9222F"/>
    <w:rsid w:val="00D922C4"/>
    <w:rsid w:val="00D92DF8"/>
    <w:rsid w:val="00D92ED5"/>
    <w:rsid w:val="00D938D7"/>
    <w:rsid w:val="00D93CFF"/>
    <w:rsid w:val="00D94597"/>
    <w:rsid w:val="00D945B1"/>
    <w:rsid w:val="00D94654"/>
    <w:rsid w:val="00D9468C"/>
    <w:rsid w:val="00D94DCB"/>
    <w:rsid w:val="00D94E9C"/>
    <w:rsid w:val="00D9519B"/>
    <w:rsid w:val="00D952C2"/>
    <w:rsid w:val="00D9568C"/>
    <w:rsid w:val="00D95882"/>
    <w:rsid w:val="00D958F2"/>
    <w:rsid w:val="00D95B64"/>
    <w:rsid w:val="00D96A24"/>
    <w:rsid w:val="00D96DBB"/>
    <w:rsid w:val="00D96E82"/>
    <w:rsid w:val="00D971D5"/>
    <w:rsid w:val="00D97377"/>
    <w:rsid w:val="00D973ED"/>
    <w:rsid w:val="00DA028C"/>
    <w:rsid w:val="00DA0E57"/>
    <w:rsid w:val="00DA1488"/>
    <w:rsid w:val="00DA18A3"/>
    <w:rsid w:val="00DA18EF"/>
    <w:rsid w:val="00DA21A6"/>
    <w:rsid w:val="00DA2B44"/>
    <w:rsid w:val="00DA2EEE"/>
    <w:rsid w:val="00DA3928"/>
    <w:rsid w:val="00DA3E86"/>
    <w:rsid w:val="00DA41C7"/>
    <w:rsid w:val="00DA4556"/>
    <w:rsid w:val="00DA456C"/>
    <w:rsid w:val="00DA4B06"/>
    <w:rsid w:val="00DA4B9C"/>
    <w:rsid w:val="00DA5500"/>
    <w:rsid w:val="00DA58B1"/>
    <w:rsid w:val="00DA5A2F"/>
    <w:rsid w:val="00DA5E67"/>
    <w:rsid w:val="00DA611F"/>
    <w:rsid w:val="00DA7B91"/>
    <w:rsid w:val="00DA7F35"/>
    <w:rsid w:val="00DB1977"/>
    <w:rsid w:val="00DB1BCE"/>
    <w:rsid w:val="00DB1BEA"/>
    <w:rsid w:val="00DB203C"/>
    <w:rsid w:val="00DB2446"/>
    <w:rsid w:val="00DB2494"/>
    <w:rsid w:val="00DB28E2"/>
    <w:rsid w:val="00DB29B4"/>
    <w:rsid w:val="00DB2B0A"/>
    <w:rsid w:val="00DB30A5"/>
    <w:rsid w:val="00DB3AB7"/>
    <w:rsid w:val="00DB3F54"/>
    <w:rsid w:val="00DB3FDD"/>
    <w:rsid w:val="00DB424A"/>
    <w:rsid w:val="00DB446B"/>
    <w:rsid w:val="00DB484F"/>
    <w:rsid w:val="00DB4C54"/>
    <w:rsid w:val="00DB4D16"/>
    <w:rsid w:val="00DB51B8"/>
    <w:rsid w:val="00DB635E"/>
    <w:rsid w:val="00DB6657"/>
    <w:rsid w:val="00DB6A38"/>
    <w:rsid w:val="00DB6B61"/>
    <w:rsid w:val="00DB6D33"/>
    <w:rsid w:val="00DB7B78"/>
    <w:rsid w:val="00DC0BFF"/>
    <w:rsid w:val="00DC1214"/>
    <w:rsid w:val="00DC12B8"/>
    <w:rsid w:val="00DC1443"/>
    <w:rsid w:val="00DC1677"/>
    <w:rsid w:val="00DC1866"/>
    <w:rsid w:val="00DC1B89"/>
    <w:rsid w:val="00DC1C58"/>
    <w:rsid w:val="00DC1CC4"/>
    <w:rsid w:val="00DC2795"/>
    <w:rsid w:val="00DC2EDE"/>
    <w:rsid w:val="00DC3375"/>
    <w:rsid w:val="00DC3432"/>
    <w:rsid w:val="00DC363E"/>
    <w:rsid w:val="00DC5093"/>
    <w:rsid w:val="00DC5185"/>
    <w:rsid w:val="00DC56BF"/>
    <w:rsid w:val="00DC5753"/>
    <w:rsid w:val="00DC5B43"/>
    <w:rsid w:val="00DC5F41"/>
    <w:rsid w:val="00DC6B12"/>
    <w:rsid w:val="00DC7228"/>
    <w:rsid w:val="00DC750B"/>
    <w:rsid w:val="00DC7B63"/>
    <w:rsid w:val="00DC7C71"/>
    <w:rsid w:val="00DD0769"/>
    <w:rsid w:val="00DD0FC2"/>
    <w:rsid w:val="00DD16C4"/>
    <w:rsid w:val="00DD1A4B"/>
    <w:rsid w:val="00DD1F22"/>
    <w:rsid w:val="00DD211C"/>
    <w:rsid w:val="00DD31DE"/>
    <w:rsid w:val="00DD3AC0"/>
    <w:rsid w:val="00DD3E4A"/>
    <w:rsid w:val="00DD3FB7"/>
    <w:rsid w:val="00DD428B"/>
    <w:rsid w:val="00DD4322"/>
    <w:rsid w:val="00DD4925"/>
    <w:rsid w:val="00DD49AD"/>
    <w:rsid w:val="00DD4A74"/>
    <w:rsid w:val="00DD4F85"/>
    <w:rsid w:val="00DD5235"/>
    <w:rsid w:val="00DD6096"/>
    <w:rsid w:val="00DD6131"/>
    <w:rsid w:val="00DD6565"/>
    <w:rsid w:val="00DD69EE"/>
    <w:rsid w:val="00DD6C6B"/>
    <w:rsid w:val="00DD6EF8"/>
    <w:rsid w:val="00DD746A"/>
    <w:rsid w:val="00DD74B5"/>
    <w:rsid w:val="00DD77C2"/>
    <w:rsid w:val="00DD7BCA"/>
    <w:rsid w:val="00DE087E"/>
    <w:rsid w:val="00DE0893"/>
    <w:rsid w:val="00DE0B75"/>
    <w:rsid w:val="00DE128D"/>
    <w:rsid w:val="00DE1A1F"/>
    <w:rsid w:val="00DE1E93"/>
    <w:rsid w:val="00DE2566"/>
    <w:rsid w:val="00DE2593"/>
    <w:rsid w:val="00DE33D4"/>
    <w:rsid w:val="00DE4693"/>
    <w:rsid w:val="00DE4EE8"/>
    <w:rsid w:val="00DE531C"/>
    <w:rsid w:val="00DE5A2A"/>
    <w:rsid w:val="00DE5F52"/>
    <w:rsid w:val="00DE6A5F"/>
    <w:rsid w:val="00DE78B8"/>
    <w:rsid w:val="00DE78FD"/>
    <w:rsid w:val="00DF04AA"/>
    <w:rsid w:val="00DF06A4"/>
    <w:rsid w:val="00DF09AE"/>
    <w:rsid w:val="00DF0BBE"/>
    <w:rsid w:val="00DF1235"/>
    <w:rsid w:val="00DF1515"/>
    <w:rsid w:val="00DF19EC"/>
    <w:rsid w:val="00DF1BDA"/>
    <w:rsid w:val="00DF1D35"/>
    <w:rsid w:val="00DF2134"/>
    <w:rsid w:val="00DF288E"/>
    <w:rsid w:val="00DF2911"/>
    <w:rsid w:val="00DF2938"/>
    <w:rsid w:val="00DF297A"/>
    <w:rsid w:val="00DF2F95"/>
    <w:rsid w:val="00DF3315"/>
    <w:rsid w:val="00DF3577"/>
    <w:rsid w:val="00DF360D"/>
    <w:rsid w:val="00DF3714"/>
    <w:rsid w:val="00DF3ED5"/>
    <w:rsid w:val="00DF4630"/>
    <w:rsid w:val="00DF486D"/>
    <w:rsid w:val="00DF497E"/>
    <w:rsid w:val="00DF49A9"/>
    <w:rsid w:val="00DF5017"/>
    <w:rsid w:val="00DF506B"/>
    <w:rsid w:val="00DF57BF"/>
    <w:rsid w:val="00DF59A7"/>
    <w:rsid w:val="00DF59CB"/>
    <w:rsid w:val="00DF5D3D"/>
    <w:rsid w:val="00DF5DF3"/>
    <w:rsid w:val="00DF5E09"/>
    <w:rsid w:val="00DF63DC"/>
    <w:rsid w:val="00DF6A7B"/>
    <w:rsid w:val="00DF769A"/>
    <w:rsid w:val="00E00831"/>
    <w:rsid w:val="00E01676"/>
    <w:rsid w:val="00E02A51"/>
    <w:rsid w:val="00E03586"/>
    <w:rsid w:val="00E035BF"/>
    <w:rsid w:val="00E036DA"/>
    <w:rsid w:val="00E03FA8"/>
    <w:rsid w:val="00E0607B"/>
    <w:rsid w:val="00E0622C"/>
    <w:rsid w:val="00E06865"/>
    <w:rsid w:val="00E06E44"/>
    <w:rsid w:val="00E071E1"/>
    <w:rsid w:val="00E105FD"/>
    <w:rsid w:val="00E10FFB"/>
    <w:rsid w:val="00E11715"/>
    <w:rsid w:val="00E11F58"/>
    <w:rsid w:val="00E126CD"/>
    <w:rsid w:val="00E12877"/>
    <w:rsid w:val="00E12ADD"/>
    <w:rsid w:val="00E12D5C"/>
    <w:rsid w:val="00E13C72"/>
    <w:rsid w:val="00E13DA2"/>
    <w:rsid w:val="00E1409D"/>
    <w:rsid w:val="00E14669"/>
    <w:rsid w:val="00E14B88"/>
    <w:rsid w:val="00E15839"/>
    <w:rsid w:val="00E15A09"/>
    <w:rsid w:val="00E15BC6"/>
    <w:rsid w:val="00E16379"/>
    <w:rsid w:val="00E16472"/>
    <w:rsid w:val="00E172DC"/>
    <w:rsid w:val="00E17357"/>
    <w:rsid w:val="00E179AD"/>
    <w:rsid w:val="00E20012"/>
    <w:rsid w:val="00E20987"/>
    <w:rsid w:val="00E20B22"/>
    <w:rsid w:val="00E20EA5"/>
    <w:rsid w:val="00E20EA8"/>
    <w:rsid w:val="00E211E4"/>
    <w:rsid w:val="00E212B1"/>
    <w:rsid w:val="00E2166D"/>
    <w:rsid w:val="00E21747"/>
    <w:rsid w:val="00E21F03"/>
    <w:rsid w:val="00E23004"/>
    <w:rsid w:val="00E233E9"/>
    <w:rsid w:val="00E23F0B"/>
    <w:rsid w:val="00E23F2D"/>
    <w:rsid w:val="00E24087"/>
    <w:rsid w:val="00E2409A"/>
    <w:rsid w:val="00E240AE"/>
    <w:rsid w:val="00E2519C"/>
    <w:rsid w:val="00E25537"/>
    <w:rsid w:val="00E25EDC"/>
    <w:rsid w:val="00E25F87"/>
    <w:rsid w:val="00E26310"/>
    <w:rsid w:val="00E26904"/>
    <w:rsid w:val="00E26DEC"/>
    <w:rsid w:val="00E26EF0"/>
    <w:rsid w:val="00E270D3"/>
    <w:rsid w:val="00E2739D"/>
    <w:rsid w:val="00E2757B"/>
    <w:rsid w:val="00E27F5A"/>
    <w:rsid w:val="00E306B0"/>
    <w:rsid w:val="00E309F2"/>
    <w:rsid w:val="00E312B7"/>
    <w:rsid w:val="00E312D8"/>
    <w:rsid w:val="00E31568"/>
    <w:rsid w:val="00E31732"/>
    <w:rsid w:val="00E31AA3"/>
    <w:rsid w:val="00E31D6A"/>
    <w:rsid w:val="00E32518"/>
    <w:rsid w:val="00E32B95"/>
    <w:rsid w:val="00E32D9D"/>
    <w:rsid w:val="00E32E18"/>
    <w:rsid w:val="00E33077"/>
    <w:rsid w:val="00E33420"/>
    <w:rsid w:val="00E33502"/>
    <w:rsid w:val="00E3372A"/>
    <w:rsid w:val="00E33C85"/>
    <w:rsid w:val="00E3401C"/>
    <w:rsid w:val="00E3413F"/>
    <w:rsid w:val="00E34989"/>
    <w:rsid w:val="00E34D95"/>
    <w:rsid w:val="00E3507A"/>
    <w:rsid w:val="00E350AC"/>
    <w:rsid w:val="00E3510C"/>
    <w:rsid w:val="00E35155"/>
    <w:rsid w:val="00E35C99"/>
    <w:rsid w:val="00E368D0"/>
    <w:rsid w:val="00E37682"/>
    <w:rsid w:val="00E3775E"/>
    <w:rsid w:val="00E37DD3"/>
    <w:rsid w:val="00E405BE"/>
    <w:rsid w:val="00E40DB6"/>
    <w:rsid w:val="00E415BA"/>
    <w:rsid w:val="00E41949"/>
    <w:rsid w:val="00E41C54"/>
    <w:rsid w:val="00E41F7A"/>
    <w:rsid w:val="00E42E19"/>
    <w:rsid w:val="00E42F0F"/>
    <w:rsid w:val="00E430C8"/>
    <w:rsid w:val="00E431B3"/>
    <w:rsid w:val="00E4351A"/>
    <w:rsid w:val="00E43B0D"/>
    <w:rsid w:val="00E43B13"/>
    <w:rsid w:val="00E4470A"/>
    <w:rsid w:val="00E447B9"/>
    <w:rsid w:val="00E4499A"/>
    <w:rsid w:val="00E449B3"/>
    <w:rsid w:val="00E44A2E"/>
    <w:rsid w:val="00E45462"/>
    <w:rsid w:val="00E45735"/>
    <w:rsid w:val="00E45B96"/>
    <w:rsid w:val="00E463B9"/>
    <w:rsid w:val="00E46A53"/>
    <w:rsid w:val="00E46CE9"/>
    <w:rsid w:val="00E46CEB"/>
    <w:rsid w:val="00E4753B"/>
    <w:rsid w:val="00E477B9"/>
    <w:rsid w:val="00E500DD"/>
    <w:rsid w:val="00E50345"/>
    <w:rsid w:val="00E5067E"/>
    <w:rsid w:val="00E5090E"/>
    <w:rsid w:val="00E50C3F"/>
    <w:rsid w:val="00E50D58"/>
    <w:rsid w:val="00E51389"/>
    <w:rsid w:val="00E514FC"/>
    <w:rsid w:val="00E51A92"/>
    <w:rsid w:val="00E51C2D"/>
    <w:rsid w:val="00E51F6A"/>
    <w:rsid w:val="00E51FB5"/>
    <w:rsid w:val="00E522C2"/>
    <w:rsid w:val="00E5252A"/>
    <w:rsid w:val="00E5266C"/>
    <w:rsid w:val="00E52FF0"/>
    <w:rsid w:val="00E53377"/>
    <w:rsid w:val="00E53874"/>
    <w:rsid w:val="00E54044"/>
    <w:rsid w:val="00E5579B"/>
    <w:rsid w:val="00E557B5"/>
    <w:rsid w:val="00E55A42"/>
    <w:rsid w:val="00E55D51"/>
    <w:rsid w:val="00E561BB"/>
    <w:rsid w:val="00E56A2F"/>
    <w:rsid w:val="00E57118"/>
    <w:rsid w:val="00E571C4"/>
    <w:rsid w:val="00E579B5"/>
    <w:rsid w:val="00E600EF"/>
    <w:rsid w:val="00E6115A"/>
    <w:rsid w:val="00E61242"/>
    <w:rsid w:val="00E618CA"/>
    <w:rsid w:val="00E61C02"/>
    <w:rsid w:val="00E620A5"/>
    <w:rsid w:val="00E62560"/>
    <w:rsid w:val="00E62628"/>
    <w:rsid w:val="00E628E8"/>
    <w:rsid w:val="00E632BF"/>
    <w:rsid w:val="00E63332"/>
    <w:rsid w:val="00E636AF"/>
    <w:rsid w:val="00E63711"/>
    <w:rsid w:val="00E64140"/>
    <w:rsid w:val="00E644E2"/>
    <w:rsid w:val="00E64853"/>
    <w:rsid w:val="00E64A50"/>
    <w:rsid w:val="00E64EC2"/>
    <w:rsid w:val="00E65493"/>
    <w:rsid w:val="00E65886"/>
    <w:rsid w:val="00E65A43"/>
    <w:rsid w:val="00E65FD0"/>
    <w:rsid w:val="00E6629E"/>
    <w:rsid w:val="00E66627"/>
    <w:rsid w:val="00E67376"/>
    <w:rsid w:val="00E674C6"/>
    <w:rsid w:val="00E679B1"/>
    <w:rsid w:val="00E7000E"/>
    <w:rsid w:val="00E702AE"/>
    <w:rsid w:val="00E70BBE"/>
    <w:rsid w:val="00E7141D"/>
    <w:rsid w:val="00E71466"/>
    <w:rsid w:val="00E71604"/>
    <w:rsid w:val="00E71C50"/>
    <w:rsid w:val="00E71CEE"/>
    <w:rsid w:val="00E729E3"/>
    <w:rsid w:val="00E72BBA"/>
    <w:rsid w:val="00E73B1C"/>
    <w:rsid w:val="00E73DDF"/>
    <w:rsid w:val="00E746B1"/>
    <w:rsid w:val="00E74CD3"/>
    <w:rsid w:val="00E74F45"/>
    <w:rsid w:val="00E75468"/>
    <w:rsid w:val="00E755CA"/>
    <w:rsid w:val="00E7564E"/>
    <w:rsid w:val="00E76067"/>
    <w:rsid w:val="00E7628F"/>
    <w:rsid w:val="00E7658C"/>
    <w:rsid w:val="00E76CFD"/>
    <w:rsid w:val="00E77029"/>
    <w:rsid w:val="00E77277"/>
    <w:rsid w:val="00E7780B"/>
    <w:rsid w:val="00E77846"/>
    <w:rsid w:val="00E77ADF"/>
    <w:rsid w:val="00E77BFF"/>
    <w:rsid w:val="00E77CBE"/>
    <w:rsid w:val="00E80232"/>
    <w:rsid w:val="00E80304"/>
    <w:rsid w:val="00E804F7"/>
    <w:rsid w:val="00E807DA"/>
    <w:rsid w:val="00E809AE"/>
    <w:rsid w:val="00E80E8C"/>
    <w:rsid w:val="00E81310"/>
    <w:rsid w:val="00E81365"/>
    <w:rsid w:val="00E82576"/>
    <w:rsid w:val="00E82AFA"/>
    <w:rsid w:val="00E82DE5"/>
    <w:rsid w:val="00E83F82"/>
    <w:rsid w:val="00E83FD2"/>
    <w:rsid w:val="00E841B2"/>
    <w:rsid w:val="00E84324"/>
    <w:rsid w:val="00E84DA9"/>
    <w:rsid w:val="00E855BE"/>
    <w:rsid w:val="00E855DC"/>
    <w:rsid w:val="00E85630"/>
    <w:rsid w:val="00E856B1"/>
    <w:rsid w:val="00E856C4"/>
    <w:rsid w:val="00E86853"/>
    <w:rsid w:val="00E86C0E"/>
    <w:rsid w:val="00E86FB5"/>
    <w:rsid w:val="00E87F62"/>
    <w:rsid w:val="00E90391"/>
    <w:rsid w:val="00E90A18"/>
    <w:rsid w:val="00E90BB7"/>
    <w:rsid w:val="00E91AD2"/>
    <w:rsid w:val="00E922C0"/>
    <w:rsid w:val="00E9246D"/>
    <w:rsid w:val="00E927DF"/>
    <w:rsid w:val="00E92C80"/>
    <w:rsid w:val="00E92DE1"/>
    <w:rsid w:val="00E948A2"/>
    <w:rsid w:val="00E952F9"/>
    <w:rsid w:val="00E9578B"/>
    <w:rsid w:val="00E9598D"/>
    <w:rsid w:val="00E95B4F"/>
    <w:rsid w:val="00E964FC"/>
    <w:rsid w:val="00E9678A"/>
    <w:rsid w:val="00E96C18"/>
    <w:rsid w:val="00E96E1D"/>
    <w:rsid w:val="00E96E99"/>
    <w:rsid w:val="00E96ECC"/>
    <w:rsid w:val="00E971BB"/>
    <w:rsid w:val="00E976D8"/>
    <w:rsid w:val="00E97B0B"/>
    <w:rsid w:val="00EA0FC1"/>
    <w:rsid w:val="00EA2009"/>
    <w:rsid w:val="00EA2386"/>
    <w:rsid w:val="00EA2661"/>
    <w:rsid w:val="00EA327D"/>
    <w:rsid w:val="00EA3449"/>
    <w:rsid w:val="00EA347E"/>
    <w:rsid w:val="00EA4178"/>
    <w:rsid w:val="00EA4472"/>
    <w:rsid w:val="00EA4783"/>
    <w:rsid w:val="00EA49B8"/>
    <w:rsid w:val="00EA4B25"/>
    <w:rsid w:val="00EA4E37"/>
    <w:rsid w:val="00EA5637"/>
    <w:rsid w:val="00EA5A96"/>
    <w:rsid w:val="00EA5FC5"/>
    <w:rsid w:val="00EA6539"/>
    <w:rsid w:val="00EA6A7E"/>
    <w:rsid w:val="00EA700B"/>
    <w:rsid w:val="00EA7B32"/>
    <w:rsid w:val="00EA7B9C"/>
    <w:rsid w:val="00EA7D25"/>
    <w:rsid w:val="00EB01D7"/>
    <w:rsid w:val="00EB1F26"/>
    <w:rsid w:val="00EB20F9"/>
    <w:rsid w:val="00EB21E9"/>
    <w:rsid w:val="00EB2911"/>
    <w:rsid w:val="00EB33DB"/>
    <w:rsid w:val="00EB36A5"/>
    <w:rsid w:val="00EB3995"/>
    <w:rsid w:val="00EB3C16"/>
    <w:rsid w:val="00EB4147"/>
    <w:rsid w:val="00EB4319"/>
    <w:rsid w:val="00EB4FC0"/>
    <w:rsid w:val="00EB5136"/>
    <w:rsid w:val="00EB55AE"/>
    <w:rsid w:val="00EB5991"/>
    <w:rsid w:val="00EB5C98"/>
    <w:rsid w:val="00EB6143"/>
    <w:rsid w:val="00EB666C"/>
    <w:rsid w:val="00EB675C"/>
    <w:rsid w:val="00EB7401"/>
    <w:rsid w:val="00EB7DA9"/>
    <w:rsid w:val="00EC0406"/>
    <w:rsid w:val="00EC06BE"/>
    <w:rsid w:val="00EC06D7"/>
    <w:rsid w:val="00EC151E"/>
    <w:rsid w:val="00EC169C"/>
    <w:rsid w:val="00EC173D"/>
    <w:rsid w:val="00EC1CA0"/>
    <w:rsid w:val="00EC20B5"/>
    <w:rsid w:val="00EC21FF"/>
    <w:rsid w:val="00EC23DD"/>
    <w:rsid w:val="00EC279C"/>
    <w:rsid w:val="00EC2BC4"/>
    <w:rsid w:val="00EC31BB"/>
    <w:rsid w:val="00EC44E9"/>
    <w:rsid w:val="00EC4B38"/>
    <w:rsid w:val="00EC4CC6"/>
    <w:rsid w:val="00EC4D7D"/>
    <w:rsid w:val="00EC5360"/>
    <w:rsid w:val="00EC5765"/>
    <w:rsid w:val="00EC5E63"/>
    <w:rsid w:val="00EC5EB0"/>
    <w:rsid w:val="00EC62F5"/>
    <w:rsid w:val="00EC64FC"/>
    <w:rsid w:val="00EC650C"/>
    <w:rsid w:val="00EC7102"/>
    <w:rsid w:val="00EC79C5"/>
    <w:rsid w:val="00ED0245"/>
    <w:rsid w:val="00ED0A12"/>
    <w:rsid w:val="00ED0F52"/>
    <w:rsid w:val="00ED0FA0"/>
    <w:rsid w:val="00ED1349"/>
    <w:rsid w:val="00ED1B44"/>
    <w:rsid w:val="00ED2225"/>
    <w:rsid w:val="00ED2F46"/>
    <w:rsid w:val="00ED3102"/>
    <w:rsid w:val="00ED3128"/>
    <w:rsid w:val="00ED39D8"/>
    <w:rsid w:val="00ED3D39"/>
    <w:rsid w:val="00ED3D91"/>
    <w:rsid w:val="00ED3FCE"/>
    <w:rsid w:val="00ED4087"/>
    <w:rsid w:val="00ED4509"/>
    <w:rsid w:val="00ED4588"/>
    <w:rsid w:val="00ED476A"/>
    <w:rsid w:val="00ED4860"/>
    <w:rsid w:val="00ED4ED9"/>
    <w:rsid w:val="00ED4F3B"/>
    <w:rsid w:val="00ED5300"/>
    <w:rsid w:val="00ED5673"/>
    <w:rsid w:val="00ED73AA"/>
    <w:rsid w:val="00ED7640"/>
    <w:rsid w:val="00EE01A7"/>
    <w:rsid w:val="00EE0572"/>
    <w:rsid w:val="00EE0A2D"/>
    <w:rsid w:val="00EE121D"/>
    <w:rsid w:val="00EE15E2"/>
    <w:rsid w:val="00EE16F8"/>
    <w:rsid w:val="00EE1B48"/>
    <w:rsid w:val="00EE1E59"/>
    <w:rsid w:val="00EE206E"/>
    <w:rsid w:val="00EE27F4"/>
    <w:rsid w:val="00EE2BE7"/>
    <w:rsid w:val="00EE2F4C"/>
    <w:rsid w:val="00EE39D1"/>
    <w:rsid w:val="00EE3E74"/>
    <w:rsid w:val="00EE41C6"/>
    <w:rsid w:val="00EE4231"/>
    <w:rsid w:val="00EE4936"/>
    <w:rsid w:val="00EE4D06"/>
    <w:rsid w:val="00EE516B"/>
    <w:rsid w:val="00EE54A7"/>
    <w:rsid w:val="00EE55E3"/>
    <w:rsid w:val="00EE5600"/>
    <w:rsid w:val="00EE5953"/>
    <w:rsid w:val="00EE614A"/>
    <w:rsid w:val="00EE6400"/>
    <w:rsid w:val="00EE64FD"/>
    <w:rsid w:val="00EE666A"/>
    <w:rsid w:val="00EE6D77"/>
    <w:rsid w:val="00EE709F"/>
    <w:rsid w:val="00EE72A3"/>
    <w:rsid w:val="00EE79A0"/>
    <w:rsid w:val="00EE7AA4"/>
    <w:rsid w:val="00EE7E21"/>
    <w:rsid w:val="00EF01B4"/>
    <w:rsid w:val="00EF089B"/>
    <w:rsid w:val="00EF1064"/>
    <w:rsid w:val="00EF1570"/>
    <w:rsid w:val="00EF1A2E"/>
    <w:rsid w:val="00EF1D1C"/>
    <w:rsid w:val="00EF250C"/>
    <w:rsid w:val="00EF2EBC"/>
    <w:rsid w:val="00EF3176"/>
    <w:rsid w:val="00EF36CF"/>
    <w:rsid w:val="00EF3BC8"/>
    <w:rsid w:val="00EF469B"/>
    <w:rsid w:val="00EF4F38"/>
    <w:rsid w:val="00EF5578"/>
    <w:rsid w:val="00EF55BF"/>
    <w:rsid w:val="00EF5962"/>
    <w:rsid w:val="00EF5AB1"/>
    <w:rsid w:val="00EF68C1"/>
    <w:rsid w:val="00EF7672"/>
    <w:rsid w:val="00EF7B57"/>
    <w:rsid w:val="00F00367"/>
    <w:rsid w:val="00F00982"/>
    <w:rsid w:val="00F00BE5"/>
    <w:rsid w:val="00F00F58"/>
    <w:rsid w:val="00F016F0"/>
    <w:rsid w:val="00F017BC"/>
    <w:rsid w:val="00F02088"/>
    <w:rsid w:val="00F02BC3"/>
    <w:rsid w:val="00F02D5C"/>
    <w:rsid w:val="00F0372E"/>
    <w:rsid w:val="00F037FC"/>
    <w:rsid w:val="00F0420B"/>
    <w:rsid w:val="00F04537"/>
    <w:rsid w:val="00F049E0"/>
    <w:rsid w:val="00F04A01"/>
    <w:rsid w:val="00F04DA5"/>
    <w:rsid w:val="00F056B6"/>
    <w:rsid w:val="00F05FA7"/>
    <w:rsid w:val="00F06559"/>
    <w:rsid w:val="00F065FF"/>
    <w:rsid w:val="00F07400"/>
    <w:rsid w:val="00F0755D"/>
    <w:rsid w:val="00F07624"/>
    <w:rsid w:val="00F07A6C"/>
    <w:rsid w:val="00F07C0C"/>
    <w:rsid w:val="00F116FB"/>
    <w:rsid w:val="00F1170E"/>
    <w:rsid w:val="00F1179F"/>
    <w:rsid w:val="00F11C8B"/>
    <w:rsid w:val="00F11F89"/>
    <w:rsid w:val="00F1220D"/>
    <w:rsid w:val="00F12230"/>
    <w:rsid w:val="00F122E7"/>
    <w:rsid w:val="00F12400"/>
    <w:rsid w:val="00F128F8"/>
    <w:rsid w:val="00F12C0C"/>
    <w:rsid w:val="00F13178"/>
    <w:rsid w:val="00F135A5"/>
    <w:rsid w:val="00F136A1"/>
    <w:rsid w:val="00F13CD5"/>
    <w:rsid w:val="00F13E5F"/>
    <w:rsid w:val="00F13E85"/>
    <w:rsid w:val="00F1407B"/>
    <w:rsid w:val="00F14C23"/>
    <w:rsid w:val="00F14DAA"/>
    <w:rsid w:val="00F15412"/>
    <w:rsid w:val="00F1574A"/>
    <w:rsid w:val="00F157B4"/>
    <w:rsid w:val="00F15CC0"/>
    <w:rsid w:val="00F16043"/>
    <w:rsid w:val="00F1620A"/>
    <w:rsid w:val="00F1661B"/>
    <w:rsid w:val="00F167D2"/>
    <w:rsid w:val="00F1690F"/>
    <w:rsid w:val="00F16C47"/>
    <w:rsid w:val="00F16E96"/>
    <w:rsid w:val="00F172C4"/>
    <w:rsid w:val="00F175BE"/>
    <w:rsid w:val="00F179F2"/>
    <w:rsid w:val="00F20725"/>
    <w:rsid w:val="00F207F1"/>
    <w:rsid w:val="00F20917"/>
    <w:rsid w:val="00F209B9"/>
    <w:rsid w:val="00F20C02"/>
    <w:rsid w:val="00F20E53"/>
    <w:rsid w:val="00F2114C"/>
    <w:rsid w:val="00F21456"/>
    <w:rsid w:val="00F218A2"/>
    <w:rsid w:val="00F21E03"/>
    <w:rsid w:val="00F22154"/>
    <w:rsid w:val="00F221F2"/>
    <w:rsid w:val="00F2238B"/>
    <w:rsid w:val="00F226F4"/>
    <w:rsid w:val="00F22D4B"/>
    <w:rsid w:val="00F22EE2"/>
    <w:rsid w:val="00F233B7"/>
    <w:rsid w:val="00F2342D"/>
    <w:rsid w:val="00F2365F"/>
    <w:rsid w:val="00F23A50"/>
    <w:rsid w:val="00F23A79"/>
    <w:rsid w:val="00F23CA0"/>
    <w:rsid w:val="00F23F33"/>
    <w:rsid w:val="00F241B3"/>
    <w:rsid w:val="00F2427B"/>
    <w:rsid w:val="00F2486D"/>
    <w:rsid w:val="00F248AB"/>
    <w:rsid w:val="00F255FD"/>
    <w:rsid w:val="00F25779"/>
    <w:rsid w:val="00F25791"/>
    <w:rsid w:val="00F25C72"/>
    <w:rsid w:val="00F2614D"/>
    <w:rsid w:val="00F26BCC"/>
    <w:rsid w:val="00F26C77"/>
    <w:rsid w:val="00F27DA6"/>
    <w:rsid w:val="00F27EB7"/>
    <w:rsid w:val="00F27EEF"/>
    <w:rsid w:val="00F30A90"/>
    <w:rsid w:val="00F30C99"/>
    <w:rsid w:val="00F30E3B"/>
    <w:rsid w:val="00F313B3"/>
    <w:rsid w:val="00F31698"/>
    <w:rsid w:val="00F31712"/>
    <w:rsid w:val="00F3224B"/>
    <w:rsid w:val="00F322B0"/>
    <w:rsid w:val="00F3246D"/>
    <w:rsid w:val="00F32816"/>
    <w:rsid w:val="00F333F9"/>
    <w:rsid w:val="00F33BFB"/>
    <w:rsid w:val="00F33C13"/>
    <w:rsid w:val="00F342C1"/>
    <w:rsid w:val="00F3483A"/>
    <w:rsid w:val="00F348D5"/>
    <w:rsid w:val="00F34C46"/>
    <w:rsid w:val="00F35894"/>
    <w:rsid w:val="00F358FB"/>
    <w:rsid w:val="00F35F61"/>
    <w:rsid w:val="00F373E5"/>
    <w:rsid w:val="00F37446"/>
    <w:rsid w:val="00F37802"/>
    <w:rsid w:val="00F40439"/>
    <w:rsid w:val="00F40839"/>
    <w:rsid w:val="00F40D2F"/>
    <w:rsid w:val="00F412DC"/>
    <w:rsid w:val="00F4133D"/>
    <w:rsid w:val="00F41AFA"/>
    <w:rsid w:val="00F41FB9"/>
    <w:rsid w:val="00F421FF"/>
    <w:rsid w:val="00F424C3"/>
    <w:rsid w:val="00F42575"/>
    <w:rsid w:val="00F42992"/>
    <w:rsid w:val="00F43B48"/>
    <w:rsid w:val="00F43C74"/>
    <w:rsid w:val="00F461BB"/>
    <w:rsid w:val="00F466BA"/>
    <w:rsid w:val="00F47069"/>
    <w:rsid w:val="00F47CDC"/>
    <w:rsid w:val="00F47E72"/>
    <w:rsid w:val="00F50596"/>
    <w:rsid w:val="00F50A3E"/>
    <w:rsid w:val="00F51E48"/>
    <w:rsid w:val="00F51E86"/>
    <w:rsid w:val="00F52159"/>
    <w:rsid w:val="00F5270C"/>
    <w:rsid w:val="00F52B63"/>
    <w:rsid w:val="00F53026"/>
    <w:rsid w:val="00F53B63"/>
    <w:rsid w:val="00F53CF8"/>
    <w:rsid w:val="00F53D13"/>
    <w:rsid w:val="00F53D6E"/>
    <w:rsid w:val="00F53E0D"/>
    <w:rsid w:val="00F54063"/>
    <w:rsid w:val="00F546A0"/>
    <w:rsid w:val="00F546BB"/>
    <w:rsid w:val="00F54EDC"/>
    <w:rsid w:val="00F551CA"/>
    <w:rsid w:val="00F553C7"/>
    <w:rsid w:val="00F557E1"/>
    <w:rsid w:val="00F56CE7"/>
    <w:rsid w:val="00F56FCD"/>
    <w:rsid w:val="00F5744F"/>
    <w:rsid w:val="00F5797C"/>
    <w:rsid w:val="00F57CE3"/>
    <w:rsid w:val="00F57D81"/>
    <w:rsid w:val="00F6012E"/>
    <w:rsid w:val="00F6019E"/>
    <w:rsid w:val="00F6036F"/>
    <w:rsid w:val="00F60463"/>
    <w:rsid w:val="00F60CA7"/>
    <w:rsid w:val="00F6128D"/>
    <w:rsid w:val="00F61505"/>
    <w:rsid w:val="00F61B7D"/>
    <w:rsid w:val="00F61DD4"/>
    <w:rsid w:val="00F62559"/>
    <w:rsid w:val="00F62789"/>
    <w:rsid w:val="00F62A11"/>
    <w:rsid w:val="00F62DD3"/>
    <w:rsid w:val="00F631C5"/>
    <w:rsid w:val="00F63359"/>
    <w:rsid w:val="00F633D8"/>
    <w:rsid w:val="00F63586"/>
    <w:rsid w:val="00F63E1D"/>
    <w:rsid w:val="00F63F28"/>
    <w:rsid w:val="00F641F0"/>
    <w:rsid w:val="00F64C4B"/>
    <w:rsid w:val="00F651D8"/>
    <w:rsid w:val="00F654CF"/>
    <w:rsid w:val="00F665DB"/>
    <w:rsid w:val="00F66617"/>
    <w:rsid w:val="00F66778"/>
    <w:rsid w:val="00F66BAF"/>
    <w:rsid w:val="00F6773F"/>
    <w:rsid w:val="00F67965"/>
    <w:rsid w:val="00F67DF3"/>
    <w:rsid w:val="00F70618"/>
    <w:rsid w:val="00F70758"/>
    <w:rsid w:val="00F707EF"/>
    <w:rsid w:val="00F70E8A"/>
    <w:rsid w:val="00F712B6"/>
    <w:rsid w:val="00F717DB"/>
    <w:rsid w:val="00F7191C"/>
    <w:rsid w:val="00F71C1D"/>
    <w:rsid w:val="00F71FB6"/>
    <w:rsid w:val="00F72732"/>
    <w:rsid w:val="00F72920"/>
    <w:rsid w:val="00F72EB3"/>
    <w:rsid w:val="00F72F3A"/>
    <w:rsid w:val="00F73222"/>
    <w:rsid w:val="00F73D7E"/>
    <w:rsid w:val="00F74BA4"/>
    <w:rsid w:val="00F75083"/>
    <w:rsid w:val="00F75219"/>
    <w:rsid w:val="00F758C1"/>
    <w:rsid w:val="00F76392"/>
    <w:rsid w:val="00F768B3"/>
    <w:rsid w:val="00F76C39"/>
    <w:rsid w:val="00F76E11"/>
    <w:rsid w:val="00F77728"/>
    <w:rsid w:val="00F77938"/>
    <w:rsid w:val="00F8007A"/>
    <w:rsid w:val="00F8041B"/>
    <w:rsid w:val="00F806DE"/>
    <w:rsid w:val="00F807E7"/>
    <w:rsid w:val="00F8098B"/>
    <w:rsid w:val="00F81057"/>
    <w:rsid w:val="00F814E8"/>
    <w:rsid w:val="00F81807"/>
    <w:rsid w:val="00F81925"/>
    <w:rsid w:val="00F81B96"/>
    <w:rsid w:val="00F81E07"/>
    <w:rsid w:val="00F82490"/>
    <w:rsid w:val="00F82507"/>
    <w:rsid w:val="00F831BB"/>
    <w:rsid w:val="00F833BD"/>
    <w:rsid w:val="00F83580"/>
    <w:rsid w:val="00F8368F"/>
    <w:rsid w:val="00F83CC6"/>
    <w:rsid w:val="00F84026"/>
    <w:rsid w:val="00F846E3"/>
    <w:rsid w:val="00F84A8E"/>
    <w:rsid w:val="00F8552D"/>
    <w:rsid w:val="00F855C2"/>
    <w:rsid w:val="00F8571C"/>
    <w:rsid w:val="00F865D8"/>
    <w:rsid w:val="00F867A3"/>
    <w:rsid w:val="00F86875"/>
    <w:rsid w:val="00F86C8C"/>
    <w:rsid w:val="00F86CC8"/>
    <w:rsid w:val="00F86CFE"/>
    <w:rsid w:val="00F87131"/>
    <w:rsid w:val="00F876A2"/>
    <w:rsid w:val="00F878E4"/>
    <w:rsid w:val="00F87DAF"/>
    <w:rsid w:val="00F90368"/>
    <w:rsid w:val="00F9094A"/>
    <w:rsid w:val="00F90C6C"/>
    <w:rsid w:val="00F911A2"/>
    <w:rsid w:val="00F9166C"/>
    <w:rsid w:val="00F92E5B"/>
    <w:rsid w:val="00F9403F"/>
    <w:rsid w:val="00F941A4"/>
    <w:rsid w:val="00F94219"/>
    <w:rsid w:val="00F94530"/>
    <w:rsid w:val="00F9456F"/>
    <w:rsid w:val="00F94915"/>
    <w:rsid w:val="00F94BFA"/>
    <w:rsid w:val="00F95016"/>
    <w:rsid w:val="00F95C21"/>
    <w:rsid w:val="00F95E89"/>
    <w:rsid w:val="00F96AF0"/>
    <w:rsid w:val="00F96E25"/>
    <w:rsid w:val="00F97605"/>
    <w:rsid w:val="00F97953"/>
    <w:rsid w:val="00F979AF"/>
    <w:rsid w:val="00FA04C7"/>
    <w:rsid w:val="00FA05E8"/>
    <w:rsid w:val="00FA0AFE"/>
    <w:rsid w:val="00FA0B19"/>
    <w:rsid w:val="00FA0D6F"/>
    <w:rsid w:val="00FA15C7"/>
    <w:rsid w:val="00FA16F9"/>
    <w:rsid w:val="00FA18E6"/>
    <w:rsid w:val="00FA19A2"/>
    <w:rsid w:val="00FA20CD"/>
    <w:rsid w:val="00FA23F8"/>
    <w:rsid w:val="00FA2952"/>
    <w:rsid w:val="00FA2CD8"/>
    <w:rsid w:val="00FA2DC4"/>
    <w:rsid w:val="00FA3674"/>
    <w:rsid w:val="00FA3DAF"/>
    <w:rsid w:val="00FA44CE"/>
    <w:rsid w:val="00FA45EB"/>
    <w:rsid w:val="00FA47AB"/>
    <w:rsid w:val="00FA5D34"/>
    <w:rsid w:val="00FA68DD"/>
    <w:rsid w:val="00FA6B6F"/>
    <w:rsid w:val="00FA6BF6"/>
    <w:rsid w:val="00FA6F8F"/>
    <w:rsid w:val="00FA7266"/>
    <w:rsid w:val="00FA73B9"/>
    <w:rsid w:val="00FA7824"/>
    <w:rsid w:val="00FA7D21"/>
    <w:rsid w:val="00FB0937"/>
    <w:rsid w:val="00FB0BFE"/>
    <w:rsid w:val="00FB0DEB"/>
    <w:rsid w:val="00FB118B"/>
    <w:rsid w:val="00FB1827"/>
    <w:rsid w:val="00FB21AE"/>
    <w:rsid w:val="00FB236B"/>
    <w:rsid w:val="00FB288A"/>
    <w:rsid w:val="00FB28F2"/>
    <w:rsid w:val="00FB2AB3"/>
    <w:rsid w:val="00FB2CC8"/>
    <w:rsid w:val="00FB3417"/>
    <w:rsid w:val="00FB3464"/>
    <w:rsid w:val="00FB35DF"/>
    <w:rsid w:val="00FB420B"/>
    <w:rsid w:val="00FB469A"/>
    <w:rsid w:val="00FB5768"/>
    <w:rsid w:val="00FB62DD"/>
    <w:rsid w:val="00FB63BF"/>
    <w:rsid w:val="00FB66F5"/>
    <w:rsid w:val="00FB6C1A"/>
    <w:rsid w:val="00FB6D22"/>
    <w:rsid w:val="00FB743C"/>
    <w:rsid w:val="00FB7633"/>
    <w:rsid w:val="00FB7717"/>
    <w:rsid w:val="00FB7CAC"/>
    <w:rsid w:val="00FC0209"/>
    <w:rsid w:val="00FC0967"/>
    <w:rsid w:val="00FC0C1E"/>
    <w:rsid w:val="00FC0E6C"/>
    <w:rsid w:val="00FC10CF"/>
    <w:rsid w:val="00FC1809"/>
    <w:rsid w:val="00FC1ED1"/>
    <w:rsid w:val="00FC1F51"/>
    <w:rsid w:val="00FC1FA8"/>
    <w:rsid w:val="00FC23E4"/>
    <w:rsid w:val="00FC2BD8"/>
    <w:rsid w:val="00FC39A2"/>
    <w:rsid w:val="00FC3B6D"/>
    <w:rsid w:val="00FC4872"/>
    <w:rsid w:val="00FC48C1"/>
    <w:rsid w:val="00FC4901"/>
    <w:rsid w:val="00FC5244"/>
    <w:rsid w:val="00FC5592"/>
    <w:rsid w:val="00FC5711"/>
    <w:rsid w:val="00FC5995"/>
    <w:rsid w:val="00FC6070"/>
    <w:rsid w:val="00FC6259"/>
    <w:rsid w:val="00FC6F3B"/>
    <w:rsid w:val="00FC70CA"/>
    <w:rsid w:val="00FC7227"/>
    <w:rsid w:val="00FC7432"/>
    <w:rsid w:val="00FC7448"/>
    <w:rsid w:val="00FD023D"/>
    <w:rsid w:val="00FD02E6"/>
    <w:rsid w:val="00FD0B21"/>
    <w:rsid w:val="00FD0EBE"/>
    <w:rsid w:val="00FD13F5"/>
    <w:rsid w:val="00FD1689"/>
    <w:rsid w:val="00FD20CC"/>
    <w:rsid w:val="00FD362E"/>
    <w:rsid w:val="00FD3FE8"/>
    <w:rsid w:val="00FD4033"/>
    <w:rsid w:val="00FD48E7"/>
    <w:rsid w:val="00FD4E50"/>
    <w:rsid w:val="00FD50F5"/>
    <w:rsid w:val="00FD5C04"/>
    <w:rsid w:val="00FD6FEC"/>
    <w:rsid w:val="00FD73EC"/>
    <w:rsid w:val="00FD75AD"/>
    <w:rsid w:val="00FE0D41"/>
    <w:rsid w:val="00FE1138"/>
    <w:rsid w:val="00FE1D19"/>
    <w:rsid w:val="00FE2A7F"/>
    <w:rsid w:val="00FE351B"/>
    <w:rsid w:val="00FE3737"/>
    <w:rsid w:val="00FE3FB7"/>
    <w:rsid w:val="00FE41E7"/>
    <w:rsid w:val="00FE477E"/>
    <w:rsid w:val="00FE52EB"/>
    <w:rsid w:val="00FE596F"/>
    <w:rsid w:val="00FE5C87"/>
    <w:rsid w:val="00FE67B0"/>
    <w:rsid w:val="00FE6A25"/>
    <w:rsid w:val="00FE6D28"/>
    <w:rsid w:val="00FE7479"/>
    <w:rsid w:val="00FE790A"/>
    <w:rsid w:val="00FF014F"/>
    <w:rsid w:val="00FF059C"/>
    <w:rsid w:val="00FF0AC5"/>
    <w:rsid w:val="00FF0BFA"/>
    <w:rsid w:val="00FF1313"/>
    <w:rsid w:val="00FF23E1"/>
    <w:rsid w:val="00FF2512"/>
    <w:rsid w:val="00FF2A54"/>
    <w:rsid w:val="00FF2CB2"/>
    <w:rsid w:val="00FF2D32"/>
    <w:rsid w:val="00FF34DE"/>
    <w:rsid w:val="00FF4173"/>
    <w:rsid w:val="00FF4982"/>
    <w:rsid w:val="00FF4CEE"/>
    <w:rsid w:val="00FF4DF6"/>
    <w:rsid w:val="00FF518F"/>
    <w:rsid w:val="00FF529F"/>
    <w:rsid w:val="00FF5C0A"/>
    <w:rsid w:val="00FF63A5"/>
    <w:rsid w:val="00FF6B28"/>
    <w:rsid w:val="00FF6E4C"/>
    <w:rsid w:val="00FF74B4"/>
    <w:rsid w:val="00FF794B"/>
    <w:rsid w:val="00FF7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748"/>
    <w:rPr>
      <w:sz w:val="24"/>
      <w:szCs w:val="24"/>
    </w:rPr>
  </w:style>
  <w:style w:type="paragraph" w:styleId="Heading1">
    <w:name w:val="heading 1"/>
    <w:basedOn w:val="Normal"/>
    <w:next w:val="Normal"/>
    <w:link w:val="Heading1Char"/>
    <w:uiPriority w:val="9"/>
    <w:qFormat/>
    <w:rsid w:val="009F1748"/>
    <w:pPr>
      <w:keepNext/>
      <w:keepLines/>
      <w:spacing w:line="360" w:lineRule="auto"/>
      <w:outlineLvl w:val="0"/>
    </w:pPr>
    <w:rPr>
      <w:b/>
      <w:bCs/>
      <w:sz w:val="26"/>
      <w:szCs w:val="28"/>
    </w:rPr>
  </w:style>
  <w:style w:type="paragraph" w:styleId="Heading2">
    <w:name w:val="heading 2"/>
    <w:basedOn w:val="Normal"/>
    <w:next w:val="Normal"/>
    <w:link w:val="Heading2Char"/>
    <w:uiPriority w:val="9"/>
    <w:unhideWhenUsed/>
    <w:qFormat/>
    <w:rsid w:val="009F1748"/>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
    <w:unhideWhenUsed/>
    <w:qFormat/>
    <w:rsid w:val="009F1748"/>
    <w:pPr>
      <w:keepNext/>
      <w:keepLines/>
      <w:spacing w:line="360" w:lineRule="auto"/>
      <w:ind w:left="1440"/>
      <w:outlineLvl w:val="2"/>
    </w:pPr>
    <w:rPr>
      <w:b/>
      <w:bCs/>
      <w:sz w:val="26"/>
    </w:rPr>
  </w:style>
  <w:style w:type="paragraph" w:styleId="Heading4">
    <w:name w:val="heading 4"/>
    <w:basedOn w:val="Normal"/>
    <w:next w:val="Normal"/>
    <w:link w:val="Heading4Char"/>
    <w:uiPriority w:val="9"/>
    <w:unhideWhenUsed/>
    <w:qFormat/>
    <w:rsid w:val="009F1748"/>
    <w:pPr>
      <w:keepNext/>
      <w:keepLines/>
      <w:spacing w:line="360" w:lineRule="auto"/>
      <w:ind w:left="2160"/>
      <w:outlineLvl w:val="3"/>
    </w:pPr>
    <w:rPr>
      <w:b/>
      <w:bCs/>
      <w:iCs/>
      <w:sz w:val="26"/>
    </w:rPr>
  </w:style>
  <w:style w:type="paragraph" w:styleId="Heading5">
    <w:name w:val="heading 5"/>
    <w:basedOn w:val="Normal"/>
    <w:next w:val="Normal"/>
    <w:link w:val="Heading5Char"/>
    <w:uiPriority w:val="9"/>
    <w:unhideWhenUsed/>
    <w:qFormat/>
    <w:rsid w:val="009F1748"/>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48"/>
    <w:rPr>
      <w:b/>
      <w:bCs/>
      <w:sz w:val="26"/>
      <w:szCs w:val="28"/>
    </w:rPr>
  </w:style>
  <w:style w:type="character" w:customStyle="1" w:styleId="Heading2Char">
    <w:name w:val="Heading 2 Char"/>
    <w:basedOn w:val="DefaultParagraphFont"/>
    <w:link w:val="Heading2"/>
    <w:uiPriority w:val="9"/>
    <w:rsid w:val="009F1748"/>
    <w:rPr>
      <w:b/>
      <w:bCs/>
      <w:sz w:val="26"/>
      <w:szCs w:val="26"/>
    </w:rPr>
  </w:style>
  <w:style w:type="character" w:customStyle="1" w:styleId="Heading3Char">
    <w:name w:val="Heading 3 Char"/>
    <w:basedOn w:val="DefaultParagraphFont"/>
    <w:link w:val="Heading3"/>
    <w:uiPriority w:val="9"/>
    <w:rsid w:val="009F1748"/>
    <w:rPr>
      <w:b/>
      <w:bCs/>
      <w:sz w:val="26"/>
      <w:szCs w:val="24"/>
    </w:rPr>
  </w:style>
  <w:style w:type="character" w:customStyle="1" w:styleId="Heading4Char">
    <w:name w:val="Heading 4 Char"/>
    <w:basedOn w:val="DefaultParagraphFont"/>
    <w:link w:val="Heading4"/>
    <w:uiPriority w:val="9"/>
    <w:rsid w:val="009F1748"/>
    <w:rPr>
      <w:b/>
      <w:bCs/>
      <w:iCs/>
      <w:sz w:val="26"/>
      <w:szCs w:val="24"/>
    </w:rPr>
  </w:style>
  <w:style w:type="character" w:customStyle="1" w:styleId="Heading5Char">
    <w:name w:val="Heading 5 Char"/>
    <w:basedOn w:val="DefaultParagraphFont"/>
    <w:link w:val="Heading5"/>
    <w:uiPriority w:val="9"/>
    <w:rsid w:val="009F1748"/>
    <w:rPr>
      <w:b/>
      <w:sz w:val="26"/>
      <w:szCs w:val="24"/>
    </w:rPr>
  </w:style>
  <w:style w:type="paragraph" w:styleId="ListParagraph">
    <w:name w:val="List Paragraph"/>
    <w:basedOn w:val="Normal"/>
    <w:uiPriority w:val="34"/>
    <w:qFormat/>
    <w:rsid w:val="009F1748"/>
    <w:pPr>
      <w:ind w:left="720"/>
      <w:contextualSpacing/>
    </w:pPr>
  </w:style>
  <w:style w:type="paragraph" w:styleId="TOC1">
    <w:name w:val="toc 1"/>
    <w:basedOn w:val="Normal"/>
    <w:next w:val="Normal"/>
    <w:autoRedefine/>
    <w:uiPriority w:val="39"/>
    <w:unhideWhenUsed/>
    <w:rsid w:val="009F1748"/>
    <w:pPr>
      <w:spacing w:after="100"/>
    </w:pPr>
  </w:style>
  <w:style w:type="character" w:styleId="Hyperlink">
    <w:name w:val="Hyperlink"/>
    <w:basedOn w:val="DefaultParagraphFont"/>
    <w:uiPriority w:val="99"/>
    <w:unhideWhenUsed/>
    <w:rsid w:val="009F1748"/>
    <w:rPr>
      <w:color w:val="0000FF"/>
      <w:u w:val="single"/>
    </w:rPr>
  </w:style>
  <w:style w:type="paragraph" w:styleId="TOC2">
    <w:name w:val="toc 2"/>
    <w:basedOn w:val="Normal"/>
    <w:next w:val="Normal"/>
    <w:autoRedefine/>
    <w:uiPriority w:val="39"/>
    <w:unhideWhenUsed/>
    <w:rsid w:val="009F1748"/>
    <w:pPr>
      <w:spacing w:after="100"/>
      <w:ind w:left="240"/>
    </w:pPr>
  </w:style>
  <w:style w:type="paragraph" w:styleId="TOC3">
    <w:name w:val="toc 3"/>
    <w:basedOn w:val="Normal"/>
    <w:next w:val="Normal"/>
    <w:autoRedefine/>
    <w:uiPriority w:val="39"/>
    <w:unhideWhenUsed/>
    <w:rsid w:val="009F1748"/>
    <w:pPr>
      <w:spacing w:after="100"/>
      <w:ind w:left="480"/>
    </w:pPr>
  </w:style>
  <w:style w:type="paragraph" w:styleId="TOC4">
    <w:name w:val="toc 4"/>
    <w:basedOn w:val="Normal"/>
    <w:next w:val="Normal"/>
    <w:autoRedefine/>
    <w:uiPriority w:val="39"/>
    <w:unhideWhenUsed/>
    <w:rsid w:val="009F1748"/>
    <w:pPr>
      <w:spacing w:after="100"/>
      <w:ind w:left="720"/>
    </w:pPr>
  </w:style>
  <w:style w:type="paragraph" w:styleId="TOC5">
    <w:name w:val="toc 5"/>
    <w:basedOn w:val="Normal"/>
    <w:next w:val="Normal"/>
    <w:autoRedefine/>
    <w:uiPriority w:val="39"/>
    <w:unhideWhenUsed/>
    <w:rsid w:val="009F1748"/>
    <w:pPr>
      <w:spacing w:after="100"/>
      <w:ind w:left="960"/>
    </w:pPr>
  </w:style>
  <w:style w:type="paragraph" w:styleId="Header">
    <w:name w:val="header"/>
    <w:basedOn w:val="Normal"/>
    <w:link w:val="HeaderChar"/>
    <w:uiPriority w:val="99"/>
    <w:unhideWhenUsed/>
    <w:rsid w:val="009F1748"/>
    <w:pPr>
      <w:tabs>
        <w:tab w:val="center" w:pos="4680"/>
        <w:tab w:val="right" w:pos="9360"/>
      </w:tabs>
    </w:pPr>
  </w:style>
  <w:style w:type="character" w:customStyle="1" w:styleId="HeaderChar">
    <w:name w:val="Header Char"/>
    <w:basedOn w:val="DefaultParagraphFont"/>
    <w:link w:val="Header"/>
    <w:uiPriority w:val="99"/>
    <w:rsid w:val="009F1748"/>
    <w:rPr>
      <w:sz w:val="24"/>
      <w:szCs w:val="24"/>
    </w:rPr>
  </w:style>
  <w:style w:type="paragraph" w:styleId="Footer">
    <w:name w:val="footer"/>
    <w:basedOn w:val="Normal"/>
    <w:link w:val="FooterChar"/>
    <w:uiPriority w:val="99"/>
    <w:unhideWhenUsed/>
    <w:rsid w:val="009F1748"/>
    <w:pPr>
      <w:tabs>
        <w:tab w:val="center" w:pos="4680"/>
        <w:tab w:val="right" w:pos="9360"/>
      </w:tabs>
    </w:pPr>
  </w:style>
  <w:style w:type="character" w:customStyle="1" w:styleId="FooterChar">
    <w:name w:val="Footer Char"/>
    <w:basedOn w:val="DefaultParagraphFont"/>
    <w:link w:val="Footer"/>
    <w:uiPriority w:val="99"/>
    <w:rsid w:val="009F1748"/>
    <w:rPr>
      <w:sz w:val="24"/>
      <w:szCs w:val="24"/>
    </w:rPr>
  </w:style>
  <w:style w:type="paragraph" w:styleId="FootnoteText">
    <w:name w:val="footnote text"/>
    <w:aliases w:val="TBG Style,ALTS FOOTNOTE,Footnote Text 2,fn,Footnote text,FOOTNOTE"/>
    <w:basedOn w:val="Normal"/>
    <w:link w:val="FootnoteTextChar"/>
    <w:unhideWhenUsed/>
    <w:rsid w:val="009F1748"/>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9F1748"/>
  </w:style>
  <w:style w:type="character" w:styleId="FootnoteReference">
    <w:name w:val="footnote reference"/>
    <w:basedOn w:val="DefaultParagraphFont"/>
    <w:unhideWhenUsed/>
    <w:rsid w:val="009F1748"/>
    <w:rPr>
      <w:vertAlign w:val="superscript"/>
    </w:rPr>
  </w:style>
  <w:style w:type="paragraph" w:customStyle="1" w:styleId="p3">
    <w:name w:val="p3"/>
    <w:basedOn w:val="Normal"/>
    <w:rsid w:val="009F1748"/>
    <w:pPr>
      <w:widowControl w:val="0"/>
      <w:tabs>
        <w:tab w:val="left" w:pos="204"/>
      </w:tabs>
      <w:autoSpaceDE w:val="0"/>
      <w:autoSpaceDN w:val="0"/>
      <w:adjustRightInd w:val="0"/>
    </w:pPr>
  </w:style>
  <w:style w:type="paragraph" w:styleId="BalloonText">
    <w:name w:val="Balloon Text"/>
    <w:basedOn w:val="Normal"/>
    <w:link w:val="BalloonTextChar"/>
    <w:uiPriority w:val="99"/>
    <w:unhideWhenUsed/>
    <w:rsid w:val="009F1748"/>
    <w:rPr>
      <w:rFonts w:ascii="Tahoma" w:hAnsi="Tahoma" w:cs="Tahoma"/>
      <w:sz w:val="16"/>
      <w:szCs w:val="16"/>
    </w:rPr>
  </w:style>
  <w:style w:type="character" w:customStyle="1" w:styleId="BalloonTextChar">
    <w:name w:val="Balloon Text Char"/>
    <w:basedOn w:val="DefaultParagraphFont"/>
    <w:link w:val="BalloonText"/>
    <w:uiPriority w:val="99"/>
    <w:rsid w:val="009F1748"/>
    <w:rPr>
      <w:rFonts w:ascii="Tahoma" w:hAnsi="Tahoma" w:cs="Tahoma"/>
      <w:sz w:val="16"/>
      <w:szCs w:val="16"/>
    </w:rPr>
  </w:style>
  <w:style w:type="paragraph" w:customStyle="1" w:styleId="FirmDouble05">
    <w:name w:val="Firm Double 05"/>
    <w:basedOn w:val="Normal"/>
    <w:rsid w:val="009F1748"/>
    <w:pPr>
      <w:spacing w:after="120" w:line="480" w:lineRule="auto"/>
      <w:ind w:firstLine="720"/>
    </w:pPr>
  </w:style>
  <w:style w:type="character" w:styleId="LineNumber">
    <w:name w:val="line number"/>
    <w:basedOn w:val="DefaultParagraphFont"/>
    <w:rsid w:val="009F1748"/>
    <w:rPr>
      <w:rFonts w:ascii="Times New Roman" w:hAnsi="Times New Roman"/>
      <w:sz w:val="24"/>
    </w:rPr>
  </w:style>
  <w:style w:type="paragraph" w:styleId="PlainText">
    <w:name w:val="Plain Text"/>
    <w:basedOn w:val="Normal"/>
    <w:link w:val="PlainTextChar"/>
    <w:uiPriority w:val="99"/>
    <w:unhideWhenUsed/>
    <w:rsid w:val="009F1748"/>
    <w:rPr>
      <w:rFonts w:ascii="Consolas" w:eastAsia="Calibri" w:hAnsi="Consolas"/>
      <w:sz w:val="21"/>
      <w:szCs w:val="21"/>
    </w:rPr>
  </w:style>
  <w:style w:type="character" w:customStyle="1" w:styleId="PlainTextChar">
    <w:name w:val="Plain Text Char"/>
    <w:basedOn w:val="DefaultParagraphFont"/>
    <w:link w:val="PlainText"/>
    <w:uiPriority w:val="99"/>
    <w:rsid w:val="009F1748"/>
    <w:rPr>
      <w:rFonts w:ascii="Consolas" w:eastAsia="Calibri" w:hAnsi="Consolas"/>
      <w:sz w:val="21"/>
      <w:szCs w:val="21"/>
    </w:rPr>
  </w:style>
  <w:style w:type="character" w:customStyle="1" w:styleId="EquationCaption">
    <w:name w:val="_Equation Caption"/>
    <w:rsid w:val="009F1748"/>
  </w:style>
  <w:style w:type="character" w:styleId="CommentReference">
    <w:name w:val="annotation reference"/>
    <w:basedOn w:val="DefaultParagraphFont"/>
    <w:uiPriority w:val="99"/>
    <w:unhideWhenUsed/>
    <w:rsid w:val="009F1748"/>
    <w:rPr>
      <w:sz w:val="16"/>
      <w:szCs w:val="16"/>
    </w:rPr>
  </w:style>
  <w:style w:type="paragraph" w:styleId="CommentText">
    <w:name w:val="annotation text"/>
    <w:basedOn w:val="Normal"/>
    <w:link w:val="CommentTextChar"/>
    <w:uiPriority w:val="99"/>
    <w:unhideWhenUsed/>
    <w:rsid w:val="009F1748"/>
    <w:rPr>
      <w:sz w:val="20"/>
      <w:szCs w:val="20"/>
    </w:rPr>
  </w:style>
  <w:style w:type="character" w:customStyle="1" w:styleId="CommentTextChar">
    <w:name w:val="Comment Text Char"/>
    <w:basedOn w:val="DefaultParagraphFont"/>
    <w:link w:val="CommentText"/>
    <w:uiPriority w:val="99"/>
    <w:rsid w:val="009F1748"/>
  </w:style>
  <w:style w:type="paragraph" w:styleId="CommentSubject">
    <w:name w:val="annotation subject"/>
    <w:basedOn w:val="CommentText"/>
    <w:next w:val="CommentText"/>
    <w:link w:val="CommentSubjectChar"/>
    <w:uiPriority w:val="99"/>
    <w:unhideWhenUsed/>
    <w:rsid w:val="009F1748"/>
    <w:rPr>
      <w:b/>
      <w:bCs/>
    </w:rPr>
  </w:style>
  <w:style w:type="character" w:customStyle="1" w:styleId="CommentSubjectChar">
    <w:name w:val="Comment Subject Char"/>
    <w:basedOn w:val="CommentTextChar"/>
    <w:link w:val="CommentSubject"/>
    <w:uiPriority w:val="99"/>
    <w:rsid w:val="009F1748"/>
    <w:rPr>
      <w:b/>
      <w:bCs/>
    </w:rPr>
  </w:style>
  <w:style w:type="character" w:styleId="Emphasis">
    <w:name w:val="Emphasis"/>
    <w:basedOn w:val="DefaultParagraphFont"/>
    <w:uiPriority w:val="20"/>
    <w:qFormat/>
    <w:rsid w:val="007146D7"/>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44F6-C2B0-4F9A-9B84-97F38B75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43536</CharactersWithSpaces>
  <SharedDoc>false</SharedDoc>
  <HLinks>
    <vt:vector size="384" baseType="variant">
      <vt:variant>
        <vt:i4>1048639</vt:i4>
      </vt:variant>
      <vt:variant>
        <vt:i4>254</vt:i4>
      </vt:variant>
      <vt:variant>
        <vt:i4>0</vt:i4>
      </vt:variant>
      <vt:variant>
        <vt:i4>5</vt:i4>
      </vt:variant>
      <vt:variant>
        <vt:lpwstr/>
      </vt:variant>
      <vt:variant>
        <vt:lpwstr>_Toc236722912</vt:lpwstr>
      </vt:variant>
      <vt:variant>
        <vt:i4>1638462</vt:i4>
      </vt:variant>
      <vt:variant>
        <vt:i4>251</vt:i4>
      </vt:variant>
      <vt:variant>
        <vt:i4>0</vt:i4>
      </vt:variant>
      <vt:variant>
        <vt:i4>5</vt:i4>
      </vt:variant>
      <vt:variant>
        <vt:lpwstr/>
      </vt:variant>
      <vt:variant>
        <vt:lpwstr>_Toc236722888</vt:lpwstr>
      </vt:variant>
      <vt:variant>
        <vt:i4>1507390</vt:i4>
      </vt:variant>
      <vt:variant>
        <vt:i4>248</vt:i4>
      </vt:variant>
      <vt:variant>
        <vt:i4>0</vt:i4>
      </vt:variant>
      <vt:variant>
        <vt:i4>5</vt:i4>
      </vt:variant>
      <vt:variant>
        <vt:lpwstr/>
      </vt:variant>
      <vt:variant>
        <vt:lpwstr>_Toc236722866</vt:lpwstr>
      </vt:variant>
      <vt:variant>
        <vt:i4>1376318</vt:i4>
      </vt:variant>
      <vt:variant>
        <vt:i4>245</vt:i4>
      </vt:variant>
      <vt:variant>
        <vt:i4>0</vt:i4>
      </vt:variant>
      <vt:variant>
        <vt:i4>5</vt:i4>
      </vt:variant>
      <vt:variant>
        <vt:lpwstr/>
      </vt:variant>
      <vt:variant>
        <vt:lpwstr>_Toc236722843</vt:lpwstr>
      </vt:variant>
      <vt:variant>
        <vt:i4>1638462</vt:i4>
      </vt:variant>
      <vt:variant>
        <vt:i4>242</vt:i4>
      </vt:variant>
      <vt:variant>
        <vt:i4>0</vt:i4>
      </vt:variant>
      <vt:variant>
        <vt:i4>5</vt:i4>
      </vt:variant>
      <vt:variant>
        <vt:lpwstr/>
      </vt:variant>
      <vt:variant>
        <vt:lpwstr>_Toc236722888</vt:lpwstr>
      </vt:variant>
      <vt:variant>
        <vt:i4>1507390</vt:i4>
      </vt:variant>
      <vt:variant>
        <vt:i4>239</vt:i4>
      </vt:variant>
      <vt:variant>
        <vt:i4>0</vt:i4>
      </vt:variant>
      <vt:variant>
        <vt:i4>5</vt:i4>
      </vt:variant>
      <vt:variant>
        <vt:lpwstr/>
      </vt:variant>
      <vt:variant>
        <vt:lpwstr>_Toc236722866</vt:lpwstr>
      </vt:variant>
      <vt:variant>
        <vt:i4>1376318</vt:i4>
      </vt:variant>
      <vt:variant>
        <vt:i4>236</vt:i4>
      </vt:variant>
      <vt:variant>
        <vt:i4>0</vt:i4>
      </vt:variant>
      <vt:variant>
        <vt:i4>5</vt:i4>
      </vt:variant>
      <vt:variant>
        <vt:lpwstr/>
      </vt:variant>
      <vt:variant>
        <vt:lpwstr>_Toc236722843</vt:lpwstr>
      </vt:variant>
      <vt:variant>
        <vt:i4>1638462</vt:i4>
      </vt:variant>
      <vt:variant>
        <vt:i4>233</vt:i4>
      </vt:variant>
      <vt:variant>
        <vt:i4>0</vt:i4>
      </vt:variant>
      <vt:variant>
        <vt:i4>5</vt:i4>
      </vt:variant>
      <vt:variant>
        <vt:lpwstr/>
      </vt:variant>
      <vt:variant>
        <vt:lpwstr>_Toc236722888</vt:lpwstr>
      </vt:variant>
      <vt:variant>
        <vt:i4>1507390</vt:i4>
      </vt:variant>
      <vt:variant>
        <vt:i4>230</vt:i4>
      </vt:variant>
      <vt:variant>
        <vt:i4>0</vt:i4>
      </vt:variant>
      <vt:variant>
        <vt:i4>5</vt:i4>
      </vt:variant>
      <vt:variant>
        <vt:lpwstr/>
      </vt:variant>
      <vt:variant>
        <vt:lpwstr>_Toc236722866</vt:lpwstr>
      </vt:variant>
      <vt:variant>
        <vt:i4>1376318</vt:i4>
      </vt:variant>
      <vt:variant>
        <vt:i4>227</vt:i4>
      </vt:variant>
      <vt:variant>
        <vt:i4>0</vt:i4>
      </vt:variant>
      <vt:variant>
        <vt:i4>5</vt:i4>
      </vt:variant>
      <vt:variant>
        <vt:lpwstr/>
      </vt:variant>
      <vt:variant>
        <vt:lpwstr>_Toc236722843</vt:lpwstr>
      </vt:variant>
      <vt:variant>
        <vt:i4>1638462</vt:i4>
      </vt:variant>
      <vt:variant>
        <vt:i4>224</vt:i4>
      </vt:variant>
      <vt:variant>
        <vt:i4>0</vt:i4>
      </vt:variant>
      <vt:variant>
        <vt:i4>5</vt:i4>
      </vt:variant>
      <vt:variant>
        <vt:lpwstr/>
      </vt:variant>
      <vt:variant>
        <vt:lpwstr>_Toc236722888</vt:lpwstr>
      </vt:variant>
      <vt:variant>
        <vt:i4>1638462</vt:i4>
      </vt:variant>
      <vt:variant>
        <vt:i4>221</vt:i4>
      </vt:variant>
      <vt:variant>
        <vt:i4>0</vt:i4>
      </vt:variant>
      <vt:variant>
        <vt:i4>5</vt:i4>
      </vt:variant>
      <vt:variant>
        <vt:lpwstr/>
      </vt:variant>
      <vt:variant>
        <vt:lpwstr>_Toc236722887</vt:lpwstr>
      </vt:variant>
      <vt:variant>
        <vt:i4>1638462</vt:i4>
      </vt:variant>
      <vt:variant>
        <vt:i4>218</vt:i4>
      </vt:variant>
      <vt:variant>
        <vt:i4>0</vt:i4>
      </vt:variant>
      <vt:variant>
        <vt:i4>5</vt:i4>
      </vt:variant>
      <vt:variant>
        <vt:lpwstr/>
      </vt:variant>
      <vt:variant>
        <vt:lpwstr>_Toc236722883</vt:lpwstr>
      </vt:variant>
      <vt:variant>
        <vt:i4>1638462</vt:i4>
      </vt:variant>
      <vt:variant>
        <vt:i4>215</vt:i4>
      </vt:variant>
      <vt:variant>
        <vt:i4>0</vt:i4>
      </vt:variant>
      <vt:variant>
        <vt:i4>5</vt:i4>
      </vt:variant>
      <vt:variant>
        <vt:lpwstr/>
      </vt:variant>
      <vt:variant>
        <vt:lpwstr>_Toc236722882</vt:lpwstr>
      </vt:variant>
      <vt:variant>
        <vt:i4>1638462</vt:i4>
      </vt:variant>
      <vt:variant>
        <vt:i4>212</vt:i4>
      </vt:variant>
      <vt:variant>
        <vt:i4>0</vt:i4>
      </vt:variant>
      <vt:variant>
        <vt:i4>5</vt:i4>
      </vt:variant>
      <vt:variant>
        <vt:lpwstr/>
      </vt:variant>
      <vt:variant>
        <vt:lpwstr>_Toc236722882</vt:lpwstr>
      </vt:variant>
      <vt:variant>
        <vt:i4>1638462</vt:i4>
      </vt:variant>
      <vt:variant>
        <vt:i4>206</vt:i4>
      </vt:variant>
      <vt:variant>
        <vt:i4>0</vt:i4>
      </vt:variant>
      <vt:variant>
        <vt:i4>5</vt:i4>
      </vt:variant>
      <vt:variant>
        <vt:lpwstr/>
      </vt:variant>
      <vt:variant>
        <vt:lpwstr>_Toc236722884</vt:lpwstr>
      </vt:variant>
      <vt:variant>
        <vt:i4>1638462</vt:i4>
      </vt:variant>
      <vt:variant>
        <vt:i4>203</vt:i4>
      </vt:variant>
      <vt:variant>
        <vt:i4>0</vt:i4>
      </vt:variant>
      <vt:variant>
        <vt:i4>5</vt:i4>
      </vt:variant>
      <vt:variant>
        <vt:lpwstr/>
      </vt:variant>
      <vt:variant>
        <vt:lpwstr>_Toc236722883</vt:lpwstr>
      </vt:variant>
      <vt:variant>
        <vt:i4>1638462</vt:i4>
      </vt:variant>
      <vt:variant>
        <vt:i4>200</vt:i4>
      </vt:variant>
      <vt:variant>
        <vt:i4>0</vt:i4>
      </vt:variant>
      <vt:variant>
        <vt:i4>5</vt:i4>
      </vt:variant>
      <vt:variant>
        <vt:lpwstr/>
      </vt:variant>
      <vt:variant>
        <vt:lpwstr>_Toc236722882</vt:lpwstr>
      </vt:variant>
      <vt:variant>
        <vt:i4>1638462</vt:i4>
      </vt:variant>
      <vt:variant>
        <vt:i4>197</vt:i4>
      </vt:variant>
      <vt:variant>
        <vt:i4>0</vt:i4>
      </vt:variant>
      <vt:variant>
        <vt:i4>5</vt:i4>
      </vt:variant>
      <vt:variant>
        <vt:lpwstr/>
      </vt:variant>
      <vt:variant>
        <vt:lpwstr>_Toc236722882</vt:lpwstr>
      </vt:variant>
      <vt:variant>
        <vt:i4>1638462</vt:i4>
      </vt:variant>
      <vt:variant>
        <vt:i4>191</vt:i4>
      </vt:variant>
      <vt:variant>
        <vt:i4>0</vt:i4>
      </vt:variant>
      <vt:variant>
        <vt:i4>5</vt:i4>
      </vt:variant>
      <vt:variant>
        <vt:lpwstr/>
      </vt:variant>
      <vt:variant>
        <vt:lpwstr>_Toc236722881</vt:lpwstr>
      </vt:variant>
      <vt:variant>
        <vt:i4>1376318</vt:i4>
      </vt:variant>
      <vt:variant>
        <vt:i4>188</vt:i4>
      </vt:variant>
      <vt:variant>
        <vt:i4>0</vt:i4>
      </vt:variant>
      <vt:variant>
        <vt:i4>5</vt:i4>
      </vt:variant>
      <vt:variant>
        <vt:lpwstr/>
      </vt:variant>
      <vt:variant>
        <vt:lpwstr>_Toc236722840</vt:lpwstr>
      </vt:variant>
      <vt:variant>
        <vt:i4>1441854</vt:i4>
      </vt:variant>
      <vt:variant>
        <vt:i4>185</vt:i4>
      </vt:variant>
      <vt:variant>
        <vt:i4>0</vt:i4>
      </vt:variant>
      <vt:variant>
        <vt:i4>5</vt:i4>
      </vt:variant>
      <vt:variant>
        <vt:lpwstr/>
      </vt:variant>
      <vt:variant>
        <vt:lpwstr>_Toc236722874</vt:lpwstr>
      </vt:variant>
      <vt:variant>
        <vt:i4>1441854</vt:i4>
      </vt:variant>
      <vt:variant>
        <vt:i4>182</vt:i4>
      </vt:variant>
      <vt:variant>
        <vt:i4>0</vt:i4>
      </vt:variant>
      <vt:variant>
        <vt:i4>5</vt:i4>
      </vt:variant>
      <vt:variant>
        <vt:lpwstr/>
      </vt:variant>
      <vt:variant>
        <vt:lpwstr>_Toc236722874</vt:lpwstr>
      </vt:variant>
      <vt:variant>
        <vt:i4>1441854</vt:i4>
      </vt:variant>
      <vt:variant>
        <vt:i4>179</vt:i4>
      </vt:variant>
      <vt:variant>
        <vt:i4>0</vt:i4>
      </vt:variant>
      <vt:variant>
        <vt:i4>5</vt:i4>
      </vt:variant>
      <vt:variant>
        <vt:lpwstr/>
      </vt:variant>
      <vt:variant>
        <vt:lpwstr>_Toc236722871</vt:lpwstr>
      </vt:variant>
      <vt:variant>
        <vt:i4>1441854</vt:i4>
      </vt:variant>
      <vt:variant>
        <vt:i4>173</vt:i4>
      </vt:variant>
      <vt:variant>
        <vt:i4>0</vt:i4>
      </vt:variant>
      <vt:variant>
        <vt:i4>5</vt:i4>
      </vt:variant>
      <vt:variant>
        <vt:lpwstr/>
      </vt:variant>
      <vt:variant>
        <vt:lpwstr>_Toc236722870</vt:lpwstr>
      </vt:variant>
      <vt:variant>
        <vt:i4>1507390</vt:i4>
      </vt:variant>
      <vt:variant>
        <vt:i4>170</vt:i4>
      </vt:variant>
      <vt:variant>
        <vt:i4>0</vt:i4>
      </vt:variant>
      <vt:variant>
        <vt:i4>5</vt:i4>
      </vt:variant>
      <vt:variant>
        <vt:lpwstr/>
      </vt:variant>
      <vt:variant>
        <vt:lpwstr>_Toc236722866</vt:lpwstr>
      </vt:variant>
      <vt:variant>
        <vt:i4>1507390</vt:i4>
      </vt:variant>
      <vt:variant>
        <vt:i4>167</vt:i4>
      </vt:variant>
      <vt:variant>
        <vt:i4>0</vt:i4>
      </vt:variant>
      <vt:variant>
        <vt:i4>5</vt:i4>
      </vt:variant>
      <vt:variant>
        <vt:lpwstr/>
      </vt:variant>
      <vt:variant>
        <vt:lpwstr>_Toc236722865</vt:lpwstr>
      </vt:variant>
      <vt:variant>
        <vt:i4>1507390</vt:i4>
      </vt:variant>
      <vt:variant>
        <vt:i4>164</vt:i4>
      </vt:variant>
      <vt:variant>
        <vt:i4>0</vt:i4>
      </vt:variant>
      <vt:variant>
        <vt:i4>5</vt:i4>
      </vt:variant>
      <vt:variant>
        <vt:lpwstr/>
      </vt:variant>
      <vt:variant>
        <vt:lpwstr>_Toc236722865</vt:lpwstr>
      </vt:variant>
      <vt:variant>
        <vt:i4>1507390</vt:i4>
      </vt:variant>
      <vt:variant>
        <vt:i4>158</vt:i4>
      </vt:variant>
      <vt:variant>
        <vt:i4>0</vt:i4>
      </vt:variant>
      <vt:variant>
        <vt:i4>5</vt:i4>
      </vt:variant>
      <vt:variant>
        <vt:lpwstr/>
      </vt:variant>
      <vt:variant>
        <vt:lpwstr>_Toc236722864</vt:lpwstr>
      </vt:variant>
      <vt:variant>
        <vt:i4>1507390</vt:i4>
      </vt:variant>
      <vt:variant>
        <vt:i4>155</vt:i4>
      </vt:variant>
      <vt:variant>
        <vt:i4>0</vt:i4>
      </vt:variant>
      <vt:variant>
        <vt:i4>5</vt:i4>
      </vt:variant>
      <vt:variant>
        <vt:lpwstr/>
      </vt:variant>
      <vt:variant>
        <vt:lpwstr>_Toc236722863</vt:lpwstr>
      </vt:variant>
      <vt:variant>
        <vt:i4>1507390</vt:i4>
      </vt:variant>
      <vt:variant>
        <vt:i4>152</vt:i4>
      </vt:variant>
      <vt:variant>
        <vt:i4>0</vt:i4>
      </vt:variant>
      <vt:variant>
        <vt:i4>5</vt:i4>
      </vt:variant>
      <vt:variant>
        <vt:lpwstr/>
      </vt:variant>
      <vt:variant>
        <vt:lpwstr>_Toc236722862</vt:lpwstr>
      </vt:variant>
      <vt:variant>
        <vt:i4>1507390</vt:i4>
      </vt:variant>
      <vt:variant>
        <vt:i4>149</vt:i4>
      </vt:variant>
      <vt:variant>
        <vt:i4>0</vt:i4>
      </vt:variant>
      <vt:variant>
        <vt:i4>5</vt:i4>
      </vt:variant>
      <vt:variant>
        <vt:lpwstr/>
      </vt:variant>
      <vt:variant>
        <vt:lpwstr>_Toc236722862</vt:lpwstr>
      </vt:variant>
      <vt:variant>
        <vt:i4>1507390</vt:i4>
      </vt:variant>
      <vt:variant>
        <vt:i4>143</vt:i4>
      </vt:variant>
      <vt:variant>
        <vt:i4>0</vt:i4>
      </vt:variant>
      <vt:variant>
        <vt:i4>5</vt:i4>
      </vt:variant>
      <vt:variant>
        <vt:lpwstr/>
      </vt:variant>
      <vt:variant>
        <vt:lpwstr>_Toc236722861</vt:lpwstr>
      </vt:variant>
      <vt:variant>
        <vt:i4>1507390</vt:i4>
      </vt:variant>
      <vt:variant>
        <vt:i4>137</vt:i4>
      </vt:variant>
      <vt:variant>
        <vt:i4>0</vt:i4>
      </vt:variant>
      <vt:variant>
        <vt:i4>5</vt:i4>
      </vt:variant>
      <vt:variant>
        <vt:lpwstr/>
      </vt:variant>
      <vt:variant>
        <vt:lpwstr>_Toc236722860</vt:lpwstr>
      </vt:variant>
      <vt:variant>
        <vt:i4>1310782</vt:i4>
      </vt:variant>
      <vt:variant>
        <vt:i4>134</vt:i4>
      </vt:variant>
      <vt:variant>
        <vt:i4>0</vt:i4>
      </vt:variant>
      <vt:variant>
        <vt:i4>5</vt:i4>
      </vt:variant>
      <vt:variant>
        <vt:lpwstr/>
      </vt:variant>
      <vt:variant>
        <vt:lpwstr>_Toc236722850</vt:lpwstr>
      </vt:variant>
      <vt:variant>
        <vt:i4>1376318</vt:i4>
      </vt:variant>
      <vt:variant>
        <vt:i4>131</vt:i4>
      </vt:variant>
      <vt:variant>
        <vt:i4>0</vt:i4>
      </vt:variant>
      <vt:variant>
        <vt:i4>5</vt:i4>
      </vt:variant>
      <vt:variant>
        <vt:lpwstr/>
      </vt:variant>
      <vt:variant>
        <vt:lpwstr>_Toc236722849</vt:lpwstr>
      </vt:variant>
      <vt:variant>
        <vt:i4>1376318</vt:i4>
      </vt:variant>
      <vt:variant>
        <vt:i4>128</vt:i4>
      </vt:variant>
      <vt:variant>
        <vt:i4>0</vt:i4>
      </vt:variant>
      <vt:variant>
        <vt:i4>5</vt:i4>
      </vt:variant>
      <vt:variant>
        <vt:lpwstr/>
      </vt:variant>
      <vt:variant>
        <vt:lpwstr>_Toc236722849</vt:lpwstr>
      </vt:variant>
      <vt:variant>
        <vt:i4>1310782</vt:i4>
      </vt:variant>
      <vt:variant>
        <vt:i4>122</vt:i4>
      </vt:variant>
      <vt:variant>
        <vt:i4>0</vt:i4>
      </vt:variant>
      <vt:variant>
        <vt:i4>5</vt:i4>
      </vt:variant>
      <vt:variant>
        <vt:lpwstr/>
      </vt:variant>
      <vt:variant>
        <vt:lpwstr>_Toc236722857</vt:lpwstr>
      </vt:variant>
      <vt:variant>
        <vt:i4>1310782</vt:i4>
      </vt:variant>
      <vt:variant>
        <vt:i4>119</vt:i4>
      </vt:variant>
      <vt:variant>
        <vt:i4>0</vt:i4>
      </vt:variant>
      <vt:variant>
        <vt:i4>5</vt:i4>
      </vt:variant>
      <vt:variant>
        <vt:lpwstr/>
      </vt:variant>
      <vt:variant>
        <vt:lpwstr>_Toc236722850</vt:lpwstr>
      </vt:variant>
      <vt:variant>
        <vt:i4>1376318</vt:i4>
      </vt:variant>
      <vt:variant>
        <vt:i4>116</vt:i4>
      </vt:variant>
      <vt:variant>
        <vt:i4>0</vt:i4>
      </vt:variant>
      <vt:variant>
        <vt:i4>5</vt:i4>
      </vt:variant>
      <vt:variant>
        <vt:lpwstr/>
      </vt:variant>
      <vt:variant>
        <vt:lpwstr>_Toc236722849</vt:lpwstr>
      </vt:variant>
      <vt:variant>
        <vt:i4>1376318</vt:i4>
      </vt:variant>
      <vt:variant>
        <vt:i4>113</vt:i4>
      </vt:variant>
      <vt:variant>
        <vt:i4>0</vt:i4>
      </vt:variant>
      <vt:variant>
        <vt:i4>5</vt:i4>
      </vt:variant>
      <vt:variant>
        <vt:lpwstr/>
      </vt:variant>
      <vt:variant>
        <vt:lpwstr>_Toc236722849</vt:lpwstr>
      </vt:variant>
      <vt:variant>
        <vt:i4>1310782</vt:i4>
      </vt:variant>
      <vt:variant>
        <vt:i4>107</vt:i4>
      </vt:variant>
      <vt:variant>
        <vt:i4>0</vt:i4>
      </vt:variant>
      <vt:variant>
        <vt:i4>5</vt:i4>
      </vt:variant>
      <vt:variant>
        <vt:lpwstr/>
      </vt:variant>
      <vt:variant>
        <vt:lpwstr>_Toc236722854</vt:lpwstr>
      </vt:variant>
      <vt:variant>
        <vt:i4>1310782</vt:i4>
      </vt:variant>
      <vt:variant>
        <vt:i4>104</vt:i4>
      </vt:variant>
      <vt:variant>
        <vt:i4>0</vt:i4>
      </vt:variant>
      <vt:variant>
        <vt:i4>5</vt:i4>
      </vt:variant>
      <vt:variant>
        <vt:lpwstr/>
      </vt:variant>
      <vt:variant>
        <vt:lpwstr>_Toc236722850</vt:lpwstr>
      </vt:variant>
      <vt:variant>
        <vt:i4>1376318</vt:i4>
      </vt:variant>
      <vt:variant>
        <vt:i4>101</vt:i4>
      </vt:variant>
      <vt:variant>
        <vt:i4>0</vt:i4>
      </vt:variant>
      <vt:variant>
        <vt:i4>5</vt:i4>
      </vt:variant>
      <vt:variant>
        <vt:lpwstr/>
      </vt:variant>
      <vt:variant>
        <vt:lpwstr>_Toc236722849</vt:lpwstr>
      </vt:variant>
      <vt:variant>
        <vt:i4>1376318</vt:i4>
      </vt:variant>
      <vt:variant>
        <vt:i4>98</vt:i4>
      </vt:variant>
      <vt:variant>
        <vt:i4>0</vt:i4>
      </vt:variant>
      <vt:variant>
        <vt:i4>5</vt:i4>
      </vt:variant>
      <vt:variant>
        <vt:lpwstr/>
      </vt:variant>
      <vt:variant>
        <vt:lpwstr>_Toc236722849</vt:lpwstr>
      </vt:variant>
      <vt:variant>
        <vt:i4>1310782</vt:i4>
      </vt:variant>
      <vt:variant>
        <vt:i4>92</vt:i4>
      </vt:variant>
      <vt:variant>
        <vt:i4>0</vt:i4>
      </vt:variant>
      <vt:variant>
        <vt:i4>5</vt:i4>
      </vt:variant>
      <vt:variant>
        <vt:lpwstr/>
      </vt:variant>
      <vt:variant>
        <vt:lpwstr>_Toc236722851</vt:lpwstr>
      </vt:variant>
      <vt:variant>
        <vt:i4>1310782</vt:i4>
      </vt:variant>
      <vt:variant>
        <vt:i4>86</vt:i4>
      </vt:variant>
      <vt:variant>
        <vt:i4>0</vt:i4>
      </vt:variant>
      <vt:variant>
        <vt:i4>5</vt:i4>
      </vt:variant>
      <vt:variant>
        <vt:lpwstr/>
      </vt:variant>
      <vt:variant>
        <vt:lpwstr>_Toc236722850</vt:lpwstr>
      </vt:variant>
      <vt:variant>
        <vt:i4>1376318</vt:i4>
      </vt:variant>
      <vt:variant>
        <vt:i4>83</vt:i4>
      </vt:variant>
      <vt:variant>
        <vt:i4>0</vt:i4>
      </vt:variant>
      <vt:variant>
        <vt:i4>5</vt:i4>
      </vt:variant>
      <vt:variant>
        <vt:lpwstr/>
      </vt:variant>
      <vt:variant>
        <vt:lpwstr>_Toc236722849</vt:lpwstr>
      </vt:variant>
      <vt:variant>
        <vt:i4>1376318</vt:i4>
      </vt:variant>
      <vt:variant>
        <vt:i4>80</vt:i4>
      </vt:variant>
      <vt:variant>
        <vt:i4>0</vt:i4>
      </vt:variant>
      <vt:variant>
        <vt:i4>5</vt:i4>
      </vt:variant>
      <vt:variant>
        <vt:lpwstr/>
      </vt:variant>
      <vt:variant>
        <vt:lpwstr>_Toc236722849</vt:lpwstr>
      </vt:variant>
      <vt:variant>
        <vt:i4>1376318</vt:i4>
      </vt:variant>
      <vt:variant>
        <vt:i4>74</vt:i4>
      </vt:variant>
      <vt:variant>
        <vt:i4>0</vt:i4>
      </vt:variant>
      <vt:variant>
        <vt:i4>5</vt:i4>
      </vt:variant>
      <vt:variant>
        <vt:lpwstr/>
      </vt:variant>
      <vt:variant>
        <vt:lpwstr>_Toc236722848</vt:lpwstr>
      </vt:variant>
      <vt:variant>
        <vt:i4>1376318</vt:i4>
      </vt:variant>
      <vt:variant>
        <vt:i4>68</vt:i4>
      </vt:variant>
      <vt:variant>
        <vt:i4>0</vt:i4>
      </vt:variant>
      <vt:variant>
        <vt:i4>5</vt:i4>
      </vt:variant>
      <vt:variant>
        <vt:lpwstr/>
      </vt:variant>
      <vt:variant>
        <vt:lpwstr>_Toc236722847</vt:lpwstr>
      </vt:variant>
      <vt:variant>
        <vt:i4>1376318</vt:i4>
      </vt:variant>
      <vt:variant>
        <vt:i4>65</vt:i4>
      </vt:variant>
      <vt:variant>
        <vt:i4>0</vt:i4>
      </vt:variant>
      <vt:variant>
        <vt:i4>5</vt:i4>
      </vt:variant>
      <vt:variant>
        <vt:lpwstr/>
      </vt:variant>
      <vt:variant>
        <vt:lpwstr>_Toc236722846</vt:lpwstr>
      </vt:variant>
      <vt:variant>
        <vt:i4>1376318</vt:i4>
      </vt:variant>
      <vt:variant>
        <vt:i4>62</vt:i4>
      </vt:variant>
      <vt:variant>
        <vt:i4>0</vt:i4>
      </vt:variant>
      <vt:variant>
        <vt:i4>5</vt:i4>
      </vt:variant>
      <vt:variant>
        <vt:lpwstr/>
      </vt:variant>
      <vt:variant>
        <vt:lpwstr>_Toc236722846</vt:lpwstr>
      </vt:variant>
      <vt:variant>
        <vt:i4>1376318</vt:i4>
      </vt:variant>
      <vt:variant>
        <vt:i4>56</vt:i4>
      </vt:variant>
      <vt:variant>
        <vt:i4>0</vt:i4>
      </vt:variant>
      <vt:variant>
        <vt:i4>5</vt:i4>
      </vt:variant>
      <vt:variant>
        <vt:lpwstr/>
      </vt:variant>
      <vt:variant>
        <vt:lpwstr>_Toc236722845</vt:lpwstr>
      </vt:variant>
      <vt:variant>
        <vt:i4>1376318</vt:i4>
      </vt:variant>
      <vt:variant>
        <vt:i4>50</vt:i4>
      </vt:variant>
      <vt:variant>
        <vt:i4>0</vt:i4>
      </vt:variant>
      <vt:variant>
        <vt:i4>5</vt:i4>
      </vt:variant>
      <vt:variant>
        <vt:lpwstr/>
      </vt:variant>
      <vt:variant>
        <vt:lpwstr>_Toc236722844</vt:lpwstr>
      </vt:variant>
      <vt:variant>
        <vt:i4>1376318</vt:i4>
      </vt:variant>
      <vt:variant>
        <vt:i4>47</vt:i4>
      </vt:variant>
      <vt:variant>
        <vt:i4>0</vt:i4>
      </vt:variant>
      <vt:variant>
        <vt:i4>5</vt:i4>
      </vt:variant>
      <vt:variant>
        <vt:lpwstr/>
      </vt:variant>
      <vt:variant>
        <vt:lpwstr>_Toc236722843</vt:lpwstr>
      </vt:variant>
      <vt:variant>
        <vt:i4>1376318</vt:i4>
      </vt:variant>
      <vt:variant>
        <vt:i4>44</vt:i4>
      </vt:variant>
      <vt:variant>
        <vt:i4>0</vt:i4>
      </vt:variant>
      <vt:variant>
        <vt:i4>5</vt:i4>
      </vt:variant>
      <vt:variant>
        <vt:lpwstr/>
      </vt:variant>
      <vt:variant>
        <vt:lpwstr>_Toc236722843</vt:lpwstr>
      </vt:variant>
      <vt:variant>
        <vt:i4>1376318</vt:i4>
      </vt:variant>
      <vt:variant>
        <vt:i4>38</vt:i4>
      </vt:variant>
      <vt:variant>
        <vt:i4>0</vt:i4>
      </vt:variant>
      <vt:variant>
        <vt:i4>5</vt:i4>
      </vt:variant>
      <vt:variant>
        <vt:lpwstr/>
      </vt:variant>
      <vt:variant>
        <vt:lpwstr>_Toc236722842</vt:lpwstr>
      </vt:variant>
      <vt:variant>
        <vt:i4>1376318</vt:i4>
      </vt:variant>
      <vt:variant>
        <vt:i4>32</vt:i4>
      </vt:variant>
      <vt:variant>
        <vt:i4>0</vt:i4>
      </vt:variant>
      <vt:variant>
        <vt:i4>5</vt:i4>
      </vt:variant>
      <vt:variant>
        <vt:lpwstr/>
      </vt:variant>
      <vt:variant>
        <vt:lpwstr>_Toc236722841</vt:lpwstr>
      </vt:variant>
      <vt:variant>
        <vt:i4>1376318</vt:i4>
      </vt:variant>
      <vt:variant>
        <vt:i4>26</vt:i4>
      </vt:variant>
      <vt:variant>
        <vt:i4>0</vt:i4>
      </vt:variant>
      <vt:variant>
        <vt:i4>5</vt:i4>
      </vt:variant>
      <vt:variant>
        <vt:lpwstr/>
      </vt:variant>
      <vt:variant>
        <vt:lpwstr>_Toc236722840</vt:lpwstr>
      </vt:variant>
      <vt:variant>
        <vt:i4>1179710</vt:i4>
      </vt:variant>
      <vt:variant>
        <vt:i4>20</vt:i4>
      </vt:variant>
      <vt:variant>
        <vt:i4>0</vt:i4>
      </vt:variant>
      <vt:variant>
        <vt:i4>5</vt:i4>
      </vt:variant>
      <vt:variant>
        <vt:lpwstr/>
      </vt:variant>
      <vt:variant>
        <vt:lpwstr>_Toc236722839</vt:lpwstr>
      </vt:variant>
      <vt:variant>
        <vt:i4>1179710</vt:i4>
      </vt:variant>
      <vt:variant>
        <vt:i4>14</vt:i4>
      </vt:variant>
      <vt:variant>
        <vt:i4>0</vt:i4>
      </vt:variant>
      <vt:variant>
        <vt:i4>5</vt:i4>
      </vt:variant>
      <vt:variant>
        <vt:lpwstr/>
      </vt:variant>
      <vt:variant>
        <vt:lpwstr>_Toc236722836</vt:lpwstr>
      </vt:variant>
      <vt:variant>
        <vt:i4>1179710</vt:i4>
      </vt:variant>
      <vt:variant>
        <vt:i4>8</vt:i4>
      </vt:variant>
      <vt:variant>
        <vt:i4>0</vt:i4>
      </vt:variant>
      <vt:variant>
        <vt:i4>5</vt:i4>
      </vt:variant>
      <vt:variant>
        <vt:lpwstr/>
      </vt:variant>
      <vt:variant>
        <vt:lpwstr>_Toc236722835</vt:lpwstr>
      </vt:variant>
      <vt:variant>
        <vt:i4>1179710</vt:i4>
      </vt:variant>
      <vt:variant>
        <vt:i4>2</vt:i4>
      </vt:variant>
      <vt:variant>
        <vt:i4>0</vt:i4>
      </vt:variant>
      <vt:variant>
        <vt:i4>5</vt:i4>
      </vt:variant>
      <vt:variant>
        <vt:lpwstr/>
      </vt:variant>
      <vt:variant>
        <vt:lpwstr>_Toc236722833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kribrown</dc:creator>
  <cp:keywords/>
  <dc:description/>
  <cp:lastModifiedBy>joyce marie farner</cp:lastModifiedBy>
  <cp:revision>3</cp:revision>
  <cp:lastPrinted>2010-06-23T13:15:00Z</cp:lastPrinted>
  <dcterms:created xsi:type="dcterms:W3CDTF">2010-06-08T12:04:00Z</dcterms:created>
  <dcterms:modified xsi:type="dcterms:W3CDTF">2010-06-23T13:16:00Z</dcterms:modified>
</cp:coreProperties>
</file>