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3C2" w:rsidRPr="00183666" w:rsidRDefault="00C913C2" w:rsidP="00C913C2">
      <w:pPr>
        <w:pStyle w:val="Title"/>
        <w:rPr>
          <w:sz w:val="24"/>
          <w:szCs w:val="24"/>
        </w:rPr>
      </w:pPr>
      <w:r w:rsidRPr="00183666">
        <w:rPr>
          <w:sz w:val="24"/>
          <w:szCs w:val="24"/>
        </w:rPr>
        <w:t>BEFORE THE</w:t>
      </w:r>
    </w:p>
    <w:p w:rsidR="00C913C2" w:rsidRPr="00183666" w:rsidRDefault="00C913C2" w:rsidP="00C913C2">
      <w:pPr>
        <w:pStyle w:val="Subtitle"/>
        <w:rPr>
          <w:sz w:val="24"/>
          <w:szCs w:val="24"/>
        </w:rPr>
      </w:pPr>
      <w:smartTag w:uri="urn:schemas-microsoft-com:office:smarttags" w:element="place">
        <w:smartTag w:uri="urn:schemas-microsoft-com:office:smarttags" w:element="State">
          <w:r w:rsidRPr="00183666">
            <w:rPr>
              <w:sz w:val="24"/>
              <w:szCs w:val="24"/>
            </w:rPr>
            <w:t>PENNSYLVANIA</w:t>
          </w:r>
        </w:smartTag>
      </w:smartTag>
      <w:r w:rsidRPr="00183666">
        <w:rPr>
          <w:sz w:val="24"/>
          <w:szCs w:val="24"/>
        </w:rPr>
        <w:t xml:space="preserve"> PUBLIC UTILITY COMMISSION</w:t>
      </w:r>
    </w:p>
    <w:p w:rsidR="00C913C2" w:rsidRPr="00183666" w:rsidRDefault="00C913C2" w:rsidP="00C913C2">
      <w:pPr>
        <w:jc w:val="both"/>
        <w:rPr>
          <w:sz w:val="24"/>
          <w:szCs w:val="24"/>
        </w:rPr>
      </w:pPr>
    </w:p>
    <w:p w:rsidR="00C913C2" w:rsidRPr="00183666" w:rsidRDefault="00C913C2" w:rsidP="00C913C2">
      <w:pPr>
        <w:jc w:val="both"/>
        <w:rPr>
          <w:sz w:val="24"/>
          <w:szCs w:val="24"/>
        </w:rPr>
      </w:pPr>
    </w:p>
    <w:p w:rsidR="00C913C2" w:rsidRDefault="00C913C2" w:rsidP="00C913C2">
      <w:pPr>
        <w:jc w:val="both"/>
        <w:rPr>
          <w:sz w:val="24"/>
          <w:szCs w:val="24"/>
        </w:rPr>
      </w:pPr>
    </w:p>
    <w:p w:rsidR="00C913C2" w:rsidRPr="00183666" w:rsidRDefault="00C913C2" w:rsidP="00C913C2">
      <w:pPr>
        <w:jc w:val="both"/>
        <w:rPr>
          <w:sz w:val="24"/>
          <w:szCs w:val="24"/>
        </w:rPr>
      </w:pPr>
      <w:r>
        <w:rPr>
          <w:sz w:val="24"/>
          <w:szCs w:val="24"/>
        </w:rPr>
        <w:t>Steve Hiner</w:t>
      </w:r>
      <w:r w:rsidRPr="00183666">
        <w:rPr>
          <w:sz w:val="24"/>
          <w:szCs w:val="24"/>
        </w:rPr>
        <w:tab/>
      </w:r>
      <w:r w:rsidRPr="00183666">
        <w:rPr>
          <w:sz w:val="24"/>
          <w:szCs w:val="24"/>
        </w:rPr>
        <w:tab/>
      </w:r>
      <w:r w:rsidRPr="00183666">
        <w:rPr>
          <w:sz w:val="24"/>
          <w:szCs w:val="24"/>
        </w:rPr>
        <w:tab/>
      </w:r>
      <w:r w:rsidRPr="00183666">
        <w:rPr>
          <w:sz w:val="24"/>
          <w:szCs w:val="24"/>
        </w:rPr>
        <w:tab/>
      </w:r>
      <w:r>
        <w:rPr>
          <w:sz w:val="24"/>
          <w:szCs w:val="24"/>
        </w:rPr>
        <w:tab/>
      </w:r>
      <w:r w:rsidR="0070727A">
        <w:rPr>
          <w:sz w:val="24"/>
          <w:szCs w:val="24"/>
        </w:rPr>
        <w:tab/>
      </w:r>
      <w:r w:rsidRPr="00183666">
        <w:rPr>
          <w:sz w:val="24"/>
          <w:szCs w:val="24"/>
        </w:rPr>
        <w:t>:</w:t>
      </w:r>
    </w:p>
    <w:p w:rsidR="00C913C2" w:rsidRPr="00183666" w:rsidRDefault="00C913C2" w:rsidP="00C913C2">
      <w:pPr>
        <w:jc w:val="both"/>
        <w:rPr>
          <w:sz w:val="24"/>
          <w:szCs w:val="24"/>
        </w:rPr>
      </w:pPr>
      <w:r w:rsidRPr="00183666">
        <w:rPr>
          <w:sz w:val="24"/>
          <w:szCs w:val="24"/>
        </w:rPr>
        <w:tab/>
      </w:r>
      <w:r w:rsidRPr="00183666">
        <w:rPr>
          <w:sz w:val="24"/>
          <w:szCs w:val="24"/>
        </w:rPr>
        <w:tab/>
      </w:r>
      <w:r w:rsidRPr="00183666">
        <w:rPr>
          <w:sz w:val="24"/>
          <w:szCs w:val="24"/>
        </w:rPr>
        <w:tab/>
      </w:r>
      <w:r w:rsidRPr="00183666">
        <w:rPr>
          <w:sz w:val="24"/>
          <w:szCs w:val="24"/>
        </w:rPr>
        <w:tab/>
      </w:r>
      <w:r w:rsidRPr="00183666">
        <w:rPr>
          <w:sz w:val="24"/>
          <w:szCs w:val="24"/>
        </w:rPr>
        <w:tab/>
      </w:r>
      <w:r w:rsidRPr="00183666">
        <w:rPr>
          <w:sz w:val="24"/>
          <w:szCs w:val="24"/>
        </w:rPr>
        <w:tab/>
      </w:r>
      <w:r>
        <w:rPr>
          <w:sz w:val="24"/>
          <w:szCs w:val="24"/>
        </w:rPr>
        <w:tab/>
      </w:r>
      <w:r w:rsidRPr="00183666">
        <w:rPr>
          <w:sz w:val="24"/>
          <w:szCs w:val="24"/>
        </w:rPr>
        <w:t>:</w:t>
      </w:r>
    </w:p>
    <w:p w:rsidR="00C913C2" w:rsidRPr="00183666" w:rsidRDefault="00C913C2" w:rsidP="00C913C2">
      <w:pPr>
        <w:jc w:val="both"/>
        <w:rPr>
          <w:sz w:val="24"/>
          <w:szCs w:val="24"/>
        </w:rPr>
      </w:pPr>
      <w:r w:rsidRPr="00183666">
        <w:rPr>
          <w:sz w:val="24"/>
          <w:szCs w:val="24"/>
        </w:rPr>
        <w:tab/>
        <w:t>v.</w:t>
      </w:r>
      <w:r w:rsidRPr="00183666">
        <w:rPr>
          <w:sz w:val="24"/>
          <w:szCs w:val="24"/>
        </w:rPr>
        <w:tab/>
      </w:r>
      <w:r w:rsidRPr="00183666">
        <w:rPr>
          <w:sz w:val="24"/>
          <w:szCs w:val="24"/>
        </w:rPr>
        <w:tab/>
      </w:r>
      <w:r w:rsidRPr="00183666">
        <w:rPr>
          <w:sz w:val="24"/>
          <w:szCs w:val="24"/>
        </w:rPr>
        <w:tab/>
      </w:r>
      <w:r w:rsidRPr="00183666">
        <w:rPr>
          <w:sz w:val="24"/>
          <w:szCs w:val="24"/>
        </w:rPr>
        <w:tab/>
      </w:r>
      <w:r w:rsidRPr="00183666">
        <w:rPr>
          <w:sz w:val="24"/>
          <w:szCs w:val="24"/>
        </w:rPr>
        <w:tab/>
      </w:r>
      <w:r>
        <w:rPr>
          <w:sz w:val="24"/>
          <w:szCs w:val="24"/>
        </w:rPr>
        <w:tab/>
      </w:r>
      <w:r w:rsidRPr="00183666">
        <w:rPr>
          <w:sz w:val="24"/>
          <w:szCs w:val="24"/>
        </w:rPr>
        <w:t>:</w:t>
      </w:r>
      <w:r w:rsidRPr="00183666">
        <w:rPr>
          <w:sz w:val="24"/>
          <w:szCs w:val="24"/>
        </w:rPr>
        <w:tab/>
      </w:r>
      <w:r>
        <w:rPr>
          <w:sz w:val="24"/>
          <w:szCs w:val="24"/>
        </w:rPr>
        <w:tab/>
      </w:r>
      <w:r w:rsidR="0070727A">
        <w:rPr>
          <w:sz w:val="24"/>
          <w:szCs w:val="24"/>
        </w:rPr>
        <w:t>C-2010-2155359</w:t>
      </w:r>
    </w:p>
    <w:p w:rsidR="00C913C2" w:rsidRPr="00183666" w:rsidRDefault="00C913C2" w:rsidP="00C913C2">
      <w:pPr>
        <w:jc w:val="both"/>
        <w:rPr>
          <w:sz w:val="24"/>
          <w:szCs w:val="24"/>
        </w:rPr>
      </w:pPr>
      <w:r w:rsidRPr="00183666">
        <w:rPr>
          <w:sz w:val="24"/>
          <w:szCs w:val="24"/>
        </w:rPr>
        <w:tab/>
      </w:r>
      <w:r w:rsidRPr="00183666">
        <w:rPr>
          <w:sz w:val="24"/>
          <w:szCs w:val="24"/>
        </w:rPr>
        <w:tab/>
      </w:r>
      <w:r w:rsidRPr="00183666">
        <w:rPr>
          <w:sz w:val="24"/>
          <w:szCs w:val="24"/>
        </w:rPr>
        <w:tab/>
      </w:r>
      <w:r w:rsidRPr="00183666">
        <w:rPr>
          <w:sz w:val="24"/>
          <w:szCs w:val="24"/>
        </w:rPr>
        <w:tab/>
      </w:r>
      <w:r w:rsidRPr="00183666">
        <w:rPr>
          <w:sz w:val="24"/>
          <w:szCs w:val="24"/>
        </w:rPr>
        <w:tab/>
      </w:r>
      <w:r w:rsidRPr="00183666">
        <w:rPr>
          <w:sz w:val="24"/>
          <w:szCs w:val="24"/>
        </w:rPr>
        <w:tab/>
      </w:r>
      <w:r>
        <w:rPr>
          <w:sz w:val="24"/>
          <w:szCs w:val="24"/>
        </w:rPr>
        <w:tab/>
      </w:r>
      <w:r w:rsidRPr="00183666">
        <w:rPr>
          <w:sz w:val="24"/>
          <w:szCs w:val="24"/>
        </w:rPr>
        <w:t>:</w:t>
      </w:r>
    </w:p>
    <w:p w:rsidR="00C913C2" w:rsidRDefault="00C913C2" w:rsidP="00C913C2">
      <w:pPr>
        <w:jc w:val="both"/>
        <w:rPr>
          <w:sz w:val="24"/>
          <w:szCs w:val="24"/>
        </w:rPr>
      </w:pPr>
      <w:r>
        <w:rPr>
          <w:sz w:val="24"/>
          <w:szCs w:val="24"/>
        </w:rPr>
        <w:t>Mawson and Mawson, Inc.</w:t>
      </w:r>
      <w:r w:rsidRPr="00183666">
        <w:rPr>
          <w:sz w:val="24"/>
          <w:szCs w:val="24"/>
        </w:rPr>
        <w:tab/>
      </w:r>
      <w:r w:rsidRPr="00183666">
        <w:rPr>
          <w:sz w:val="24"/>
          <w:szCs w:val="24"/>
        </w:rPr>
        <w:tab/>
      </w:r>
      <w:r w:rsidRPr="00183666">
        <w:rPr>
          <w:sz w:val="24"/>
          <w:szCs w:val="24"/>
        </w:rPr>
        <w:tab/>
      </w:r>
      <w:r>
        <w:rPr>
          <w:sz w:val="24"/>
          <w:szCs w:val="24"/>
        </w:rPr>
        <w:tab/>
      </w:r>
      <w:r w:rsidRPr="00183666">
        <w:rPr>
          <w:sz w:val="24"/>
          <w:szCs w:val="24"/>
        </w:rPr>
        <w:t>:</w:t>
      </w:r>
    </w:p>
    <w:p w:rsidR="00C913C2" w:rsidRPr="00183666" w:rsidRDefault="00C913C2" w:rsidP="00C913C2">
      <w:pPr>
        <w:jc w:val="both"/>
        <w:rPr>
          <w:sz w:val="24"/>
          <w:szCs w:val="24"/>
        </w:rPr>
      </w:pPr>
    </w:p>
    <w:p w:rsidR="00C913C2" w:rsidRPr="00183666" w:rsidRDefault="00C913C2" w:rsidP="00C913C2">
      <w:pPr>
        <w:jc w:val="both"/>
        <w:rPr>
          <w:sz w:val="24"/>
          <w:szCs w:val="24"/>
        </w:rPr>
      </w:pPr>
    </w:p>
    <w:p w:rsidR="00C913C2" w:rsidRPr="00183666" w:rsidRDefault="00C913C2" w:rsidP="00C913C2">
      <w:pPr>
        <w:jc w:val="both"/>
        <w:rPr>
          <w:sz w:val="24"/>
          <w:szCs w:val="24"/>
        </w:rPr>
      </w:pPr>
    </w:p>
    <w:p w:rsidR="00C913C2" w:rsidRPr="00183666" w:rsidRDefault="00C913C2" w:rsidP="00C913C2">
      <w:pPr>
        <w:pStyle w:val="Heading1"/>
        <w:rPr>
          <w:sz w:val="24"/>
          <w:szCs w:val="24"/>
        </w:rPr>
      </w:pPr>
      <w:r w:rsidRPr="00183666">
        <w:rPr>
          <w:sz w:val="24"/>
          <w:szCs w:val="24"/>
        </w:rPr>
        <w:t>INITIAL DECISION</w:t>
      </w:r>
    </w:p>
    <w:p w:rsidR="00C913C2" w:rsidRPr="00183666" w:rsidRDefault="00C913C2" w:rsidP="00C913C2">
      <w:pPr>
        <w:jc w:val="center"/>
        <w:rPr>
          <w:sz w:val="24"/>
          <w:szCs w:val="24"/>
        </w:rPr>
      </w:pPr>
    </w:p>
    <w:p w:rsidR="00C913C2" w:rsidRPr="00183666" w:rsidRDefault="00C913C2" w:rsidP="00C913C2">
      <w:pPr>
        <w:jc w:val="center"/>
        <w:rPr>
          <w:sz w:val="24"/>
          <w:szCs w:val="24"/>
        </w:rPr>
      </w:pPr>
    </w:p>
    <w:p w:rsidR="00C913C2" w:rsidRPr="00183666" w:rsidRDefault="00C913C2" w:rsidP="00C913C2">
      <w:pPr>
        <w:jc w:val="center"/>
        <w:rPr>
          <w:sz w:val="24"/>
          <w:szCs w:val="24"/>
        </w:rPr>
      </w:pPr>
      <w:r w:rsidRPr="00183666">
        <w:rPr>
          <w:sz w:val="24"/>
          <w:szCs w:val="24"/>
        </w:rPr>
        <w:t>Before</w:t>
      </w:r>
    </w:p>
    <w:p w:rsidR="00C913C2" w:rsidRPr="00183666" w:rsidRDefault="00C913C2" w:rsidP="00C913C2">
      <w:pPr>
        <w:jc w:val="center"/>
        <w:rPr>
          <w:sz w:val="24"/>
          <w:szCs w:val="24"/>
        </w:rPr>
      </w:pPr>
      <w:r>
        <w:rPr>
          <w:sz w:val="24"/>
          <w:szCs w:val="24"/>
        </w:rPr>
        <w:t>Veronica A. Smith</w:t>
      </w:r>
    </w:p>
    <w:p w:rsidR="00C913C2" w:rsidRPr="00183666" w:rsidRDefault="00C913C2" w:rsidP="00C913C2">
      <w:pPr>
        <w:jc w:val="center"/>
        <w:rPr>
          <w:sz w:val="24"/>
          <w:szCs w:val="24"/>
        </w:rPr>
      </w:pPr>
      <w:r>
        <w:rPr>
          <w:sz w:val="24"/>
          <w:szCs w:val="24"/>
        </w:rPr>
        <w:t xml:space="preserve">Chief </w:t>
      </w:r>
      <w:r w:rsidRPr="00183666">
        <w:rPr>
          <w:sz w:val="24"/>
          <w:szCs w:val="24"/>
        </w:rPr>
        <w:t>Administrative Law Judge</w:t>
      </w:r>
    </w:p>
    <w:p w:rsidR="00C913C2" w:rsidRPr="00183666" w:rsidRDefault="00C913C2" w:rsidP="00C913C2">
      <w:pPr>
        <w:jc w:val="both"/>
        <w:rPr>
          <w:sz w:val="24"/>
          <w:szCs w:val="24"/>
        </w:rPr>
      </w:pPr>
    </w:p>
    <w:p w:rsidR="00C913C2" w:rsidRPr="00183666" w:rsidRDefault="00C913C2" w:rsidP="00C913C2">
      <w:pPr>
        <w:jc w:val="both"/>
        <w:rPr>
          <w:sz w:val="24"/>
          <w:szCs w:val="24"/>
        </w:rPr>
      </w:pPr>
    </w:p>
    <w:p w:rsidR="00C913C2" w:rsidRPr="00183666" w:rsidRDefault="00C913C2" w:rsidP="00C913C2">
      <w:pPr>
        <w:pStyle w:val="Heading1"/>
        <w:rPr>
          <w:b w:val="0"/>
          <w:sz w:val="24"/>
          <w:szCs w:val="24"/>
        </w:rPr>
      </w:pPr>
      <w:r>
        <w:rPr>
          <w:b w:val="0"/>
          <w:sz w:val="24"/>
          <w:szCs w:val="24"/>
        </w:rPr>
        <w:t>HISTORY OF THE PROCEEDING</w:t>
      </w:r>
    </w:p>
    <w:p w:rsidR="00C913C2" w:rsidRPr="000929B4" w:rsidRDefault="00C913C2" w:rsidP="00C913C2">
      <w:pPr>
        <w:rPr>
          <w:sz w:val="24"/>
          <w:szCs w:val="24"/>
        </w:rPr>
      </w:pPr>
    </w:p>
    <w:p w:rsidR="00C913C2" w:rsidRPr="000929B4" w:rsidRDefault="00C913C2" w:rsidP="00C913C2">
      <w:pPr>
        <w:rPr>
          <w:sz w:val="24"/>
          <w:szCs w:val="24"/>
        </w:rPr>
      </w:pPr>
    </w:p>
    <w:p w:rsidR="00C913C2" w:rsidRDefault="00C913C2" w:rsidP="00C913C2">
      <w:pPr>
        <w:spacing w:line="360" w:lineRule="auto"/>
        <w:rPr>
          <w:sz w:val="24"/>
          <w:szCs w:val="24"/>
        </w:rPr>
      </w:pPr>
      <w:r w:rsidRPr="000929B4">
        <w:rPr>
          <w:sz w:val="24"/>
          <w:szCs w:val="24"/>
        </w:rPr>
        <w:tab/>
      </w:r>
      <w:r w:rsidRPr="000929B4">
        <w:rPr>
          <w:sz w:val="24"/>
          <w:szCs w:val="24"/>
        </w:rPr>
        <w:tab/>
      </w:r>
      <w:r w:rsidR="00392D54">
        <w:rPr>
          <w:sz w:val="24"/>
          <w:szCs w:val="24"/>
        </w:rPr>
        <w:t>On January 25, 2010, Steve Hi</w:t>
      </w:r>
      <w:r w:rsidR="000929B4" w:rsidRPr="000929B4">
        <w:rPr>
          <w:sz w:val="24"/>
          <w:szCs w:val="24"/>
        </w:rPr>
        <w:t>ner (Mr. Hiner or Complainant) filed a Formal Complaint with the Pennsylvania Public Utility Commission (Commission) against Mawson and Mawson, Inc.</w:t>
      </w:r>
      <w:r w:rsidR="000929B4">
        <w:rPr>
          <w:sz w:val="24"/>
          <w:szCs w:val="24"/>
        </w:rPr>
        <w:t xml:space="preserve"> (Respondent) alleging that he is a Georgia resident who was involved in vehicle collision accident with </w:t>
      </w:r>
      <w:r w:rsidR="00CA696E">
        <w:rPr>
          <w:sz w:val="24"/>
          <w:szCs w:val="24"/>
        </w:rPr>
        <w:t xml:space="preserve">one of Respondent’s trucks </w:t>
      </w:r>
      <w:r w:rsidR="00392D54">
        <w:rPr>
          <w:sz w:val="24"/>
          <w:szCs w:val="24"/>
        </w:rPr>
        <w:t>“</w:t>
      </w:r>
      <w:r w:rsidR="00CA696E">
        <w:rPr>
          <w:sz w:val="24"/>
          <w:szCs w:val="24"/>
        </w:rPr>
        <w:t xml:space="preserve">on </w:t>
      </w:r>
      <w:r w:rsidR="00392D54">
        <w:rPr>
          <w:sz w:val="24"/>
          <w:szCs w:val="24"/>
        </w:rPr>
        <w:t>or about September 21, 2009 during the flood in Atl</w:t>
      </w:r>
      <w:r w:rsidR="00E11E73">
        <w:rPr>
          <w:sz w:val="24"/>
          <w:szCs w:val="24"/>
        </w:rPr>
        <w:t>anta, GA. o</w:t>
      </w:r>
      <w:r w:rsidR="00392D54">
        <w:rPr>
          <w:sz w:val="24"/>
          <w:szCs w:val="24"/>
        </w:rPr>
        <w:t>n I-20</w:t>
      </w:r>
      <w:r w:rsidRPr="000929B4">
        <w:rPr>
          <w:sz w:val="24"/>
          <w:szCs w:val="24"/>
        </w:rPr>
        <w:t>.</w:t>
      </w:r>
      <w:r w:rsidR="00392D54">
        <w:rPr>
          <w:sz w:val="24"/>
          <w:szCs w:val="24"/>
        </w:rPr>
        <w:t>”</w:t>
      </w:r>
      <w:r w:rsidRPr="000929B4">
        <w:rPr>
          <w:sz w:val="24"/>
          <w:szCs w:val="24"/>
        </w:rPr>
        <w:t xml:space="preserve">  </w:t>
      </w:r>
      <w:r w:rsidR="00E11E73">
        <w:rPr>
          <w:sz w:val="24"/>
          <w:szCs w:val="24"/>
        </w:rPr>
        <w:t xml:space="preserve">Complaint Attachment. </w:t>
      </w:r>
      <w:r w:rsidR="00392D54">
        <w:rPr>
          <w:sz w:val="24"/>
          <w:szCs w:val="24"/>
        </w:rPr>
        <w:t xml:space="preserve"> Complainant alleges that </w:t>
      </w:r>
      <w:r w:rsidR="0071224E">
        <w:rPr>
          <w:sz w:val="24"/>
          <w:szCs w:val="24"/>
        </w:rPr>
        <w:t xml:space="preserve">he paid $799.39 to replace </w:t>
      </w:r>
      <w:r w:rsidR="00392D54">
        <w:rPr>
          <w:sz w:val="24"/>
          <w:szCs w:val="24"/>
        </w:rPr>
        <w:t xml:space="preserve">his side view mirror </w:t>
      </w:r>
      <w:r w:rsidR="0071224E">
        <w:rPr>
          <w:sz w:val="24"/>
          <w:szCs w:val="24"/>
        </w:rPr>
        <w:t xml:space="preserve">which </w:t>
      </w:r>
      <w:r w:rsidR="00392D54">
        <w:rPr>
          <w:sz w:val="24"/>
          <w:szCs w:val="24"/>
        </w:rPr>
        <w:t>was “ripped off” from the</w:t>
      </w:r>
      <w:r w:rsidR="0071224E">
        <w:rPr>
          <w:sz w:val="24"/>
          <w:szCs w:val="24"/>
        </w:rPr>
        <w:t xml:space="preserve"> collision</w:t>
      </w:r>
      <w:r w:rsidR="00613560">
        <w:rPr>
          <w:sz w:val="24"/>
          <w:szCs w:val="24"/>
        </w:rPr>
        <w:t xml:space="preserve">.  </w:t>
      </w:r>
      <w:r w:rsidR="00E11E73" w:rsidRPr="00E11E73">
        <w:rPr>
          <w:sz w:val="24"/>
          <w:szCs w:val="24"/>
          <w:u w:val="single"/>
        </w:rPr>
        <w:t>Id.</w:t>
      </w:r>
      <w:r w:rsidR="00E11E73">
        <w:rPr>
          <w:sz w:val="24"/>
          <w:szCs w:val="24"/>
        </w:rPr>
        <w:t xml:space="preserve">  </w:t>
      </w:r>
      <w:r w:rsidR="00613560">
        <w:rPr>
          <w:sz w:val="24"/>
          <w:szCs w:val="24"/>
        </w:rPr>
        <w:t xml:space="preserve">In addition, Mr. Hiner avers that he filed a claim with Respondent’s insurance company </w:t>
      </w:r>
      <w:r w:rsidR="0071224E">
        <w:rPr>
          <w:sz w:val="24"/>
          <w:szCs w:val="24"/>
        </w:rPr>
        <w:t>“</w:t>
      </w:r>
      <w:r w:rsidR="00613560">
        <w:rPr>
          <w:sz w:val="24"/>
          <w:szCs w:val="24"/>
        </w:rPr>
        <w:t>RLI</w:t>
      </w:r>
      <w:r w:rsidR="0071224E">
        <w:rPr>
          <w:sz w:val="24"/>
          <w:szCs w:val="24"/>
        </w:rPr>
        <w:t>”</w:t>
      </w:r>
      <w:r w:rsidR="00613560">
        <w:rPr>
          <w:sz w:val="24"/>
          <w:szCs w:val="24"/>
        </w:rPr>
        <w:t xml:space="preserve"> on or about October 1, 2009, but his claim was denied.  </w:t>
      </w:r>
      <w:r w:rsidR="00E11E73" w:rsidRPr="00E11E73">
        <w:rPr>
          <w:sz w:val="24"/>
          <w:szCs w:val="24"/>
          <w:u w:val="single"/>
        </w:rPr>
        <w:t>Id.</w:t>
      </w:r>
      <w:r w:rsidR="00E11E73">
        <w:rPr>
          <w:sz w:val="24"/>
          <w:szCs w:val="24"/>
        </w:rPr>
        <w:t xml:space="preserve">  </w:t>
      </w:r>
      <w:r w:rsidR="00613560">
        <w:rPr>
          <w:sz w:val="24"/>
          <w:szCs w:val="24"/>
        </w:rPr>
        <w:t>As relief, Complainant request</w:t>
      </w:r>
      <w:r w:rsidR="00E11E73">
        <w:rPr>
          <w:sz w:val="24"/>
          <w:szCs w:val="24"/>
        </w:rPr>
        <w:t>s</w:t>
      </w:r>
      <w:r w:rsidR="00613560">
        <w:rPr>
          <w:sz w:val="24"/>
          <w:szCs w:val="24"/>
        </w:rPr>
        <w:t xml:space="preserve"> </w:t>
      </w:r>
      <w:r w:rsidR="00E11E73">
        <w:rPr>
          <w:sz w:val="24"/>
          <w:szCs w:val="24"/>
        </w:rPr>
        <w:t xml:space="preserve">the Commission’s assistance “in recovering [his] out of pocket expenses in this most serious matter.”  </w:t>
      </w:r>
      <w:r w:rsidR="00E11E73" w:rsidRPr="00E11E73">
        <w:rPr>
          <w:sz w:val="24"/>
          <w:szCs w:val="24"/>
          <w:u w:val="single"/>
        </w:rPr>
        <w:t>Id.</w:t>
      </w:r>
      <w:r w:rsidR="00E11E73">
        <w:rPr>
          <w:sz w:val="24"/>
          <w:szCs w:val="24"/>
        </w:rPr>
        <w:t xml:space="preserve">  </w:t>
      </w:r>
    </w:p>
    <w:p w:rsidR="00C913C2" w:rsidRDefault="00C913C2" w:rsidP="00C913C2">
      <w:pPr>
        <w:spacing w:line="360" w:lineRule="auto"/>
        <w:rPr>
          <w:sz w:val="24"/>
          <w:szCs w:val="24"/>
        </w:rPr>
      </w:pPr>
    </w:p>
    <w:p w:rsidR="00C75A73" w:rsidRDefault="00C913C2" w:rsidP="00C913C2">
      <w:pPr>
        <w:spacing w:line="360" w:lineRule="auto"/>
        <w:rPr>
          <w:sz w:val="24"/>
          <w:szCs w:val="24"/>
        </w:rPr>
      </w:pPr>
      <w:r>
        <w:rPr>
          <w:sz w:val="24"/>
          <w:szCs w:val="24"/>
        </w:rPr>
        <w:tab/>
      </w:r>
      <w:r>
        <w:rPr>
          <w:sz w:val="24"/>
          <w:szCs w:val="24"/>
        </w:rPr>
        <w:tab/>
      </w:r>
      <w:r w:rsidR="0071224E">
        <w:rPr>
          <w:sz w:val="24"/>
          <w:szCs w:val="24"/>
        </w:rPr>
        <w:t>By way of an a</w:t>
      </w:r>
      <w:r w:rsidR="00C75A73">
        <w:rPr>
          <w:sz w:val="24"/>
          <w:szCs w:val="24"/>
        </w:rPr>
        <w:t>nswer to the Complaint, Respondent’s Safety Director, Charles Ketterer</w:t>
      </w:r>
      <w:r w:rsidR="0071224E">
        <w:rPr>
          <w:sz w:val="24"/>
          <w:szCs w:val="24"/>
        </w:rPr>
        <w:t>,</w:t>
      </w:r>
      <w:r w:rsidR="00C75A73">
        <w:rPr>
          <w:sz w:val="24"/>
          <w:szCs w:val="24"/>
        </w:rPr>
        <w:t xml:space="preserve"> submitted to the Commission a letter dated February 16, 2010.</w:t>
      </w:r>
      <w:r w:rsidR="00812CDB">
        <w:rPr>
          <w:sz w:val="24"/>
          <w:szCs w:val="24"/>
        </w:rPr>
        <w:t xml:space="preserve">  In his letter on behalf of Respondent, Mr. Ketterer stated that Respondent investigated Mr. Hiner’s claim of vehicle collision with Respondent’s tractor/trailer, but found that the license plate number(s) that </w:t>
      </w:r>
      <w:r w:rsidR="00812CDB">
        <w:rPr>
          <w:sz w:val="24"/>
          <w:szCs w:val="24"/>
        </w:rPr>
        <w:lastRenderedPageBreak/>
        <w:t>Complainant provided (58TR6789 or 58TR6784)</w:t>
      </w:r>
      <w:r w:rsidR="00D9415B">
        <w:rPr>
          <w:sz w:val="24"/>
          <w:szCs w:val="24"/>
        </w:rPr>
        <w:t xml:space="preserve"> did not match any trailers in Respondent’s system past or present. </w:t>
      </w:r>
      <w:r w:rsidR="00747C51">
        <w:rPr>
          <w:sz w:val="24"/>
          <w:szCs w:val="24"/>
        </w:rPr>
        <w:t xml:space="preserve"> Based on the information Mr. Hiner provided</w:t>
      </w:r>
      <w:r w:rsidR="009364A0">
        <w:rPr>
          <w:sz w:val="24"/>
          <w:szCs w:val="24"/>
        </w:rPr>
        <w:t>,</w:t>
      </w:r>
      <w:r w:rsidR="00747C51">
        <w:rPr>
          <w:sz w:val="24"/>
          <w:szCs w:val="24"/>
        </w:rPr>
        <w:t xml:space="preserve"> Respondent decided not to pay for his mirror.  His claim was also declined by </w:t>
      </w:r>
      <w:r w:rsidR="00202B67">
        <w:rPr>
          <w:sz w:val="24"/>
          <w:szCs w:val="24"/>
        </w:rPr>
        <w:t>Respondent’s</w:t>
      </w:r>
      <w:r w:rsidR="00747C51">
        <w:rPr>
          <w:sz w:val="24"/>
          <w:szCs w:val="24"/>
        </w:rPr>
        <w:t xml:space="preserve"> insurance carrier.  </w:t>
      </w:r>
    </w:p>
    <w:p w:rsidR="00C913C2" w:rsidRDefault="00C913C2" w:rsidP="00C913C2">
      <w:pPr>
        <w:spacing w:line="360" w:lineRule="auto"/>
        <w:rPr>
          <w:sz w:val="24"/>
          <w:szCs w:val="24"/>
        </w:rPr>
      </w:pPr>
    </w:p>
    <w:p w:rsidR="00C913C2" w:rsidRDefault="00C913C2" w:rsidP="00C913C2">
      <w:pPr>
        <w:spacing w:line="360" w:lineRule="auto"/>
        <w:jc w:val="center"/>
        <w:rPr>
          <w:sz w:val="24"/>
          <w:szCs w:val="24"/>
          <w:u w:val="single"/>
        </w:rPr>
      </w:pPr>
      <w:r>
        <w:rPr>
          <w:sz w:val="24"/>
          <w:szCs w:val="24"/>
          <w:u w:val="single"/>
        </w:rPr>
        <w:t>DISCUSSION</w:t>
      </w:r>
    </w:p>
    <w:p w:rsidR="00537677" w:rsidRDefault="00537677" w:rsidP="00C913C2">
      <w:pPr>
        <w:spacing w:line="360" w:lineRule="auto"/>
        <w:jc w:val="center"/>
        <w:rPr>
          <w:sz w:val="24"/>
          <w:szCs w:val="24"/>
        </w:rPr>
      </w:pPr>
    </w:p>
    <w:p w:rsidR="00F270E1" w:rsidRDefault="00BD4FBF" w:rsidP="00537677">
      <w:pPr>
        <w:spacing w:line="360" w:lineRule="auto"/>
        <w:ind w:firstLine="1440"/>
        <w:rPr>
          <w:sz w:val="24"/>
          <w:szCs w:val="24"/>
        </w:rPr>
      </w:pPr>
      <w:r>
        <w:rPr>
          <w:sz w:val="24"/>
          <w:szCs w:val="24"/>
        </w:rPr>
        <w:t>As a preliminary matter, I woul</w:t>
      </w:r>
      <w:r w:rsidR="001A562F">
        <w:rPr>
          <w:sz w:val="24"/>
          <w:szCs w:val="24"/>
        </w:rPr>
        <w:t xml:space="preserve">d like to address Respondent’s letter dated February 16, 2010.  The letter </w:t>
      </w:r>
      <w:r w:rsidR="00822FFC">
        <w:rPr>
          <w:sz w:val="24"/>
          <w:szCs w:val="24"/>
        </w:rPr>
        <w:t xml:space="preserve">was filed in response to Mr. Hiner’s Formal Complaint and </w:t>
      </w:r>
      <w:r w:rsidR="001A562F">
        <w:rPr>
          <w:sz w:val="24"/>
          <w:szCs w:val="24"/>
        </w:rPr>
        <w:t>purports to be an answer to</w:t>
      </w:r>
      <w:r w:rsidR="00822FFC">
        <w:rPr>
          <w:sz w:val="24"/>
          <w:szCs w:val="24"/>
        </w:rPr>
        <w:t xml:space="preserve"> that pleading</w:t>
      </w:r>
      <w:r w:rsidR="001A562F">
        <w:rPr>
          <w:sz w:val="24"/>
          <w:szCs w:val="24"/>
        </w:rPr>
        <w:t xml:space="preserve">.  However, </w:t>
      </w:r>
      <w:r w:rsidR="00822FFC">
        <w:rPr>
          <w:sz w:val="24"/>
          <w:szCs w:val="24"/>
        </w:rPr>
        <w:t>pursuant 52 Pa. Code §§1.21(b) and 1.22, corporations</w:t>
      </w:r>
      <w:r w:rsidR="00C83276">
        <w:rPr>
          <w:sz w:val="24"/>
          <w:szCs w:val="24"/>
        </w:rPr>
        <w:t xml:space="preserve"> must be represented in all adversarial proceedings before this Commission by an attorney admitted to practice </w:t>
      </w:r>
      <w:r w:rsidR="00C83276" w:rsidRPr="00C83276">
        <w:rPr>
          <w:sz w:val="24"/>
          <w:szCs w:val="24"/>
        </w:rPr>
        <w:t>before the Supreme Court of Pennsylvania. Mawson and Mawson, Inc. is a Pennsylvania business corporation</w:t>
      </w:r>
      <w:r w:rsidR="00475496">
        <w:rPr>
          <w:sz w:val="24"/>
          <w:szCs w:val="24"/>
        </w:rPr>
        <w:t xml:space="preserve">; by purporting to answer the allegations of Mr. Hiner’s Complaint, the Respondent made </w:t>
      </w:r>
      <w:r w:rsidR="00475496" w:rsidRPr="00475496">
        <w:rPr>
          <w:sz w:val="24"/>
          <w:szCs w:val="24"/>
        </w:rPr>
        <w:t xml:space="preserve">the present proceeding adversarial in nature; and there is no indication that Charles Ketterer, who signed the February 16 letter on behalf of the Respondent, is an attorney admitted to the Pennsylvania Bar. </w:t>
      </w:r>
      <w:r w:rsidR="00475496">
        <w:rPr>
          <w:sz w:val="24"/>
          <w:szCs w:val="24"/>
        </w:rPr>
        <w:t xml:space="preserve"> </w:t>
      </w:r>
      <w:r w:rsidR="00475496" w:rsidRPr="00475496">
        <w:rPr>
          <w:sz w:val="24"/>
          <w:szCs w:val="24"/>
        </w:rPr>
        <w:t xml:space="preserve">For these reasons, Respondent’s letter received on February 16, 2010, </w:t>
      </w:r>
      <w:r w:rsidR="0064180C">
        <w:rPr>
          <w:sz w:val="24"/>
          <w:szCs w:val="24"/>
        </w:rPr>
        <w:t>cannot be considered as an answer to the Complaint filed pursuant to 52 Pa. Code §5.61.  Instead</w:t>
      </w:r>
      <w:r w:rsidR="00933429">
        <w:rPr>
          <w:sz w:val="24"/>
          <w:szCs w:val="24"/>
        </w:rPr>
        <w:t>,</w:t>
      </w:r>
      <w:r w:rsidR="0064180C">
        <w:rPr>
          <w:sz w:val="24"/>
          <w:szCs w:val="24"/>
        </w:rPr>
        <w:t xml:space="preserve"> it </w:t>
      </w:r>
      <w:r w:rsidR="00475496" w:rsidRPr="00475496">
        <w:rPr>
          <w:sz w:val="24"/>
          <w:szCs w:val="24"/>
        </w:rPr>
        <w:t xml:space="preserve">will be considered </w:t>
      </w:r>
      <w:r w:rsidR="000815E4">
        <w:rPr>
          <w:sz w:val="24"/>
          <w:szCs w:val="24"/>
        </w:rPr>
        <w:t xml:space="preserve">a </w:t>
      </w:r>
      <w:r w:rsidR="00475496" w:rsidRPr="00475496">
        <w:rPr>
          <w:sz w:val="24"/>
          <w:szCs w:val="24"/>
        </w:rPr>
        <w:t>party communication</w:t>
      </w:r>
      <w:r w:rsidR="0064180C">
        <w:rPr>
          <w:sz w:val="24"/>
          <w:szCs w:val="24"/>
        </w:rPr>
        <w:t xml:space="preserve"> </w:t>
      </w:r>
      <w:r w:rsidR="00475496" w:rsidRPr="00475496">
        <w:rPr>
          <w:sz w:val="24"/>
          <w:szCs w:val="24"/>
        </w:rPr>
        <w:t xml:space="preserve">and will be treated </w:t>
      </w:r>
      <w:r w:rsidR="0064180C">
        <w:rPr>
          <w:sz w:val="24"/>
          <w:szCs w:val="24"/>
        </w:rPr>
        <w:t xml:space="preserve">by the undersigned </w:t>
      </w:r>
      <w:r w:rsidR="00475496" w:rsidRPr="00475496">
        <w:rPr>
          <w:sz w:val="24"/>
          <w:szCs w:val="24"/>
        </w:rPr>
        <w:t>as such.</w:t>
      </w:r>
    </w:p>
    <w:p w:rsidR="0064180C" w:rsidRDefault="0064180C" w:rsidP="00537677">
      <w:pPr>
        <w:spacing w:line="360" w:lineRule="auto"/>
        <w:ind w:firstLine="1440"/>
        <w:rPr>
          <w:sz w:val="24"/>
          <w:szCs w:val="24"/>
        </w:rPr>
      </w:pPr>
    </w:p>
    <w:p w:rsidR="0064180C" w:rsidRDefault="0064180C" w:rsidP="00537677">
      <w:pPr>
        <w:spacing w:line="360" w:lineRule="auto"/>
        <w:ind w:firstLine="1440"/>
        <w:rPr>
          <w:sz w:val="24"/>
          <w:szCs w:val="24"/>
        </w:rPr>
      </w:pPr>
      <w:r>
        <w:rPr>
          <w:sz w:val="24"/>
          <w:szCs w:val="24"/>
        </w:rPr>
        <w:t>Although Respondent has failed to file a timely answer to Mr. Hiner’s Complaint, I sh</w:t>
      </w:r>
      <w:r w:rsidR="00994098">
        <w:rPr>
          <w:sz w:val="24"/>
          <w:szCs w:val="24"/>
        </w:rPr>
        <w:t xml:space="preserve">all dismiss </w:t>
      </w:r>
      <w:r w:rsidR="009364A0" w:rsidRPr="009364A0">
        <w:rPr>
          <w:i/>
          <w:sz w:val="24"/>
          <w:szCs w:val="24"/>
        </w:rPr>
        <w:t>sua sponte</w:t>
      </w:r>
      <w:r w:rsidR="009364A0">
        <w:rPr>
          <w:sz w:val="24"/>
          <w:szCs w:val="24"/>
        </w:rPr>
        <w:t xml:space="preserve"> </w:t>
      </w:r>
      <w:r w:rsidR="00994098">
        <w:rPr>
          <w:sz w:val="24"/>
          <w:szCs w:val="24"/>
        </w:rPr>
        <w:t xml:space="preserve">the Formal Complaint filed by Charles Hiner because the Commission lacks both </w:t>
      </w:r>
      <w:r w:rsidR="00994098" w:rsidRPr="00385CD8">
        <w:rPr>
          <w:i/>
          <w:sz w:val="24"/>
          <w:szCs w:val="24"/>
        </w:rPr>
        <w:t>in personam</w:t>
      </w:r>
      <w:r w:rsidR="00994098">
        <w:rPr>
          <w:sz w:val="24"/>
          <w:szCs w:val="24"/>
        </w:rPr>
        <w:t xml:space="preserve"> and subject matter jurisdiction to adjudicate Mr. Hiner’s claims. </w:t>
      </w:r>
    </w:p>
    <w:p w:rsidR="00994098" w:rsidRPr="00475496" w:rsidRDefault="00994098" w:rsidP="00537677">
      <w:pPr>
        <w:spacing w:line="360" w:lineRule="auto"/>
        <w:ind w:firstLine="1440"/>
        <w:rPr>
          <w:sz w:val="24"/>
          <w:szCs w:val="24"/>
        </w:rPr>
      </w:pPr>
    </w:p>
    <w:p w:rsidR="00224C9D" w:rsidRDefault="00224C9D" w:rsidP="00994098">
      <w:pPr>
        <w:spacing w:line="360" w:lineRule="auto"/>
        <w:ind w:firstLine="1440"/>
        <w:rPr>
          <w:sz w:val="24"/>
          <w:szCs w:val="24"/>
        </w:rPr>
      </w:pPr>
      <w:r>
        <w:rPr>
          <w:sz w:val="24"/>
          <w:szCs w:val="24"/>
        </w:rPr>
        <w:t xml:space="preserve">Complainant, Steve Hiner, resides at 3133 Golf Ridge Blvd., Douglasville, GA 30135, and has filed the present Complaint with the Commission regarding a vehicle collision involving one of </w:t>
      </w:r>
      <w:r w:rsidR="000C065B">
        <w:rPr>
          <w:sz w:val="24"/>
          <w:szCs w:val="24"/>
        </w:rPr>
        <w:t>Re</w:t>
      </w:r>
      <w:r>
        <w:rPr>
          <w:sz w:val="24"/>
          <w:szCs w:val="24"/>
        </w:rPr>
        <w:t>spo</w:t>
      </w:r>
      <w:r w:rsidR="000C065B">
        <w:rPr>
          <w:sz w:val="24"/>
          <w:szCs w:val="24"/>
        </w:rPr>
        <w:t>n</w:t>
      </w:r>
      <w:r>
        <w:rPr>
          <w:sz w:val="24"/>
          <w:szCs w:val="24"/>
        </w:rPr>
        <w:t>dent’s tractor/trailers.</w:t>
      </w:r>
      <w:r w:rsidR="006B3EC9">
        <w:rPr>
          <w:sz w:val="24"/>
          <w:szCs w:val="24"/>
        </w:rPr>
        <w:t xml:space="preserve"> </w:t>
      </w:r>
      <w:r>
        <w:rPr>
          <w:sz w:val="24"/>
          <w:szCs w:val="24"/>
        </w:rPr>
        <w:t xml:space="preserve"> By </w:t>
      </w:r>
      <w:r w:rsidR="000C065B">
        <w:rPr>
          <w:sz w:val="24"/>
          <w:szCs w:val="24"/>
        </w:rPr>
        <w:t xml:space="preserve">Mr. Hiner’s </w:t>
      </w:r>
      <w:r>
        <w:rPr>
          <w:sz w:val="24"/>
          <w:szCs w:val="24"/>
        </w:rPr>
        <w:t>own admission,</w:t>
      </w:r>
      <w:r w:rsidR="000C065B">
        <w:rPr>
          <w:sz w:val="24"/>
          <w:szCs w:val="24"/>
        </w:rPr>
        <w:t xml:space="preserve"> the accident</w:t>
      </w:r>
      <w:r>
        <w:rPr>
          <w:sz w:val="24"/>
          <w:szCs w:val="24"/>
        </w:rPr>
        <w:t xml:space="preserve"> occurred in the state of Georgia in September of 2009.  Complainant requests the Commission’s assistance “in recovering [his] out of pocket expenses in this most serious matter.” </w:t>
      </w:r>
    </w:p>
    <w:p w:rsidR="000C065B" w:rsidRDefault="000C065B" w:rsidP="00224C9D">
      <w:pPr>
        <w:spacing w:line="360" w:lineRule="auto"/>
        <w:rPr>
          <w:sz w:val="24"/>
          <w:szCs w:val="24"/>
        </w:rPr>
      </w:pPr>
    </w:p>
    <w:p w:rsidR="00224C9D" w:rsidRDefault="007A185E" w:rsidP="00224C9D">
      <w:pPr>
        <w:spacing w:line="360" w:lineRule="auto"/>
        <w:ind w:firstLine="1440"/>
        <w:rPr>
          <w:sz w:val="24"/>
          <w:szCs w:val="24"/>
        </w:rPr>
      </w:pPr>
      <w:r>
        <w:rPr>
          <w:sz w:val="24"/>
          <w:szCs w:val="24"/>
        </w:rPr>
        <w:lastRenderedPageBreak/>
        <w:t>Mawson and Mawson, Inc. was issued a certificate</w:t>
      </w:r>
      <w:r w:rsidR="00224C9D">
        <w:rPr>
          <w:sz w:val="24"/>
          <w:szCs w:val="24"/>
        </w:rPr>
        <w:t xml:space="preserve"> of public convenience by the Commission </w:t>
      </w:r>
      <w:r>
        <w:rPr>
          <w:sz w:val="24"/>
          <w:szCs w:val="24"/>
        </w:rPr>
        <w:t xml:space="preserve">authorizing </w:t>
      </w:r>
      <w:r w:rsidR="00224C9D">
        <w:rPr>
          <w:sz w:val="24"/>
          <w:szCs w:val="24"/>
        </w:rPr>
        <w:t xml:space="preserve">it to </w:t>
      </w:r>
      <w:r w:rsidR="00A836F2">
        <w:rPr>
          <w:sz w:val="24"/>
          <w:szCs w:val="24"/>
        </w:rPr>
        <w:t>transport</w:t>
      </w:r>
      <w:r w:rsidR="00933429">
        <w:rPr>
          <w:sz w:val="24"/>
          <w:szCs w:val="24"/>
        </w:rPr>
        <w:t>,</w:t>
      </w:r>
      <w:r w:rsidR="00A836F2">
        <w:rPr>
          <w:sz w:val="24"/>
          <w:szCs w:val="24"/>
        </w:rPr>
        <w:t xml:space="preserve"> </w:t>
      </w:r>
      <w:r w:rsidR="00224C9D">
        <w:rPr>
          <w:sz w:val="24"/>
          <w:szCs w:val="24"/>
        </w:rPr>
        <w:t>as a common carrier</w:t>
      </w:r>
      <w:r w:rsidR="00933429">
        <w:rPr>
          <w:sz w:val="24"/>
          <w:szCs w:val="24"/>
        </w:rPr>
        <w:t>,</w:t>
      </w:r>
      <w:r w:rsidR="00224C9D">
        <w:rPr>
          <w:sz w:val="24"/>
          <w:szCs w:val="24"/>
        </w:rPr>
        <w:t xml:space="preserve"> </w:t>
      </w:r>
      <w:r w:rsidR="00A836F2">
        <w:rPr>
          <w:sz w:val="24"/>
          <w:szCs w:val="24"/>
        </w:rPr>
        <w:t>property and</w:t>
      </w:r>
      <w:r w:rsidR="00224C9D">
        <w:rPr>
          <w:sz w:val="24"/>
          <w:szCs w:val="24"/>
        </w:rPr>
        <w:t xml:space="preserve"> household goods in use </w:t>
      </w:r>
      <w:r w:rsidR="00A836F2">
        <w:rPr>
          <w:sz w:val="24"/>
          <w:szCs w:val="24"/>
        </w:rPr>
        <w:t>between points in Pennsylvania.</w:t>
      </w:r>
      <w:r w:rsidR="00A836F2">
        <w:rPr>
          <w:rStyle w:val="FootnoteReference"/>
          <w:sz w:val="24"/>
          <w:szCs w:val="24"/>
        </w:rPr>
        <w:footnoteReference w:id="1"/>
      </w:r>
    </w:p>
    <w:p w:rsidR="00475496" w:rsidRPr="00C83276" w:rsidRDefault="00475496" w:rsidP="00537677">
      <w:pPr>
        <w:spacing w:line="360" w:lineRule="auto"/>
        <w:ind w:firstLine="1440"/>
        <w:rPr>
          <w:sz w:val="24"/>
          <w:szCs w:val="24"/>
        </w:rPr>
      </w:pPr>
    </w:p>
    <w:p w:rsidR="00FA70A0" w:rsidRDefault="00C913C2" w:rsidP="00FA70A0">
      <w:pPr>
        <w:spacing w:line="360" w:lineRule="auto"/>
        <w:ind w:firstLine="1440"/>
        <w:rPr>
          <w:sz w:val="24"/>
          <w:szCs w:val="24"/>
        </w:rPr>
      </w:pPr>
      <w:r w:rsidRPr="00C83276">
        <w:rPr>
          <w:sz w:val="24"/>
          <w:szCs w:val="24"/>
        </w:rPr>
        <w:t xml:space="preserve">As a creature of legislation, the </w:t>
      </w:r>
      <w:r w:rsidR="00FA70A0" w:rsidRPr="00C83276">
        <w:rPr>
          <w:sz w:val="24"/>
          <w:szCs w:val="24"/>
        </w:rPr>
        <w:t xml:space="preserve">Pennsylvania Public Utility </w:t>
      </w:r>
      <w:r w:rsidRPr="00C83276">
        <w:rPr>
          <w:sz w:val="24"/>
          <w:szCs w:val="24"/>
        </w:rPr>
        <w:t xml:space="preserve">Commission possesses only the authority the </w:t>
      </w:r>
      <w:r w:rsidR="00FA70A0" w:rsidRPr="00C83276">
        <w:rPr>
          <w:sz w:val="24"/>
          <w:szCs w:val="24"/>
        </w:rPr>
        <w:t xml:space="preserve">Pennsylvania </w:t>
      </w:r>
      <w:r w:rsidRPr="00C83276">
        <w:rPr>
          <w:sz w:val="24"/>
          <w:szCs w:val="24"/>
        </w:rPr>
        <w:t>State Legislature has specifically granted to it in the Public Utility Code (the “Code”), 66 Pa. C.S. §§</w:t>
      </w:r>
      <w:r w:rsidRPr="00273F16">
        <w:rPr>
          <w:sz w:val="24"/>
          <w:szCs w:val="24"/>
        </w:rPr>
        <w:t xml:space="preserve">101, </w:t>
      </w:r>
      <w:r w:rsidRPr="00273F16">
        <w:rPr>
          <w:i/>
          <w:sz w:val="24"/>
          <w:szCs w:val="24"/>
        </w:rPr>
        <w:t>et seq</w:t>
      </w:r>
      <w:r w:rsidRPr="00273F16">
        <w:rPr>
          <w:sz w:val="24"/>
          <w:szCs w:val="24"/>
        </w:rPr>
        <w:t xml:space="preserve">.  Its jurisdiction must arise from the express language of the pertinent enabling legislation or by strong and necessary implication therefrom.  </w:t>
      </w:r>
      <w:r w:rsidRPr="00273F16">
        <w:rPr>
          <w:sz w:val="24"/>
          <w:szCs w:val="24"/>
          <w:u w:val="single"/>
        </w:rPr>
        <w:t>Feingold v. Bell of Pa.</w:t>
      </w:r>
      <w:r w:rsidRPr="00273F16">
        <w:rPr>
          <w:sz w:val="24"/>
          <w:szCs w:val="24"/>
        </w:rPr>
        <w:t xml:space="preserve">, 477 Pa. 1, 383 A.2d 1191 (1977); </w:t>
      </w:r>
      <w:r w:rsidRPr="00273F16">
        <w:rPr>
          <w:sz w:val="24"/>
          <w:szCs w:val="24"/>
          <w:u w:val="single"/>
        </w:rPr>
        <w:t>Allegheny County Port Authority v. Pa. P.U.C.</w:t>
      </w:r>
      <w:r w:rsidRPr="00273F16">
        <w:rPr>
          <w:sz w:val="24"/>
          <w:szCs w:val="24"/>
        </w:rPr>
        <w:t xml:space="preserve">, 427 Pa. 562, 237 A.2d 602 (1967); </w:t>
      </w:r>
      <w:r w:rsidRPr="00273F16">
        <w:rPr>
          <w:sz w:val="24"/>
          <w:szCs w:val="24"/>
          <w:u w:val="single"/>
        </w:rPr>
        <w:t>Behrend v. Bell of P</w:t>
      </w:r>
      <w:r>
        <w:rPr>
          <w:sz w:val="24"/>
          <w:szCs w:val="24"/>
          <w:u w:val="single"/>
        </w:rPr>
        <w:t>a.</w:t>
      </w:r>
      <w:r w:rsidRPr="00273F16">
        <w:rPr>
          <w:sz w:val="24"/>
          <w:szCs w:val="24"/>
        </w:rPr>
        <w:t xml:space="preserve">, 257 Pa. Superior Ct. 35, 390 A.2d 233 (1978); </w:t>
      </w:r>
      <w:r w:rsidRPr="00273F16">
        <w:rPr>
          <w:sz w:val="24"/>
          <w:szCs w:val="24"/>
          <w:u w:val="single"/>
        </w:rPr>
        <w:t>Pa. Department of Highways v. Pa. P.U.C.</w:t>
      </w:r>
      <w:r w:rsidRPr="00273F16">
        <w:rPr>
          <w:sz w:val="24"/>
          <w:szCs w:val="24"/>
        </w:rPr>
        <w:t xml:space="preserve">, 198 Pa. Superior Ct. 87, 182 A.2d 267 (1962); </w:t>
      </w:r>
      <w:r w:rsidRPr="00273F16">
        <w:rPr>
          <w:sz w:val="24"/>
          <w:szCs w:val="24"/>
          <w:u w:val="single"/>
        </w:rPr>
        <w:t>City of Erie v. Pa. Electric Co.</w:t>
      </w:r>
      <w:r w:rsidRPr="00273F16">
        <w:rPr>
          <w:sz w:val="24"/>
          <w:szCs w:val="24"/>
        </w:rPr>
        <w:t>, 383 A.2d 575 (Pa. Cmwlth. 1978).</w:t>
      </w:r>
      <w:r w:rsidR="00FA70A0" w:rsidRPr="00FA70A0">
        <w:rPr>
          <w:sz w:val="24"/>
          <w:szCs w:val="24"/>
        </w:rPr>
        <w:t xml:space="preserve"> </w:t>
      </w:r>
    </w:p>
    <w:p w:rsidR="00224C9D" w:rsidRDefault="00224C9D" w:rsidP="00FA70A0">
      <w:pPr>
        <w:spacing w:line="360" w:lineRule="auto"/>
        <w:ind w:firstLine="1440"/>
        <w:rPr>
          <w:sz w:val="24"/>
          <w:szCs w:val="24"/>
        </w:rPr>
      </w:pPr>
    </w:p>
    <w:p w:rsidR="00141D62" w:rsidRDefault="0008058E" w:rsidP="00F779EB">
      <w:pPr>
        <w:spacing w:line="360" w:lineRule="auto"/>
        <w:ind w:firstLine="1440"/>
        <w:rPr>
          <w:sz w:val="24"/>
          <w:szCs w:val="24"/>
        </w:rPr>
      </w:pPr>
      <w:r>
        <w:rPr>
          <w:sz w:val="24"/>
          <w:szCs w:val="24"/>
        </w:rPr>
        <w:t>In particular, t</w:t>
      </w:r>
      <w:r w:rsidR="00CC2E0F">
        <w:rPr>
          <w:sz w:val="24"/>
          <w:szCs w:val="24"/>
        </w:rPr>
        <w:t>he Commission re</w:t>
      </w:r>
      <w:r w:rsidR="009364A0">
        <w:rPr>
          <w:sz w:val="24"/>
          <w:szCs w:val="24"/>
        </w:rPr>
        <w:t>gulates public utilities defined</w:t>
      </w:r>
      <w:r w:rsidR="00325E53">
        <w:rPr>
          <w:sz w:val="24"/>
          <w:szCs w:val="24"/>
        </w:rPr>
        <w:t>,</w:t>
      </w:r>
      <w:r w:rsidR="00CC2E0F">
        <w:rPr>
          <w:sz w:val="24"/>
          <w:szCs w:val="24"/>
        </w:rPr>
        <w:t xml:space="preserve"> as “(1) Any person or corporations now or hereafter owning or operating </w:t>
      </w:r>
      <w:r w:rsidR="00CC2E0F" w:rsidRPr="000A2949">
        <w:rPr>
          <w:sz w:val="24"/>
          <w:szCs w:val="24"/>
          <w:u w:val="single"/>
        </w:rPr>
        <w:t>in this Commonwealth</w:t>
      </w:r>
      <w:r w:rsidR="00CC2E0F">
        <w:rPr>
          <w:sz w:val="24"/>
          <w:szCs w:val="24"/>
        </w:rPr>
        <w:t xml:space="preserve"> equipment or facilities for: … (iii) Transporting passengers or property as a common carrier….”  66</w:t>
      </w:r>
      <w:r w:rsidR="002E2559">
        <w:rPr>
          <w:sz w:val="24"/>
          <w:szCs w:val="24"/>
        </w:rPr>
        <w:t xml:space="preserve"> Pa.</w:t>
      </w:r>
      <w:r w:rsidR="009D519B">
        <w:rPr>
          <w:sz w:val="24"/>
          <w:szCs w:val="24"/>
        </w:rPr>
        <w:t xml:space="preserve"> </w:t>
      </w:r>
      <w:r w:rsidR="002E2559">
        <w:rPr>
          <w:sz w:val="24"/>
          <w:szCs w:val="24"/>
        </w:rPr>
        <w:t xml:space="preserve">C.S. § 102. </w:t>
      </w:r>
      <w:r w:rsidR="003A2FA7">
        <w:rPr>
          <w:sz w:val="24"/>
          <w:szCs w:val="24"/>
        </w:rPr>
        <w:t xml:space="preserve">(Emphasis added).  </w:t>
      </w:r>
      <w:r w:rsidR="002E2559">
        <w:rPr>
          <w:sz w:val="24"/>
          <w:szCs w:val="24"/>
        </w:rPr>
        <w:t xml:space="preserve"> </w:t>
      </w:r>
      <w:r w:rsidR="004C1771">
        <w:rPr>
          <w:sz w:val="24"/>
          <w:szCs w:val="24"/>
        </w:rPr>
        <w:t>In add</w:t>
      </w:r>
      <w:r w:rsidR="009364A0">
        <w:rPr>
          <w:sz w:val="24"/>
          <w:szCs w:val="24"/>
        </w:rPr>
        <w:t>ition, 52 Pa. Code §31.1 defines</w:t>
      </w:r>
      <w:r w:rsidR="004C1771">
        <w:rPr>
          <w:sz w:val="24"/>
          <w:szCs w:val="24"/>
        </w:rPr>
        <w:t xml:space="preserve"> common carriers by motor vehicle as</w:t>
      </w:r>
      <w:r w:rsidR="00141D62">
        <w:rPr>
          <w:sz w:val="24"/>
          <w:szCs w:val="24"/>
        </w:rPr>
        <w:t>:</w:t>
      </w:r>
    </w:p>
    <w:p w:rsidR="00AC6F2C" w:rsidRDefault="00AC6F2C" w:rsidP="00F779EB">
      <w:pPr>
        <w:spacing w:line="360" w:lineRule="auto"/>
        <w:ind w:firstLine="1440"/>
        <w:rPr>
          <w:sz w:val="24"/>
          <w:szCs w:val="24"/>
        </w:rPr>
      </w:pPr>
    </w:p>
    <w:p w:rsidR="00421863" w:rsidRDefault="00141D62" w:rsidP="00141D62">
      <w:pPr>
        <w:ind w:left="2160" w:right="1440"/>
        <w:rPr>
          <w:sz w:val="24"/>
          <w:szCs w:val="24"/>
        </w:rPr>
      </w:pPr>
      <w:r>
        <w:rPr>
          <w:sz w:val="24"/>
          <w:szCs w:val="24"/>
        </w:rPr>
        <w:t xml:space="preserve"> </w:t>
      </w:r>
      <w:r w:rsidR="004C1771">
        <w:rPr>
          <w:sz w:val="24"/>
          <w:szCs w:val="24"/>
        </w:rPr>
        <w:t>A person or cor</w:t>
      </w:r>
      <w:r w:rsidR="00FC0265">
        <w:rPr>
          <w:sz w:val="24"/>
          <w:szCs w:val="24"/>
        </w:rPr>
        <w:t>poration holding out</w:t>
      </w:r>
      <w:r w:rsidR="004C1771">
        <w:rPr>
          <w:sz w:val="24"/>
          <w:szCs w:val="24"/>
        </w:rPr>
        <w:t xml:space="preserve"> or undertaking, directly or indirectly, to transport household goods in use or property </w:t>
      </w:r>
      <w:r w:rsidR="004C1771" w:rsidRPr="000A2949">
        <w:rPr>
          <w:sz w:val="24"/>
          <w:szCs w:val="24"/>
          <w:u w:val="single"/>
        </w:rPr>
        <w:t>between points within this Commonwealth</w:t>
      </w:r>
      <w:r w:rsidR="004C1771">
        <w:rPr>
          <w:sz w:val="24"/>
          <w:szCs w:val="24"/>
        </w:rPr>
        <w:t xml:space="preserve"> by motor vehicle </w:t>
      </w:r>
      <w:r w:rsidR="00FC0265">
        <w:rPr>
          <w:sz w:val="24"/>
          <w:szCs w:val="24"/>
        </w:rPr>
        <w:t>f</w:t>
      </w:r>
      <w:r w:rsidR="004C1771">
        <w:rPr>
          <w:sz w:val="24"/>
          <w:szCs w:val="24"/>
        </w:rPr>
        <w:t>or compensa</w:t>
      </w:r>
      <w:r w:rsidR="009D519B">
        <w:rPr>
          <w:sz w:val="24"/>
          <w:szCs w:val="24"/>
        </w:rPr>
        <w:t>tion, whether or not as the own</w:t>
      </w:r>
      <w:r w:rsidR="004C1771">
        <w:rPr>
          <w:sz w:val="24"/>
          <w:szCs w:val="24"/>
        </w:rPr>
        <w:t>er or operator of the motor vehicle.  The term includes persons or corporations providing or furnishing a motor vehicle with or without a driver for the transportation or for use in the transportation of hous</w:t>
      </w:r>
      <w:r w:rsidR="009D519B">
        <w:rPr>
          <w:sz w:val="24"/>
          <w:szCs w:val="24"/>
        </w:rPr>
        <w:t>eh</w:t>
      </w:r>
      <w:r w:rsidR="004C1771">
        <w:rPr>
          <w:sz w:val="24"/>
          <w:szCs w:val="24"/>
        </w:rPr>
        <w:t>old goods in use or property; a common carrier by rail, water</w:t>
      </w:r>
      <w:r w:rsidR="009D519B">
        <w:rPr>
          <w:sz w:val="24"/>
          <w:szCs w:val="24"/>
        </w:rPr>
        <w:t xml:space="preserve"> or air; and express or forwarding public utilities insofar as the common carrier or the public utility is engaged in motor vehicle operation, except as</w:t>
      </w:r>
      <w:r>
        <w:rPr>
          <w:sz w:val="24"/>
          <w:szCs w:val="24"/>
        </w:rPr>
        <w:t xml:space="preserve"> expressly exempted by the act.</w:t>
      </w:r>
      <w:r w:rsidR="009D519B">
        <w:rPr>
          <w:sz w:val="24"/>
          <w:szCs w:val="24"/>
        </w:rPr>
        <w:t xml:space="preserve">  </w:t>
      </w:r>
    </w:p>
    <w:p w:rsidR="00421863" w:rsidRDefault="00421863" w:rsidP="00F779EB">
      <w:pPr>
        <w:spacing w:line="360" w:lineRule="auto"/>
        <w:rPr>
          <w:sz w:val="24"/>
          <w:szCs w:val="24"/>
        </w:rPr>
      </w:pPr>
    </w:p>
    <w:p w:rsidR="00F779EB" w:rsidRDefault="003A2FA7" w:rsidP="00F779EB">
      <w:pPr>
        <w:spacing w:line="360" w:lineRule="auto"/>
        <w:rPr>
          <w:sz w:val="24"/>
          <w:szCs w:val="24"/>
        </w:rPr>
      </w:pPr>
      <w:r>
        <w:rPr>
          <w:sz w:val="24"/>
          <w:szCs w:val="24"/>
        </w:rPr>
        <w:lastRenderedPageBreak/>
        <w:t xml:space="preserve">(Emphasis added).  </w:t>
      </w:r>
      <w:r w:rsidR="00F779EB">
        <w:rPr>
          <w:sz w:val="24"/>
          <w:szCs w:val="24"/>
        </w:rPr>
        <w:t xml:space="preserve">The Commission’s jurisdiction extends to all the public utilities operating within the Commonwealth.  Its regulatory authority does not extend beyond the state borders.   The Commission does not regulate a public utility’s operations outside the borders of this Commonwealth.  </w:t>
      </w:r>
    </w:p>
    <w:p w:rsidR="00F779EB" w:rsidRDefault="00F779EB" w:rsidP="00F779EB">
      <w:pPr>
        <w:spacing w:line="360" w:lineRule="auto"/>
        <w:ind w:firstLine="1440"/>
        <w:rPr>
          <w:sz w:val="24"/>
          <w:szCs w:val="24"/>
        </w:rPr>
      </w:pPr>
    </w:p>
    <w:p w:rsidR="007A185E" w:rsidRDefault="0029280D" w:rsidP="007D1A21">
      <w:pPr>
        <w:spacing w:line="360" w:lineRule="auto"/>
        <w:ind w:firstLine="1440"/>
        <w:rPr>
          <w:sz w:val="24"/>
          <w:szCs w:val="24"/>
        </w:rPr>
      </w:pPr>
      <w:r>
        <w:rPr>
          <w:sz w:val="24"/>
          <w:szCs w:val="24"/>
        </w:rPr>
        <w:t>Furthermore</w:t>
      </w:r>
      <w:r w:rsidR="007D1A21">
        <w:rPr>
          <w:sz w:val="24"/>
          <w:szCs w:val="24"/>
        </w:rPr>
        <w:t>, the Commission</w:t>
      </w:r>
      <w:r w:rsidR="003A2FA7">
        <w:rPr>
          <w:sz w:val="24"/>
          <w:szCs w:val="24"/>
        </w:rPr>
        <w:t xml:space="preserve"> lacks subject matter jurisdiction to adjudicate the claims raised by Mr. Hiner in his Formal Complaint. </w:t>
      </w:r>
      <w:r w:rsidR="007D1A21">
        <w:rPr>
          <w:sz w:val="24"/>
          <w:szCs w:val="24"/>
        </w:rPr>
        <w:t xml:space="preserve"> </w:t>
      </w:r>
      <w:r w:rsidR="00F779EB">
        <w:rPr>
          <w:sz w:val="24"/>
          <w:szCs w:val="24"/>
        </w:rPr>
        <w:t>P</w:t>
      </w:r>
      <w:r w:rsidR="003B36BB" w:rsidRPr="00273F16">
        <w:rPr>
          <w:sz w:val="24"/>
          <w:szCs w:val="24"/>
        </w:rPr>
        <w:t xml:space="preserve">ursuant to Section 501 of the Code, 66 Pa. C.S. §501, the Commission must “enforce, execute and carry out, by its regulations, orders or otherwise” all the provisions of the Code.  Section 701 of the Code, 66 Pa. C.S. §701, allows any person, having an interest in the subject matter, to file a formal complaint in writing with the Commission </w:t>
      </w:r>
      <w:r w:rsidR="006B3EC9">
        <w:rPr>
          <w:sz w:val="24"/>
          <w:szCs w:val="24"/>
        </w:rPr>
        <w:t>“</w:t>
      </w:r>
      <w:r w:rsidR="003B36BB" w:rsidRPr="00273F16">
        <w:rPr>
          <w:sz w:val="24"/>
          <w:szCs w:val="24"/>
        </w:rPr>
        <w:t xml:space="preserve">setting forth any act or thing done or omitted to be done by any public utility </w:t>
      </w:r>
      <w:r w:rsidR="003B36BB" w:rsidRPr="003A2FA7">
        <w:rPr>
          <w:sz w:val="24"/>
          <w:szCs w:val="24"/>
          <w:u w:val="single"/>
        </w:rPr>
        <w:t>in violation, or claimed violation, of any law which the Commission has jurisdiction to administer</w:t>
      </w:r>
      <w:r w:rsidR="003B36BB" w:rsidRPr="00273F16">
        <w:rPr>
          <w:sz w:val="24"/>
          <w:szCs w:val="24"/>
        </w:rPr>
        <w:t>.</w:t>
      </w:r>
      <w:r w:rsidR="006B3EC9">
        <w:rPr>
          <w:sz w:val="24"/>
          <w:szCs w:val="24"/>
        </w:rPr>
        <w:t>”</w:t>
      </w:r>
      <w:r w:rsidR="003B36BB" w:rsidRPr="00273F16">
        <w:rPr>
          <w:sz w:val="24"/>
          <w:szCs w:val="24"/>
        </w:rPr>
        <w:t xml:space="preserve">  </w:t>
      </w:r>
      <w:r w:rsidR="003B36BB" w:rsidRPr="00C90A52">
        <w:rPr>
          <w:sz w:val="24"/>
          <w:szCs w:val="24"/>
        </w:rPr>
        <w:t>See also,</w:t>
      </w:r>
      <w:r w:rsidR="003B36BB" w:rsidRPr="00273F16">
        <w:rPr>
          <w:sz w:val="24"/>
          <w:szCs w:val="24"/>
        </w:rPr>
        <w:t xml:space="preserve"> 52 </w:t>
      </w:r>
      <w:smartTag w:uri="urn:schemas-microsoft-com:office:smarttags" w:element="place">
        <w:smartTag w:uri="urn:schemas-microsoft-com:office:smarttags" w:element="State">
          <w:r w:rsidR="003B36BB" w:rsidRPr="00273F16">
            <w:rPr>
              <w:sz w:val="24"/>
              <w:szCs w:val="24"/>
            </w:rPr>
            <w:t>Pa.</w:t>
          </w:r>
        </w:smartTag>
      </w:smartTag>
      <w:r w:rsidR="003B36BB" w:rsidRPr="00273F16">
        <w:rPr>
          <w:sz w:val="24"/>
          <w:szCs w:val="24"/>
        </w:rPr>
        <w:t xml:space="preserve"> Code §5.21(a).</w:t>
      </w:r>
      <w:r w:rsidR="003B36BB">
        <w:rPr>
          <w:sz w:val="24"/>
          <w:szCs w:val="24"/>
        </w:rPr>
        <w:t xml:space="preserve"> </w:t>
      </w:r>
      <w:r w:rsidR="003A2FA7">
        <w:rPr>
          <w:sz w:val="24"/>
          <w:szCs w:val="24"/>
        </w:rPr>
        <w:t xml:space="preserve">(Emphasis added). </w:t>
      </w:r>
      <w:r w:rsidR="003B36BB">
        <w:rPr>
          <w:sz w:val="24"/>
          <w:szCs w:val="24"/>
        </w:rPr>
        <w:t xml:space="preserve"> </w:t>
      </w:r>
    </w:p>
    <w:p w:rsidR="007A185E" w:rsidRDefault="007A185E" w:rsidP="003B36BB">
      <w:pPr>
        <w:spacing w:line="360" w:lineRule="auto"/>
        <w:ind w:firstLine="1440"/>
        <w:rPr>
          <w:sz w:val="24"/>
          <w:szCs w:val="24"/>
        </w:rPr>
      </w:pPr>
    </w:p>
    <w:p w:rsidR="0072585E" w:rsidRDefault="007A185E" w:rsidP="0072585E">
      <w:pPr>
        <w:spacing w:line="360" w:lineRule="auto"/>
        <w:ind w:firstLine="1440"/>
        <w:rPr>
          <w:sz w:val="24"/>
          <w:szCs w:val="24"/>
        </w:rPr>
      </w:pPr>
      <w:r>
        <w:rPr>
          <w:sz w:val="24"/>
          <w:szCs w:val="24"/>
        </w:rPr>
        <w:t>As I mentioned above</w:t>
      </w:r>
      <w:r w:rsidR="0072585E">
        <w:rPr>
          <w:sz w:val="24"/>
          <w:szCs w:val="24"/>
        </w:rPr>
        <w:t>,</w:t>
      </w:r>
      <w:r>
        <w:rPr>
          <w:sz w:val="24"/>
          <w:szCs w:val="24"/>
        </w:rPr>
        <w:t xml:space="preserve"> </w:t>
      </w:r>
      <w:r w:rsidR="0072585E">
        <w:rPr>
          <w:sz w:val="24"/>
          <w:szCs w:val="24"/>
        </w:rPr>
        <w:t xml:space="preserve">Mawson and Mawson, Inc. holds a certificate of public convenience authorizing it to transport, as a common carrier, both property and household goods in use. </w:t>
      </w:r>
      <w:r w:rsidR="00960FC3">
        <w:rPr>
          <w:sz w:val="24"/>
          <w:szCs w:val="24"/>
        </w:rPr>
        <w:t>The Commission regulates the rates, geographical area,</w:t>
      </w:r>
      <w:r w:rsidR="00960FC3" w:rsidRPr="000C7099">
        <w:rPr>
          <w:sz w:val="24"/>
          <w:szCs w:val="24"/>
        </w:rPr>
        <w:t xml:space="preserve"> service</w:t>
      </w:r>
      <w:r w:rsidR="00960FC3">
        <w:rPr>
          <w:sz w:val="24"/>
          <w:szCs w:val="24"/>
        </w:rPr>
        <w:t>,</w:t>
      </w:r>
      <w:r w:rsidR="00960FC3" w:rsidRPr="000C7099">
        <w:rPr>
          <w:sz w:val="24"/>
          <w:szCs w:val="24"/>
        </w:rPr>
        <w:t xml:space="preserve"> safety and</w:t>
      </w:r>
      <w:r w:rsidR="00960FC3">
        <w:rPr>
          <w:sz w:val="24"/>
          <w:szCs w:val="24"/>
        </w:rPr>
        <w:t xml:space="preserve"> insurance</w:t>
      </w:r>
      <w:r w:rsidR="00960FC3" w:rsidRPr="00960FC3">
        <w:rPr>
          <w:sz w:val="24"/>
          <w:szCs w:val="24"/>
        </w:rPr>
        <w:t xml:space="preserve"> </w:t>
      </w:r>
      <w:r w:rsidR="00960FC3" w:rsidRPr="000C7099">
        <w:rPr>
          <w:sz w:val="24"/>
          <w:szCs w:val="24"/>
        </w:rPr>
        <w:t xml:space="preserve">of </w:t>
      </w:r>
      <w:r w:rsidR="008B0C80">
        <w:rPr>
          <w:sz w:val="24"/>
          <w:szCs w:val="24"/>
        </w:rPr>
        <w:t xml:space="preserve">common </w:t>
      </w:r>
      <w:r w:rsidR="00960FC3" w:rsidRPr="000C7099">
        <w:rPr>
          <w:sz w:val="24"/>
          <w:szCs w:val="24"/>
        </w:rPr>
        <w:t xml:space="preserve">carriers of </w:t>
      </w:r>
      <w:r w:rsidR="008B0C80">
        <w:rPr>
          <w:sz w:val="24"/>
          <w:szCs w:val="24"/>
        </w:rPr>
        <w:t xml:space="preserve">household goods in use, but it can only regulate </w:t>
      </w:r>
      <w:r w:rsidR="008C7566">
        <w:rPr>
          <w:sz w:val="24"/>
          <w:szCs w:val="24"/>
        </w:rPr>
        <w:t>c</w:t>
      </w:r>
      <w:r w:rsidR="008B0C80">
        <w:rPr>
          <w:sz w:val="24"/>
          <w:szCs w:val="24"/>
        </w:rPr>
        <w:t>ommon carriers of property</w:t>
      </w:r>
      <w:r w:rsidR="008C7566">
        <w:rPr>
          <w:rStyle w:val="FootnoteReference"/>
          <w:sz w:val="24"/>
          <w:szCs w:val="24"/>
        </w:rPr>
        <w:footnoteReference w:id="2"/>
      </w:r>
      <w:r w:rsidR="008B0C80">
        <w:rPr>
          <w:sz w:val="24"/>
          <w:szCs w:val="24"/>
        </w:rPr>
        <w:t xml:space="preserve"> in matters involving safety and insurance.</w:t>
      </w:r>
    </w:p>
    <w:p w:rsidR="00C41870" w:rsidRDefault="00C41870" w:rsidP="00095339">
      <w:pPr>
        <w:spacing w:line="360" w:lineRule="auto"/>
        <w:rPr>
          <w:sz w:val="24"/>
          <w:szCs w:val="24"/>
        </w:rPr>
      </w:pPr>
    </w:p>
    <w:p w:rsidR="00607FCF" w:rsidRDefault="00C90A52" w:rsidP="00607FCF">
      <w:pPr>
        <w:spacing w:line="360" w:lineRule="auto"/>
        <w:ind w:firstLine="1440"/>
        <w:rPr>
          <w:sz w:val="24"/>
          <w:szCs w:val="24"/>
        </w:rPr>
      </w:pPr>
      <w:r>
        <w:rPr>
          <w:sz w:val="24"/>
          <w:szCs w:val="24"/>
        </w:rPr>
        <w:t xml:space="preserve">With regard to </w:t>
      </w:r>
      <w:r w:rsidR="00510696">
        <w:rPr>
          <w:sz w:val="24"/>
          <w:szCs w:val="24"/>
        </w:rPr>
        <w:t xml:space="preserve">safety, the Commission regulates </w:t>
      </w:r>
      <w:r w:rsidR="00182AAC">
        <w:rPr>
          <w:sz w:val="24"/>
          <w:szCs w:val="24"/>
        </w:rPr>
        <w:t xml:space="preserve">all </w:t>
      </w:r>
      <w:r>
        <w:rPr>
          <w:sz w:val="24"/>
          <w:szCs w:val="24"/>
        </w:rPr>
        <w:t>motor carrier</w:t>
      </w:r>
      <w:r w:rsidR="00510696">
        <w:rPr>
          <w:sz w:val="24"/>
          <w:szCs w:val="24"/>
        </w:rPr>
        <w:t>s</w:t>
      </w:r>
      <w:r w:rsidR="00C86B23">
        <w:rPr>
          <w:sz w:val="24"/>
          <w:szCs w:val="24"/>
        </w:rPr>
        <w:t xml:space="preserve"> of property (and household goods)</w:t>
      </w:r>
      <w:r w:rsidR="00510696">
        <w:rPr>
          <w:sz w:val="24"/>
          <w:szCs w:val="24"/>
        </w:rPr>
        <w:t xml:space="preserve"> in terms of </w:t>
      </w:r>
      <w:r w:rsidR="00A27A7D">
        <w:rPr>
          <w:sz w:val="24"/>
          <w:szCs w:val="24"/>
        </w:rPr>
        <w:t>driver drug and alcohol testing,</w:t>
      </w:r>
      <w:r w:rsidR="00DE5269">
        <w:rPr>
          <w:sz w:val="24"/>
          <w:szCs w:val="24"/>
        </w:rPr>
        <w:t xml:space="preserve"> identification reports, </w:t>
      </w:r>
      <w:r w:rsidR="00A27A7D">
        <w:rPr>
          <w:sz w:val="24"/>
          <w:szCs w:val="24"/>
        </w:rPr>
        <w:t xml:space="preserve">qualifications of drivers, driving of motor vehicles, parts and accessories necessary for safe operation, hours of service for drivers, inspection, repair and maintenance. </w:t>
      </w:r>
      <w:r w:rsidR="005E5F4F">
        <w:rPr>
          <w:sz w:val="24"/>
          <w:szCs w:val="24"/>
        </w:rPr>
        <w:t xml:space="preserve">See 52 Pa. Code Chapter 37.  </w:t>
      </w:r>
      <w:r w:rsidR="00607FCF">
        <w:rPr>
          <w:sz w:val="24"/>
          <w:szCs w:val="24"/>
        </w:rPr>
        <w:t>Regarding</w:t>
      </w:r>
      <w:r w:rsidR="00BC3586">
        <w:rPr>
          <w:sz w:val="24"/>
          <w:szCs w:val="24"/>
        </w:rPr>
        <w:t xml:space="preserve"> insurance</w:t>
      </w:r>
      <w:r w:rsidR="00FA582D">
        <w:rPr>
          <w:sz w:val="24"/>
          <w:szCs w:val="24"/>
        </w:rPr>
        <w:t>,</w:t>
      </w:r>
      <w:r w:rsidR="00BC3586" w:rsidRPr="00BC3586">
        <w:rPr>
          <w:sz w:val="24"/>
          <w:szCs w:val="24"/>
        </w:rPr>
        <w:t xml:space="preserve"> </w:t>
      </w:r>
      <w:r w:rsidR="00BC3586">
        <w:rPr>
          <w:sz w:val="24"/>
          <w:szCs w:val="24"/>
        </w:rPr>
        <w:t>the Commiss</w:t>
      </w:r>
      <w:r w:rsidR="00FA582D">
        <w:rPr>
          <w:sz w:val="24"/>
          <w:szCs w:val="24"/>
        </w:rPr>
        <w:t>ion requires</w:t>
      </w:r>
      <w:r w:rsidR="00BC3586">
        <w:rPr>
          <w:sz w:val="24"/>
          <w:szCs w:val="24"/>
        </w:rPr>
        <w:t xml:space="preserve"> motor carriers of property </w:t>
      </w:r>
      <w:r w:rsidR="00C86B23">
        <w:rPr>
          <w:sz w:val="24"/>
          <w:szCs w:val="24"/>
        </w:rPr>
        <w:t xml:space="preserve">(and household goods) </w:t>
      </w:r>
      <w:r w:rsidR="00FA582D">
        <w:rPr>
          <w:sz w:val="24"/>
          <w:szCs w:val="24"/>
        </w:rPr>
        <w:t xml:space="preserve">to file with </w:t>
      </w:r>
      <w:r w:rsidR="00781F17">
        <w:rPr>
          <w:sz w:val="24"/>
          <w:szCs w:val="24"/>
        </w:rPr>
        <w:t xml:space="preserve">the Commission a </w:t>
      </w:r>
      <w:r w:rsidR="000709B2">
        <w:rPr>
          <w:sz w:val="24"/>
          <w:szCs w:val="24"/>
        </w:rPr>
        <w:t xml:space="preserve">public liability and property damage </w:t>
      </w:r>
      <w:r w:rsidR="00EA3678">
        <w:rPr>
          <w:sz w:val="24"/>
          <w:szCs w:val="24"/>
        </w:rPr>
        <w:t>certificate of insurance</w:t>
      </w:r>
      <w:r w:rsidR="000709B2">
        <w:rPr>
          <w:sz w:val="24"/>
          <w:szCs w:val="24"/>
        </w:rPr>
        <w:t>,</w:t>
      </w:r>
      <w:r w:rsidR="00EA3678">
        <w:rPr>
          <w:sz w:val="24"/>
          <w:szCs w:val="24"/>
        </w:rPr>
        <w:t xml:space="preserve"> </w:t>
      </w:r>
      <w:r w:rsidR="000709B2">
        <w:rPr>
          <w:sz w:val="24"/>
          <w:szCs w:val="24"/>
        </w:rPr>
        <w:t xml:space="preserve">along with certificates of insurance in an amount satisfactory to the Commission, but no less than $5,000 to provide payment for loss or damage to cargo </w:t>
      </w:r>
      <w:r w:rsidR="00C670A8">
        <w:rPr>
          <w:sz w:val="24"/>
          <w:szCs w:val="24"/>
        </w:rPr>
        <w:t xml:space="preserve">carried on a motor </w:t>
      </w:r>
      <w:r w:rsidR="00C670A8">
        <w:rPr>
          <w:sz w:val="24"/>
          <w:szCs w:val="24"/>
        </w:rPr>
        <w:lastRenderedPageBreak/>
        <w:t xml:space="preserve">vehicle </w:t>
      </w:r>
      <w:r w:rsidR="00EA3678">
        <w:rPr>
          <w:sz w:val="24"/>
          <w:szCs w:val="24"/>
        </w:rPr>
        <w:t xml:space="preserve">by an insurer authorized to do business in this Commonwealth.  </w:t>
      </w:r>
      <w:r w:rsidR="00C670A8">
        <w:rPr>
          <w:sz w:val="24"/>
          <w:szCs w:val="24"/>
        </w:rPr>
        <w:t>52 Pa. Code §§ 32.12</w:t>
      </w:r>
      <w:r w:rsidR="00C670A8">
        <w:rPr>
          <w:rStyle w:val="FootnoteReference"/>
          <w:sz w:val="24"/>
          <w:szCs w:val="24"/>
        </w:rPr>
        <w:footnoteReference w:id="3"/>
      </w:r>
      <w:r w:rsidR="00C670A8">
        <w:rPr>
          <w:sz w:val="24"/>
          <w:szCs w:val="24"/>
        </w:rPr>
        <w:t>, 32.13.</w:t>
      </w:r>
      <w:r w:rsidR="00FC4915">
        <w:rPr>
          <w:sz w:val="24"/>
          <w:szCs w:val="24"/>
        </w:rPr>
        <w:t xml:space="preserve">  In addition, </w:t>
      </w:r>
      <w:r w:rsidR="00F72B90">
        <w:rPr>
          <w:sz w:val="24"/>
          <w:szCs w:val="24"/>
        </w:rPr>
        <w:t>66 Pa. C.S § 2304 holds any common carrier</w:t>
      </w:r>
      <w:r w:rsidR="00FC4915">
        <w:rPr>
          <w:sz w:val="24"/>
          <w:szCs w:val="24"/>
        </w:rPr>
        <w:t xml:space="preserve"> of household goods in use</w:t>
      </w:r>
      <w:r w:rsidR="00473C1B">
        <w:rPr>
          <w:sz w:val="24"/>
          <w:szCs w:val="24"/>
        </w:rPr>
        <w:t xml:space="preserve">, </w:t>
      </w:r>
      <w:r w:rsidR="00F72B90">
        <w:rPr>
          <w:sz w:val="24"/>
          <w:szCs w:val="24"/>
        </w:rPr>
        <w:t>that receives property for transportation</w:t>
      </w:r>
      <w:r w:rsidR="00473C1B">
        <w:rPr>
          <w:sz w:val="24"/>
          <w:szCs w:val="24"/>
        </w:rPr>
        <w:t>,</w:t>
      </w:r>
      <w:r w:rsidR="00F72B90">
        <w:rPr>
          <w:sz w:val="24"/>
          <w:szCs w:val="24"/>
        </w:rPr>
        <w:t xml:space="preserve"> </w:t>
      </w:r>
      <w:r w:rsidR="00FC4915">
        <w:rPr>
          <w:sz w:val="24"/>
          <w:szCs w:val="24"/>
        </w:rPr>
        <w:t xml:space="preserve">liable </w:t>
      </w:r>
      <w:r w:rsidR="00473C1B">
        <w:rPr>
          <w:sz w:val="24"/>
          <w:szCs w:val="24"/>
        </w:rPr>
        <w:t xml:space="preserve">to the lawful holder thereof </w:t>
      </w:r>
      <w:r w:rsidR="00FC4915">
        <w:rPr>
          <w:sz w:val="24"/>
          <w:szCs w:val="24"/>
        </w:rPr>
        <w:t xml:space="preserve">for </w:t>
      </w:r>
      <w:r w:rsidR="00473C1B">
        <w:rPr>
          <w:sz w:val="24"/>
          <w:szCs w:val="24"/>
        </w:rPr>
        <w:t>any loss, damage, or injury to such property cause by it.</w:t>
      </w:r>
      <w:r w:rsidR="007A4F50">
        <w:rPr>
          <w:rStyle w:val="FootnoteReference"/>
          <w:sz w:val="24"/>
          <w:szCs w:val="24"/>
        </w:rPr>
        <w:footnoteReference w:id="4"/>
      </w:r>
      <w:r w:rsidR="00FC4915">
        <w:rPr>
          <w:sz w:val="24"/>
          <w:szCs w:val="24"/>
        </w:rPr>
        <w:t xml:space="preserve"> </w:t>
      </w:r>
      <w:r w:rsidR="00607FCF">
        <w:rPr>
          <w:sz w:val="24"/>
          <w:szCs w:val="24"/>
        </w:rPr>
        <w:t xml:space="preserve"> As regards</w:t>
      </w:r>
      <w:r w:rsidR="00194374">
        <w:rPr>
          <w:sz w:val="24"/>
          <w:szCs w:val="24"/>
        </w:rPr>
        <w:t xml:space="preserve"> vehicle accidents, </w:t>
      </w:r>
      <w:r w:rsidR="0084798E">
        <w:rPr>
          <w:sz w:val="24"/>
          <w:szCs w:val="24"/>
        </w:rPr>
        <w:t xml:space="preserve">the Commission only requires </w:t>
      </w:r>
      <w:r w:rsidR="003042C0">
        <w:rPr>
          <w:sz w:val="24"/>
          <w:szCs w:val="24"/>
        </w:rPr>
        <w:t>motor carriers of property and household goods to report these accidents and maintain copies of the police reports on file for one year. Section 31.11 of the Commission’s regulations specifically states</w:t>
      </w:r>
      <w:r w:rsidR="00607FCF">
        <w:rPr>
          <w:sz w:val="24"/>
          <w:szCs w:val="24"/>
        </w:rPr>
        <w:t>:</w:t>
      </w:r>
    </w:p>
    <w:p w:rsidR="00607FCF" w:rsidRPr="00607FCF" w:rsidRDefault="00607FCF" w:rsidP="00607FCF">
      <w:pPr>
        <w:rPr>
          <w:i/>
          <w:sz w:val="24"/>
          <w:szCs w:val="24"/>
        </w:rPr>
      </w:pPr>
      <w:r w:rsidRPr="00607FCF">
        <w:rPr>
          <w:i/>
          <w:sz w:val="24"/>
          <w:szCs w:val="24"/>
        </w:rPr>
        <w:t xml:space="preserve">§ 31.11. Reports of accidents and damage </w:t>
      </w:r>
      <w:r w:rsidRPr="00607FCF">
        <w:rPr>
          <w:i/>
          <w:sz w:val="24"/>
          <w:szCs w:val="24"/>
        </w:rPr>
        <w:br/>
      </w:r>
    </w:p>
    <w:p w:rsidR="00607FCF" w:rsidRDefault="00607FCF" w:rsidP="00607FCF">
      <w:pPr>
        <w:pStyle w:val="ListParagraph"/>
        <w:numPr>
          <w:ilvl w:val="0"/>
          <w:numId w:val="1"/>
        </w:numPr>
        <w:ind w:right="720"/>
        <w:rPr>
          <w:sz w:val="24"/>
          <w:szCs w:val="24"/>
        </w:rPr>
      </w:pPr>
      <w:r w:rsidRPr="00607FCF">
        <w:rPr>
          <w:i/>
          <w:sz w:val="24"/>
          <w:szCs w:val="24"/>
        </w:rPr>
        <w:t xml:space="preserve">Accidents involving death of a person. </w:t>
      </w:r>
      <w:r w:rsidRPr="00607FCF">
        <w:rPr>
          <w:sz w:val="24"/>
          <w:szCs w:val="24"/>
        </w:rPr>
        <w:t>Motor carriers of property and household goods shall telephonically notify the Bureau of Transportation and Safety of any accident resulting in the death of a person within 24 hours of the accident. Carriers shall maintain a copy of the police report for 1 year from the date of the</w:t>
      </w:r>
      <w:r>
        <w:rPr>
          <w:sz w:val="24"/>
          <w:szCs w:val="24"/>
        </w:rPr>
        <w:t xml:space="preserve"> accident.</w:t>
      </w:r>
    </w:p>
    <w:p w:rsidR="00607FCF" w:rsidRPr="00607FCF" w:rsidRDefault="00607FCF" w:rsidP="00607FCF">
      <w:pPr>
        <w:pStyle w:val="ListParagraph"/>
        <w:numPr>
          <w:ilvl w:val="0"/>
          <w:numId w:val="1"/>
        </w:numPr>
        <w:ind w:right="720"/>
        <w:rPr>
          <w:sz w:val="24"/>
          <w:szCs w:val="24"/>
        </w:rPr>
      </w:pPr>
      <w:r w:rsidRPr="00607FCF">
        <w:rPr>
          <w:i/>
          <w:sz w:val="24"/>
          <w:szCs w:val="24"/>
        </w:rPr>
        <w:t>Other accidents.</w:t>
      </w:r>
      <w:r w:rsidRPr="00607FCF">
        <w:rPr>
          <w:sz w:val="24"/>
          <w:szCs w:val="24"/>
        </w:rPr>
        <w:t xml:space="preserve"> For accidents resulting in the filing of a police report, the carrier shall maintain a copy of that report for 1 year </w:t>
      </w:r>
      <w:r>
        <w:rPr>
          <w:sz w:val="24"/>
          <w:szCs w:val="24"/>
        </w:rPr>
        <w:t>from the date of the accident.</w:t>
      </w:r>
    </w:p>
    <w:p w:rsidR="00607FCF" w:rsidRPr="00607FCF" w:rsidRDefault="00607FCF" w:rsidP="00607FCF">
      <w:pPr>
        <w:pStyle w:val="ListParagraph"/>
        <w:ind w:left="0" w:right="720"/>
        <w:rPr>
          <w:sz w:val="24"/>
          <w:szCs w:val="24"/>
        </w:rPr>
      </w:pPr>
      <w:r w:rsidRPr="00607FCF">
        <w:rPr>
          <w:sz w:val="24"/>
          <w:szCs w:val="24"/>
        </w:rPr>
        <w:t>52 Pa. Code § 31.11</w:t>
      </w:r>
      <w:r>
        <w:rPr>
          <w:sz w:val="24"/>
          <w:szCs w:val="24"/>
        </w:rPr>
        <w:t>.</w:t>
      </w:r>
    </w:p>
    <w:p w:rsidR="00C913C2" w:rsidRPr="00295C56" w:rsidRDefault="00C913C2" w:rsidP="003B36BB">
      <w:pPr>
        <w:spacing w:line="360" w:lineRule="auto"/>
        <w:rPr>
          <w:sz w:val="24"/>
          <w:szCs w:val="24"/>
        </w:rPr>
      </w:pPr>
    </w:p>
    <w:p w:rsidR="00C46563" w:rsidRDefault="00C41870" w:rsidP="00194374">
      <w:pPr>
        <w:spacing w:line="360" w:lineRule="auto"/>
        <w:ind w:firstLine="1440"/>
        <w:rPr>
          <w:sz w:val="24"/>
          <w:szCs w:val="24"/>
        </w:rPr>
      </w:pPr>
      <w:r>
        <w:rPr>
          <w:sz w:val="24"/>
          <w:szCs w:val="24"/>
        </w:rPr>
        <w:lastRenderedPageBreak/>
        <w:t>Nothing in the Commission’s statutes or regulations give</w:t>
      </w:r>
      <w:r w:rsidR="00921247">
        <w:rPr>
          <w:sz w:val="24"/>
          <w:szCs w:val="24"/>
        </w:rPr>
        <w:t>s</w:t>
      </w:r>
      <w:r>
        <w:rPr>
          <w:sz w:val="24"/>
          <w:szCs w:val="24"/>
        </w:rPr>
        <w:t xml:space="preserve"> it subject matter</w:t>
      </w:r>
      <w:r w:rsidR="00BF49CD">
        <w:rPr>
          <w:sz w:val="24"/>
          <w:szCs w:val="24"/>
        </w:rPr>
        <w:t xml:space="preserve"> jurisdiction to adjudicate motor vehicle accident claims</w:t>
      </w:r>
      <w:r w:rsidR="006E4B12">
        <w:rPr>
          <w:sz w:val="24"/>
          <w:szCs w:val="24"/>
        </w:rPr>
        <w:t xml:space="preserve">.  </w:t>
      </w:r>
      <w:r w:rsidR="00C46563">
        <w:rPr>
          <w:sz w:val="24"/>
          <w:szCs w:val="24"/>
        </w:rPr>
        <w:t xml:space="preserve">This Commission is not the appropriate forum for </w:t>
      </w:r>
      <w:r w:rsidR="0022437F">
        <w:rPr>
          <w:sz w:val="24"/>
          <w:szCs w:val="24"/>
        </w:rPr>
        <w:t>Mr. Hiner’s claims.</w:t>
      </w:r>
    </w:p>
    <w:p w:rsidR="00C46563" w:rsidRDefault="00C46563" w:rsidP="006E4B12">
      <w:pPr>
        <w:spacing w:line="360" w:lineRule="auto"/>
        <w:rPr>
          <w:sz w:val="24"/>
          <w:szCs w:val="24"/>
        </w:rPr>
      </w:pPr>
    </w:p>
    <w:p w:rsidR="00C913C2" w:rsidRDefault="006E4B12" w:rsidP="00C46563">
      <w:pPr>
        <w:spacing w:line="360" w:lineRule="auto"/>
        <w:ind w:firstLine="1440"/>
        <w:rPr>
          <w:sz w:val="24"/>
          <w:szCs w:val="24"/>
        </w:rPr>
      </w:pPr>
      <w:r>
        <w:rPr>
          <w:sz w:val="24"/>
          <w:szCs w:val="24"/>
        </w:rPr>
        <w:t>Viewed in the light most favorable to the Complaint, the Formal Complaint does not contain any claims that this Commission has jurisdiction and authority to adjudicate.</w:t>
      </w:r>
      <w:r w:rsidR="00C46563">
        <w:rPr>
          <w:sz w:val="24"/>
          <w:szCs w:val="24"/>
        </w:rPr>
        <w:t xml:space="preserve">  </w:t>
      </w:r>
      <w:r w:rsidR="00C913C2">
        <w:rPr>
          <w:sz w:val="24"/>
          <w:szCs w:val="24"/>
        </w:rPr>
        <w:t>For these reasons, the complaint must be dismissed.</w:t>
      </w:r>
    </w:p>
    <w:p w:rsidR="00C913C2" w:rsidRDefault="00C913C2" w:rsidP="00C913C2">
      <w:pPr>
        <w:spacing w:line="360" w:lineRule="auto"/>
        <w:rPr>
          <w:sz w:val="24"/>
          <w:szCs w:val="24"/>
        </w:rPr>
      </w:pPr>
    </w:p>
    <w:p w:rsidR="007A4F50" w:rsidRDefault="007A4F50" w:rsidP="00C913C2">
      <w:pPr>
        <w:spacing w:line="360" w:lineRule="auto"/>
        <w:rPr>
          <w:sz w:val="24"/>
          <w:szCs w:val="24"/>
        </w:rPr>
      </w:pPr>
    </w:p>
    <w:p w:rsidR="00C913C2" w:rsidRDefault="00C913C2" w:rsidP="00C913C2">
      <w:pPr>
        <w:spacing w:line="360" w:lineRule="auto"/>
        <w:jc w:val="center"/>
        <w:rPr>
          <w:sz w:val="24"/>
          <w:szCs w:val="24"/>
        </w:rPr>
      </w:pPr>
      <w:r>
        <w:rPr>
          <w:sz w:val="24"/>
          <w:szCs w:val="24"/>
          <w:u w:val="single"/>
        </w:rPr>
        <w:t>CONCLUSION OF LAW</w:t>
      </w:r>
    </w:p>
    <w:p w:rsidR="00C913C2" w:rsidRDefault="00C913C2" w:rsidP="00C913C2">
      <w:pPr>
        <w:spacing w:line="360" w:lineRule="auto"/>
        <w:rPr>
          <w:sz w:val="24"/>
          <w:szCs w:val="24"/>
        </w:rPr>
      </w:pPr>
    </w:p>
    <w:p w:rsidR="00EA00C5" w:rsidRDefault="00EA00C5" w:rsidP="00EA00C5">
      <w:pPr>
        <w:spacing w:line="360" w:lineRule="auto"/>
        <w:ind w:firstLine="1440"/>
        <w:rPr>
          <w:sz w:val="24"/>
          <w:szCs w:val="24"/>
        </w:rPr>
      </w:pPr>
      <w:r>
        <w:rPr>
          <w:sz w:val="24"/>
          <w:szCs w:val="24"/>
        </w:rPr>
        <w:t>1.</w:t>
      </w:r>
      <w:r>
        <w:rPr>
          <w:sz w:val="24"/>
          <w:szCs w:val="24"/>
        </w:rPr>
        <w:tab/>
      </w:r>
      <w:r w:rsidRPr="00C83276">
        <w:rPr>
          <w:sz w:val="24"/>
          <w:szCs w:val="24"/>
        </w:rPr>
        <w:t>As a creature of legislation, the Pennsylvania Public Utility Commission possesses only the authority the Pennsylvania State Legislature has specifically granted to it in the Public Utility Code (the “Code”), 66 Pa. C.S. §§</w:t>
      </w:r>
      <w:r w:rsidRPr="00273F16">
        <w:rPr>
          <w:sz w:val="24"/>
          <w:szCs w:val="24"/>
        </w:rPr>
        <w:t xml:space="preserve">101, </w:t>
      </w:r>
      <w:r w:rsidRPr="00273F16">
        <w:rPr>
          <w:i/>
          <w:sz w:val="24"/>
          <w:szCs w:val="24"/>
        </w:rPr>
        <w:t>et seq</w:t>
      </w:r>
      <w:r w:rsidRPr="00273F16">
        <w:rPr>
          <w:sz w:val="24"/>
          <w:szCs w:val="24"/>
        </w:rPr>
        <w:t xml:space="preserve">.  </w:t>
      </w:r>
    </w:p>
    <w:p w:rsidR="00EA00C5" w:rsidRDefault="00EA00C5" w:rsidP="00EA00C5">
      <w:pPr>
        <w:spacing w:line="360" w:lineRule="auto"/>
        <w:ind w:firstLine="1440"/>
        <w:rPr>
          <w:sz w:val="24"/>
          <w:szCs w:val="24"/>
        </w:rPr>
      </w:pPr>
    </w:p>
    <w:p w:rsidR="00EA00C5" w:rsidRDefault="00EA00C5" w:rsidP="00EA00C5">
      <w:pPr>
        <w:spacing w:line="360" w:lineRule="auto"/>
        <w:ind w:firstLine="1440"/>
        <w:rPr>
          <w:sz w:val="24"/>
          <w:szCs w:val="24"/>
        </w:rPr>
      </w:pPr>
      <w:r>
        <w:rPr>
          <w:sz w:val="24"/>
          <w:szCs w:val="24"/>
        </w:rPr>
        <w:t>2.</w:t>
      </w:r>
      <w:r>
        <w:rPr>
          <w:sz w:val="24"/>
          <w:szCs w:val="24"/>
        </w:rPr>
        <w:tab/>
        <w:t>The Commission’s</w:t>
      </w:r>
      <w:r w:rsidRPr="00273F16">
        <w:rPr>
          <w:sz w:val="24"/>
          <w:szCs w:val="24"/>
        </w:rPr>
        <w:t xml:space="preserve"> jurisdiction must arise from the express language of the pertinent enabling legislation or by strong and necessary implication therefrom.  </w:t>
      </w:r>
      <w:r w:rsidRPr="00273F16">
        <w:rPr>
          <w:sz w:val="24"/>
          <w:szCs w:val="24"/>
          <w:u w:val="single"/>
        </w:rPr>
        <w:t>Feingold v. Bell of Pa.</w:t>
      </w:r>
      <w:r w:rsidRPr="00273F16">
        <w:rPr>
          <w:sz w:val="24"/>
          <w:szCs w:val="24"/>
        </w:rPr>
        <w:t xml:space="preserve">, 477 Pa. 1, 383 A.2d 1191 (1977); </w:t>
      </w:r>
      <w:r w:rsidRPr="00273F16">
        <w:rPr>
          <w:sz w:val="24"/>
          <w:szCs w:val="24"/>
          <w:u w:val="single"/>
        </w:rPr>
        <w:t>Allegheny County Port Authority v. Pa. P.U.C.</w:t>
      </w:r>
      <w:r w:rsidRPr="00273F16">
        <w:rPr>
          <w:sz w:val="24"/>
          <w:szCs w:val="24"/>
        </w:rPr>
        <w:t xml:space="preserve">, 427 Pa. 562, 237 A.2d 602 (1967); </w:t>
      </w:r>
      <w:r w:rsidRPr="00273F16">
        <w:rPr>
          <w:sz w:val="24"/>
          <w:szCs w:val="24"/>
          <w:u w:val="single"/>
        </w:rPr>
        <w:t>Behrend v. Bell of P</w:t>
      </w:r>
      <w:r>
        <w:rPr>
          <w:sz w:val="24"/>
          <w:szCs w:val="24"/>
          <w:u w:val="single"/>
        </w:rPr>
        <w:t>a.</w:t>
      </w:r>
      <w:r w:rsidRPr="00273F16">
        <w:rPr>
          <w:sz w:val="24"/>
          <w:szCs w:val="24"/>
        </w:rPr>
        <w:t xml:space="preserve">, 257 Pa. Superior Ct. 35, 390 A.2d 233 (1978); </w:t>
      </w:r>
      <w:r w:rsidRPr="00273F16">
        <w:rPr>
          <w:sz w:val="24"/>
          <w:szCs w:val="24"/>
          <w:u w:val="single"/>
        </w:rPr>
        <w:t>Pa. Department of Highways v. Pa. P.U.C.</w:t>
      </w:r>
      <w:r w:rsidRPr="00273F16">
        <w:rPr>
          <w:sz w:val="24"/>
          <w:szCs w:val="24"/>
        </w:rPr>
        <w:t xml:space="preserve">, 198 Pa. Superior Ct. 87, 182 A.2d 267 (1962); </w:t>
      </w:r>
      <w:r w:rsidRPr="00273F16">
        <w:rPr>
          <w:sz w:val="24"/>
          <w:szCs w:val="24"/>
          <w:u w:val="single"/>
        </w:rPr>
        <w:t>City of Erie v. Pa. Electric Co.</w:t>
      </w:r>
      <w:r w:rsidRPr="00273F16">
        <w:rPr>
          <w:sz w:val="24"/>
          <w:szCs w:val="24"/>
        </w:rPr>
        <w:t>, 383 A.2d 575 (Pa. Cmwlth. 1978).</w:t>
      </w:r>
      <w:r w:rsidRPr="00FA70A0">
        <w:rPr>
          <w:sz w:val="24"/>
          <w:szCs w:val="24"/>
        </w:rPr>
        <w:t xml:space="preserve"> </w:t>
      </w:r>
    </w:p>
    <w:p w:rsidR="00EA00C5" w:rsidRDefault="00C913C2" w:rsidP="00C913C2">
      <w:pPr>
        <w:spacing w:line="360" w:lineRule="auto"/>
        <w:rPr>
          <w:sz w:val="24"/>
          <w:szCs w:val="24"/>
        </w:rPr>
      </w:pPr>
      <w:r>
        <w:rPr>
          <w:sz w:val="24"/>
          <w:szCs w:val="24"/>
        </w:rPr>
        <w:tab/>
      </w:r>
    </w:p>
    <w:p w:rsidR="00C46563" w:rsidRDefault="00C46563" w:rsidP="00C46563">
      <w:pPr>
        <w:spacing w:line="360" w:lineRule="auto"/>
        <w:ind w:firstLine="1440"/>
        <w:rPr>
          <w:sz w:val="24"/>
          <w:szCs w:val="24"/>
        </w:rPr>
      </w:pPr>
      <w:r>
        <w:rPr>
          <w:sz w:val="24"/>
          <w:szCs w:val="24"/>
        </w:rPr>
        <w:t>3.</w:t>
      </w:r>
      <w:r>
        <w:rPr>
          <w:sz w:val="24"/>
          <w:szCs w:val="24"/>
        </w:rPr>
        <w:tab/>
      </w:r>
      <w:r w:rsidR="00C913C2" w:rsidRPr="00C46563">
        <w:rPr>
          <w:sz w:val="24"/>
          <w:szCs w:val="24"/>
        </w:rPr>
        <w:t xml:space="preserve">The Commission has no </w:t>
      </w:r>
      <w:r w:rsidR="00EA00C5" w:rsidRPr="00385CD8">
        <w:rPr>
          <w:i/>
          <w:sz w:val="24"/>
          <w:szCs w:val="24"/>
        </w:rPr>
        <w:t>in personam</w:t>
      </w:r>
      <w:r w:rsidR="00EA00C5" w:rsidRPr="00C46563">
        <w:rPr>
          <w:sz w:val="24"/>
          <w:szCs w:val="24"/>
        </w:rPr>
        <w:t xml:space="preserve"> </w:t>
      </w:r>
      <w:r w:rsidR="00C913C2" w:rsidRPr="00C46563">
        <w:rPr>
          <w:sz w:val="24"/>
          <w:szCs w:val="24"/>
        </w:rPr>
        <w:t xml:space="preserve">jurisdiction </w:t>
      </w:r>
      <w:r w:rsidR="00EA00C5" w:rsidRPr="00C46563">
        <w:rPr>
          <w:sz w:val="24"/>
          <w:szCs w:val="24"/>
        </w:rPr>
        <w:t>over the p</w:t>
      </w:r>
      <w:r w:rsidR="00EA00C5">
        <w:rPr>
          <w:sz w:val="24"/>
          <w:szCs w:val="24"/>
        </w:rPr>
        <w:t>arties in this case.</w:t>
      </w:r>
    </w:p>
    <w:p w:rsidR="00C46563" w:rsidRDefault="00C46563" w:rsidP="00C46563">
      <w:pPr>
        <w:spacing w:line="360" w:lineRule="auto"/>
        <w:ind w:firstLine="1440"/>
        <w:rPr>
          <w:sz w:val="24"/>
          <w:szCs w:val="24"/>
        </w:rPr>
      </w:pPr>
    </w:p>
    <w:p w:rsidR="00C913C2" w:rsidRDefault="00C46563" w:rsidP="00607FCF">
      <w:pPr>
        <w:spacing w:line="360" w:lineRule="auto"/>
        <w:ind w:firstLine="1440"/>
        <w:rPr>
          <w:sz w:val="24"/>
          <w:szCs w:val="24"/>
        </w:rPr>
      </w:pPr>
      <w:r>
        <w:rPr>
          <w:sz w:val="24"/>
          <w:szCs w:val="24"/>
        </w:rPr>
        <w:t>4.</w:t>
      </w:r>
      <w:r>
        <w:rPr>
          <w:sz w:val="24"/>
          <w:szCs w:val="24"/>
        </w:rPr>
        <w:tab/>
      </w:r>
      <w:r w:rsidR="00EA00C5">
        <w:rPr>
          <w:sz w:val="24"/>
          <w:szCs w:val="24"/>
        </w:rPr>
        <w:t>The Commission has no subject matter jurisdiction over motor vehicle accident claims</w:t>
      </w:r>
      <w:r w:rsidR="00607FCF">
        <w:rPr>
          <w:sz w:val="24"/>
          <w:szCs w:val="24"/>
        </w:rPr>
        <w:t>.</w:t>
      </w:r>
    </w:p>
    <w:p w:rsidR="00607FCF" w:rsidRDefault="00607FCF" w:rsidP="00607FCF">
      <w:pPr>
        <w:spacing w:line="360" w:lineRule="auto"/>
        <w:ind w:firstLine="1440"/>
        <w:rPr>
          <w:sz w:val="24"/>
          <w:szCs w:val="24"/>
        </w:rPr>
      </w:pPr>
    </w:p>
    <w:p w:rsidR="00607FCF" w:rsidRDefault="00607FCF" w:rsidP="00607FCF">
      <w:pPr>
        <w:spacing w:line="360" w:lineRule="auto"/>
        <w:ind w:firstLine="1440"/>
        <w:rPr>
          <w:sz w:val="24"/>
          <w:szCs w:val="24"/>
        </w:rPr>
      </w:pPr>
    </w:p>
    <w:p w:rsidR="00607FCF" w:rsidRDefault="00607FCF" w:rsidP="00607FCF">
      <w:pPr>
        <w:spacing w:line="360" w:lineRule="auto"/>
        <w:ind w:firstLine="1440"/>
        <w:rPr>
          <w:sz w:val="24"/>
          <w:szCs w:val="24"/>
        </w:rPr>
      </w:pPr>
    </w:p>
    <w:p w:rsidR="00607FCF" w:rsidRDefault="00607FCF" w:rsidP="00607FCF">
      <w:pPr>
        <w:spacing w:line="360" w:lineRule="auto"/>
        <w:ind w:firstLine="1440"/>
        <w:rPr>
          <w:sz w:val="24"/>
          <w:szCs w:val="24"/>
        </w:rPr>
      </w:pPr>
    </w:p>
    <w:p w:rsidR="00C913C2" w:rsidRDefault="00C913C2" w:rsidP="00C913C2">
      <w:pPr>
        <w:spacing w:line="360" w:lineRule="auto"/>
        <w:jc w:val="center"/>
        <w:rPr>
          <w:sz w:val="24"/>
          <w:szCs w:val="24"/>
        </w:rPr>
      </w:pPr>
      <w:r w:rsidRPr="00A91769">
        <w:rPr>
          <w:sz w:val="24"/>
          <w:szCs w:val="24"/>
          <w:u w:val="single"/>
        </w:rPr>
        <w:lastRenderedPageBreak/>
        <w:t>ORDER</w:t>
      </w:r>
    </w:p>
    <w:p w:rsidR="00C913C2" w:rsidRDefault="00C913C2" w:rsidP="00C913C2">
      <w:pPr>
        <w:spacing w:line="360" w:lineRule="auto"/>
        <w:rPr>
          <w:sz w:val="24"/>
          <w:szCs w:val="24"/>
        </w:rPr>
      </w:pPr>
    </w:p>
    <w:p w:rsidR="00C913C2" w:rsidRDefault="00C913C2" w:rsidP="00C913C2">
      <w:pPr>
        <w:spacing w:line="360" w:lineRule="auto"/>
        <w:rPr>
          <w:sz w:val="24"/>
          <w:szCs w:val="24"/>
        </w:rPr>
      </w:pPr>
      <w:r>
        <w:rPr>
          <w:sz w:val="24"/>
          <w:szCs w:val="24"/>
        </w:rPr>
        <w:tab/>
      </w:r>
      <w:r>
        <w:rPr>
          <w:sz w:val="24"/>
          <w:szCs w:val="24"/>
        </w:rPr>
        <w:tab/>
        <w:t>THEREFORE,</w:t>
      </w:r>
    </w:p>
    <w:p w:rsidR="00C913C2" w:rsidRDefault="00C913C2" w:rsidP="00C913C2">
      <w:pPr>
        <w:spacing w:line="360" w:lineRule="auto"/>
        <w:rPr>
          <w:sz w:val="24"/>
          <w:szCs w:val="24"/>
        </w:rPr>
      </w:pPr>
    </w:p>
    <w:p w:rsidR="00C913C2" w:rsidRDefault="00C913C2" w:rsidP="00C913C2">
      <w:pPr>
        <w:spacing w:line="360" w:lineRule="auto"/>
        <w:rPr>
          <w:sz w:val="24"/>
          <w:szCs w:val="24"/>
        </w:rPr>
      </w:pPr>
      <w:r>
        <w:rPr>
          <w:sz w:val="24"/>
          <w:szCs w:val="24"/>
        </w:rPr>
        <w:tab/>
      </w:r>
      <w:r>
        <w:rPr>
          <w:sz w:val="24"/>
          <w:szCs w:val="24"/>
        </w:rPr>
        <w:tab/>
        <w:t>IT IS ORDERED:</w:t>
      </w:r>
    </w:p>
    <w:p w:rsidR="00C913C2" w:rsidRDefault="00C913C2" w:rsidP="00C913C2">
      <w:pPr>
        <w:spacing w:line="360" w:lineRule="auto"/>
        <w:rPr>
          <w:sz w:val="24"/>
          <w:szCs w:val="24"/>
        </w:rPr>
      </w:pPr>
    </w:p>
    <w:p w:rsidR="00C913C2" w:rsidRDefault="00FB2455" w:rsidP="00C913C2">
      <w:pPr>
        <w:spacing w:line="360" w:lineRule="auto"/>
        <w:rPr>
          <w:sz w:val="24"/>
          <w:szCs w:val="24"/>
        </w:rPr>
      </w:pPr>
      <w:r>
        <w:rPr>
          <w:sz w:val="24"/>
          <w:szCs w:val="24"/>
        </w:rPr>
        <w:tab/>
      </w:r>
      <w:r>
        <w:rPr>
          <w:sz w:val="24"/>
          <w:szCs w:val="24"/>
        </w:rPr>
        <w:tab/>
      </w:r>
      <w:r w:rsidR="005E0BF2">
        <w:rPr>
          <w:sz w:val="24"/>
          <w:szCs w:val="24"/>
        </w:rPr>
        <w:t>1.</w:t>
      </w:r>
      <w:r w:rsidR="005E0BF2">
        <w:rPr>
          <w:sz w:val="24"/>
          <w:szCs w:val="24"/>
        </w:rPr>
        <w:tab/>
      </w:r>
      <w:r>
        <w:rPr>
          <w:sz w:val="24"/>
          <w:szCs w:val="24"/>
        </w:rPr>
        <w:t>That the C</w:t>
      </w:r>
      <w:r w:rsidR="00C913C2">
        <w:rPr>
          <w:sz w:val="24"/>
          <w:szCs w:val="24"/>
        </w:rPr>
        <w:t>omplaint of Steve Hiner against Mawson and Mawson, Inc. at Docket No. </w:t>
      </w:r>
      <w:r w:rsidR="0070727A">
        <w:rPr>
          <w:sz w:val="24"/>
          <w:szCs w:val="24"/>
        </w:rPr>
        <w:t>C-2010-2155359</w:t>
      </w:r>
      <w:r w:rsidR="00C913C2">
        <w:rPr>
          <w:sz w:val="24"/>
          <w:szCs w:val="24"/>
        </w:rPr>
        <w:t xml:space="preserve"> is hereby dismissed.</w:t>
      </w:r>
    </w:p>
    <w:p w:rsidR="00FB2455" w:rsidRDefault="00FB2455" w:rsidP="00C913C2">
      <w:pPr>
        <w:spacing w:line="360" w:lineRule="auto"/>
        <w:rPr>
          <w:sz w:val="24"/>
          <w:szCs w:val="24"/>
        </w:rPr>
      </w:pPr>
    </w:p>
    <w:p w:rsidR="00C913C2" w:rsidRDefault="005E0BF2" w:rsidP="005E0BF2">
      <w:pPr>
        <w:spacing w:line="360" w:lineRule="auto"/>
        <w:ind w:firstLine="1440"/>
        <w:rPr>
          <w:sz w:val="24"/>
          <w:szCs w:val="24"/>
        </w:rPr>
      </w:pPr>
      <w:r>
        <w:rPr>
          <w:sz w:val="24"/>
          <w:szCs w:val="24"/>
        </w:rPr>
        <w:t>2.</w:t>
      </w:r>
      <w:r>
        <w:rPr>
          <w:sz w:val="24"/>
          <w:szCs w:val="24"/>
        </w:rPr>
        <w:tab/>
        <w:t>That the Secretary’s Bureau should mark this matter closed.</w:t>
      </w:r>
    </w:p>
    <w:p w:rsidR="005E0BF2" w:rsidRDefault="005E0BF2" w:rsidP="005E0BF2">
      <w:pPr>
        <w:spacing w:line="360" w:lineRule="auto"/>
        <w:ind w:firstLine="1440"/>
        <w:rPr>
          <w:sz w:val="24"/>
          <w:szCs w:val="24"/>
        </w:rPr>
      </w:pPr>
    </w:p>
    <w:p w:rsidR="005E0BF2" w:rsidRDefault="005E0BF2" w:rsidP="005E0BF2">
      <w:pPr>
        <w:spacing w:line="360" w:lineRule="auto"/>
        <w:ind w:firstLine="1440"/>
        <w:rPr>
          <w:sz w:val="24"/>
          <w:szCs w:val="24"/>
        </w:rPr>
      </w:pPr>
    </w:p>
    <w:p w:rsidR="005E0BF2" w:rsidRDefault="005E0BF2" w:rsidP="005E0BF2">
      <w:pPr>
        <w:spacing w:line="360" w:lineRule="auto"/>
        <w:ind w:firstLine="1440"/>
        <w:rPr>
          <w:sz w:val="24"/>
          <w:szCs w:val="24"/>
        </w:rPr>
      </w:pPr>
    </w:p>
    <w:p w:rsidR="005E0BF2" w:rsidRDefault="005E0BF2" w:rsidP="005E0BF2">
      <w:pPr>
        <w:spacing w:line="360" w:lineRule="auto"/>
        <w:ind w:firstLine="1440"/>
        <w:rPr>
          <w:sz w:val="24"/>
          <w:szCs w:val="24"/>
        </w:rPr>
      </w:pPr>
    </w:p>
    <w:p w:rsidR="00C913C2" w:rsidRDefault="00C913C2" w:rsidP="00C913C2">
      <w:pPr>
        <w:rPr>
          <w:sz w:val="24"/>
          <w:szCs w:val="24"/>
        </w:rPr>
      </w:pPr>
      <w:r>
        <w:rPr>
          <w:sz w:val="24"/>
          <w:szCs w:val="24"/>
        </w:rPr>
        <w:t xml:space="preserve">Date:  </w:t>
      </w:r>
      <w:r w:rsidR="00385CD8">
        <w:rPr>
          <w:sz w:val="24"/>
          <w:szCs w:val="24"/>
          <w:u w:val="single"/>
        </w:rPr>
        <w:t>May 27</w:t>
      </w:r>
      <w:r>
        <w:rPr>
          <w:sz w:val="24"/>
          <w:szCs w:val="24"/>
          <w:u w:val="single"/>
        </w:rPr>
        <w:t>, 2010</w:t>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C913C2" w:rsidRDefault="00C913C2" w:rsidP="00C913C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Veronica A. Smith</w:t>
      </w:r>
    </w:p>
    <w:p w:rsidR="00C913C2" w:rsidRDefault="00C913C2" w:rsidP="00C913C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Chief Administrative Law Judge</w:t>
      </w:r>
    </w:p>
    <w:p w:rsidR="00C913C2" w:rsidRDefault="00C913C2" w:rsidP="00C913C2">
      <w:pPr>
        <w:rPr>
          <w:sz w:val="24"/>
          <w:szCs w:val="24"/>
        </w:rPr>
      </w:pPr>
    </w:p>
    <w:p w:rsidR="00F90038" w:rsidRDefault="00F90038"/>
    <w:sectPr w:rsidR="00F90038" w:rsidSect="00F871FB">
      <w:footerReference w:type="even" r:id="rId7"/>
      <w:footerReference w:type="default" r:id="rId8"/>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FFC" w:rsidRDefault="00643FFC" w:rsidP="00F871FB">
      <w:r>
        <w:separator/>
      </w:r>
    </w:p>
  </w:endnote>
  <w:endnote w:type="continuationSeparator" w:id="0">
    <w:p w:rsidR="00643FFC" w:rsidRDefault="00643FFC" w:rsidP="00F871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27D" w:rsidRDefault="00F263A3" w:rsidP="0022227D">
    <w:pPr>
      <w:pStyle w:val="Footer"/>
      <w:framePr w:wrap="around" w:vAnchor="text" w:hAnchor="margin" w:xAlign="center" w:y="1"/>
      <w:rPr>
        <w:rStyle w:val="PageNumber"/>
      </w:rPr>
    </w:pPr>
    <w:r>
      <w:rPr>
        <w:rStyle w:val="PageNumber"/>
      </w:rPr>
      <w:fldChar w:fldCharType="begin"/>
    </w:r>
    <w:r w:rsidR="00A37D4B">
      <w:rPr>
        <w:rStyle w:val="PageNumber"/>
      </w:rPr>
      <w:instrText xml:space="preserve">PAGE  </w:instrText>
    </w:r>
    <w:r>
      <w:rPr>
        <w:rStyle w:val="PageNumber"/>
      </w:rPr>
      <w:fldChar w:fldCharType="end"/>
    </w:r>
  </w:p>
  <w:p w:rsidR="0022227D" w:rsidRDefault="00643F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27D" w:rsidRDefault="00F263A3" w:rsidP="0022227D">
    <w:pPr>
      <w:pStyle w:val="Footer"/>
      <w:framePr w:wrap="around" w:vAnchor="text" w:hAnchor="margin" w:xAlign="center" w:y="1"/>
      <w:rPr>
        <w:rStyle w:val="PageNumber"/>
      </w:rPr>
    </w:pPr>
    <w:r>
      <w:rPr>
        <w:rStyle w:val="PageNumber"/>
      </w:rPr>
      <w:fldChar w:fldCharType="begin"/>
    </w:r>
    <w:r w:rsidR="00A37D4B">
      <w:rPr>
        <w:rStyle w:val="PageNumber"/>
      </w:rPr>
      <w:instrText xml:space="preserve">PAGE  </w:instrText>
    </w:r>
    <w:r>
      <w:rPr>
        <w:rStyle w:val="PageNumber"/>
      </w:rPr>
      <w:fldChar w:fldCharType="separate"/>
    </w:r>
    <w:r w:rsidR="00921247">
      <w:rPr>
        <w:rStyle w:val="PageNumber"/>
        <w:noProof/>
      </w:rPr>
      <w:t>6</w:t>
    </w:r>
    <w:r>
      <w:rPr>
        <w:rStyle w:val="PageNumber"/>
      </w:rPr>
      <w:fldChar w:fldCharType="end"/>
    </w:r>
  </w:p>
  <w:p w:rsidR="0022227D" w:rsidRDefault="00643F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FFC" w:rsidRDefault="00643FFC" w:rsidP="00F871FB">
      <w:r>
        <w:separator/>
      </w:r>
    </w:p>
  </w:footnote>
  <w:footnote w:type="continuationSeparator" w:id="0">
    <w:p w:rsidR="00643FFC" w:rsidRDefault="00643FFC" w:rsidP="00F871FB">
      <w:r>
        <w:continuationSeparator/>
      </w:r>
    </w:p>
  </w:footnote>
  <w:footnote w:id="1">
    <w:p w:rsidR="00A836F2" w:rsidRDefault="00A836F2">
      <w:pPr>
        <w:pStyle w:val="FootnoteText"/>
      </w:pPr>
      <w:r>
        <w:rPr>
          <w:rStyle w:val="FootnoteReference"/>
        </w:rPr>
        <w:footnoteRef/>
      </w:r>
      <w:r>
        <w:t xml:space="preserve"> The original certificate of </w:t>
      </w:r>
      <w:r w:rsidR="00AC6F2C">
        <w:t>public convenience was issued on March 22,</w:t>
      </w:r>
      <w:r>
        <w:t xml:space="preserve"> 1948, at Docket No. A-00070697.</w:t>
      </w:r>
    </w:p>
  </w:footnote>
  <w:footnote w:id="2">
    <w:p w:rsidR="008C7566" w:rsidRPr="008C7566" w:rsidRDefault="008C7566" w:rsidP="008C7566">
      <w:r w:rsidRPr="008C7566">
        <w:rPr>
          <w:rStyle w:val="FootnoteReference"/>
        </w:rPr>
        <w:footnoteRef/>
      </w:r>
      <w:r w:rsidRPr="008C7566">
        <w:t xml:space="preserve"> The Federal Aviation Authority Act of 1994, 49 U.S.C. §§ 41713(b) and 11501(h), preempted states’ authority to regulate rates, geographical area and service of motor carriers of property, except for matters involving safety and insurance.  In 1995, the Commission adopted this regulation. See 52 Pa. Code Chapters 31, 32 and 37.  </w:t>
      </w:r>
    </w:p>
    <w:p w:rsidR="008C7566" w:rsidRDefault="008C7566">
      <w:pPr>
        <w:pStyle w:val="FootnoteText"/>
      </w:pPr>
    </w:p>
  </w:footnote>
  <w:footnote w:id="3">
    <w:p w:rsidR="00C670A8" w:rsidRDefault="00C670A8" w:rsidP="00C670A8">
      <w:pPr>
        <w:pStyle w:val="FootnoteText"/>
      </w:pPr>
      <w:r w:rsidRPr="00EA3678">
        <w:rPr>
          <w:rStyle w:val="FootnoteReference"/>
        </w:rPr>
        <w:footnoteRef/>
      </w:r>
      <w:r>
        <w:t xml:space="preserve"> Section 32.12 reads in </w:t>
      </w:r>
      <w:r w:rsidRPr="00991679">
        <w:t>its entirety:   </w:t>
      </w:r>
    </w:p>
    <w:p w:rsidR="00272AB3" w:rsidRPr="007A4F50" w:rsidRDefault="00C670A8" w:rsidP="00C670A8">
      <w:pPr>
        <w:pStyle w:val="FootnoteText"/>
        <w:ind w:left="1440" w:right="1440"/>
      </w:pPr>
      <w:r w:rsidRPr="00991679">
        <w:t>(a) No common carrier or contract carrier of property may engage in intrastate commerce and no certificate will be issued, or remain in force, except as provided in § 32.15 (relating to applications to self-insure), until there has been filed with and approved by the Commission, a certificate of insurance by an insurer authorized to do business in this Commonwealth, to provide for the payment of valid accident claims against the insured for bodil</w:t>
      </w:r>
      <w:r w:rsidR="000815E4">
        <w:t>y injury to or the death of per</w:t>
      </w:r>
      <w:r w:rsidRPr="00991679">
        <w:t>sons, or the loss or damage to property of others resulting from the operation, maintenance or use of a motor vehicle in the insured authorized service. The liability of the insurance company on each motor vehicle operated in common or contract carrier service</w:t>
      </w:r>
      <w:r w:rsidRPr="00EA3678">
        <w:t xml:space="preserve"> shall be in amounts not less than $ 300,00</w:t>
      </w:r>
      <w:r w:rsidR="000815E4">
        <w:t>0 per accident.</w:t>
      </w:r>
      <w:r w:rsidR="000815E4">
        <w:br/>
      </w:r>
      <w:r w:rsidRPr="00EA3678">
        <w:t>(b) The limitations in subsection (a) do not include insuranc</w:t>
      </w:r>
      <w:r w:rsidR="007342A7">
        <w:t>e to cover damage to cargo.</w:t>
      </w:r>
      <w:r w:rsidRPr="00EA3678">
        <w:br/>
        <w:t xml:space="preserve">(c) Insurance coverage of </w:t>
      </w:r>
      <w:r w:rsidRPr="007A4F50">
        <w:t xml:space="preserve">motor carriers of property shall meet the requirements of 75 Pa.C.S. §§ 1701 -- 1798 (relating to Motor Vehicle </w:t>
      </w:r>
      <w:r w:rsidR="00272AB3" w:rsidRPr="007A4F50">
        <w:t>Financial Responsibility Law).</w:t>
      </w:r>
    </w:p>
    <w:p w:rsidR="007342A7" w:rsidRPr="007A4F50" w:rsidRDefault="007342A7" w:rsidP="00C670A8">
      <w:pPr>
        <w:pStyle w:val="FootnoteText"/>
        <w:ind w:left="1440" w:right="1440"/>
      </w:pPr>
    </w:p>
    <w:p w:rsidR="00C670A8" w:rsidRPr="007A4F50" w:rsidRDefault="00C670A8" w:rsidP="00272AB3">
      <w:pPr>
        <w:pStyle w:val="FootnoteText"/>
        <w:ind w:left="1440" w:right="1440" w:hanging="1440"/>
      </w:pPr>
      <w:r w:rsidRPr="007A4F50">
        <w:t>52 Pa. Code § 32.12</w:t>
      </w:r>
      <w:r w:rsidR="0071224E" w:rsidRPr="007A4F50">
        <w:t>.</w:t>
      </w:r>
      <w:r w:rsidRPr="007A4F50">
        <w:br/>
      </w:r>
    </w:p>
  </w:footnote>
  <w:footnote w:id="4">
    <w:p w:rsidR="007A4F50" w:rsidRPr="007A4F50" w:rsidRDefault="007A4F50">
      <w:pPr>
        <w:pStyle w:val="FootnoteText"/>
      </w:pPr>
      <w:r w:rsidRPr="007A4F50">
        <w:rPr>
          <w:rStyle w:val="FootnoteReference"/>
        </w:rPr>
        <w:footnoteRef/>
      </w:r>
      <w:r w:rsidRPr="007A4F50">
        <w:t xml:space="preserve"> Note that 66 Pa. C.S. §2304 only applies to “Every common carrier that receives property for transportation </w:t>
      </w:r>
      <w:r w:rsidRPr="007A4F50">
        <w:rPr>
          <w:u w:val="single"/>
        </w:rPr>
        <w:t>between points within this Commonwealth</w:t>
      </w:r>
      <w:r>
        <w:t>….” (Emphasis added).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5C4E12"/>
    <w:multiLevelType w:val="hybridMultilevel"/>
    <w:tmpl w:val="688AE64A"/>
    <w:lvl w:ilvl="0" w:tplc="2156344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913C2"/>
    <w:rsid w:val="0000470F"/>
    <w:rsid w:val="000051DD"/>
    <w:rsid w:val="0000587C"/>
    <w:rsid w:val="000068D5"/>
    <w:rsid w:val="000115F2"/>
    <w:rsid w:val="00014304"/>
    <w:rsid w:val="00014CD8"/>
    <w:rsid w:val="00016B73"/>
    <w:rsid w:val="00021EA0"/>
    <w:rsid w:val="00021ECB"/>
    <w:rsid w:val="00022505"/>
    <w:rsid w:val="00025668"/>
    <w:rsid w:val="0002592A"/>
    <w:rsid w:val="00026710"/>
    <w:rsid w:val="00027A04"/>
    <w:rsid w:val="000326DC"/>
    <w:rsid w:val="0003399E"/>
    <w:rsid w:val="000353F1"/>
    <w:rsid w:val="000376F9"/>
    <w:rsid w:val="0005066D"/>
    <w:rsid w:val="0005071B"/>
    <w:rsid w:val="00050E0C"/>
    <w:rsid w:val="0005286E"/>
    <w:rsid w:val="000609B6"/>
    <w:rsid w:val="00061364"/>
    <w:rsid w:val="0006608A"/>
    <w:rsid w:val="000673AB"/>
    <w:rsid w:val="000700AB"/>
    <w:rsid w:val="000709B2"/>
    <w:rsid w:val="00075E7E"/>
    <w:rsid w:val="00077BC2"/>
    <w:rsid w:val="0008058E"/>
    <w:rsid w:val="000815E4"/>
    <w:rsid w:val="00086351"/>
    <w:rsid w:val="0009147B"/>
    <w:rsid w:val="00092867"/>
    <w:rsid w:val="000929B4"/>
    <w:rsid w:val="00092F06"/>
    <w:rsid w:val="000943BE"/>
    <w:rsid w:val="00095339"/>
    <w:rsid w:val="000974B4"/>
    <w:rsid w:val="000977CD"/>
    <w:rsid w:val="00097A4C"/>
    <w:rsid w:val="000A18DD"/>
    <w:rsid w:val="000A2949"/>
    <w:rsid w:val="000A4939"/>
    <w:rsid w:val="000A5469"/>
    <w:rsid w:val="000A725A"/>
    <w:rsid w:val="000B0A10"/>
    <w:rsid w:val="000B3AB8"/>
    <w:rsid w:val="000B6C5B"/>
    <w:rsid w:val="000B77FB"/>
    <w:rsid w:val="000C065B"/>
    <w:rsid w:val="000C0C90"/>
    <w:rsid w:val="000C13F0"/>
    <w:rsid w:val="000C3DF7"/>
    <w:rsid w:val="000C67B7"/>
    <w:rsid w:val="000C7099"/>
    <w:rsid w:val="000C723E"/>
    <w:rsid w:val="000C7890"/>
    <w:rsid w:val="000D06AC"/>
    <w:rsid w:val="000D09D2"/>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5EE3"/>
    <w:rsid w:val="00117645"/>
    <w:rsid w:val="00117D59"/>
    <w:rsid w:val="00122110"/>
    <w:rsid w:val="001265C7"/>
    <w:rsid w:val="001268C6"/>
    <w:rsid w:val="00132793"/>
    <w:rsid w:val="001332E9"/>
    <w:rsid w:val="00137568"/>
    <w:rsid w:val="00141D62"/>
    <w:rsid w:val="00143C40"/>
    <w:rsid w:val="00151955"/>
    <w:rsid w:val="00152189"/>
    <w:rsid w:val="001563DF"/>
    <w:rsid w:val="00157015"/>
    <w:rsid w:val="00157BD9"/>
    <w:rsid w:val="00161335"/>
    <w:rsid w:val="00164A37"/>
    <w:rsid w:val="001655E0"/>
    <w:rsid w:val="00170604"/>
    <w:rsid w:val="00170B11"/>
    <w:rsid w:val="00171C38"/>
    <w:rsid w:val="001732D6"/>
    <w:rsid w:val="00173A2C"/>
    <w:rsid w:val="001757DC"/>
    <w:rsid w:val="00177B7D"/>
    <w:rsid w:val="00180659"/>
    <w:rsid w:val="00180890"/>
    <w:rsid w:val="00180C37"/>
    <w:rsid w:val="00182AAC"/>
    <w:rsid w:val="001875C7"/>
    <w:rsid w:val="00187979"/>
    <w:rsid w:val="001930A0"/>
    <w:rsid w:val="00194374"/>
    <w:rsid w:val="00194558"/>
    <w:rsid w:val="00194DDD"/>
    <w:rsid w:val="0019705E"/>
    <w:rsid w:val="0019717E"/>
    <w:rsid w:val="001A0B60"/>
    <w:rsid w:val="001A205B"/>
    <w:rsid w:val="001A562F"/>
    <w:rsid w:val="001A5BDD"/>
    <w:rsid w:val="001A5FBA"/>
    <w:rsid w:val="001A79DB"/>
    <w:rsid w:val="001B2E09"/>
    <w:rsid w:val="001B3717"/>
    <w:rsid w:val="001B7D8F"/>
    <w:rsid w:val="001C0B64"/>
    <w:rsid w:val="001C0D4B"/>
    <w:rsid w:val="001C4EE7"/>
    <w:rsid w:val="001D08BE"/>
    <w:rsid w:val="001D1BF2"/>
    <w:rsid w:val="001D2011"/>
    <w:rsid w:val="001D25F2"/>
    <w:rsid w:val="001D2D4B"/>
    <w:rsid w:val="001D41D0"/>
    <w:rsid w:val="001D6380"/>
    <w:rsid w:val="001D6EBF"/>
    <w:rsid w:val="001E1CA9"/>
    <w:rsid w:val="001E2102"/>
    <w:rsid w:val="001E5F8C"/>
    <w:rsid w:val="001E60B4"/>
    <w:rsid w:val="001F51F6"/>
    <w:rsid w:val="001F5ABE"/>
    <w:rsid w:val="001F69E2"/>
    <w:rsid w:val="001F7C20"/>
    <w:rsid w:val="001F7CC9"/>
    <w:rsid w:val="001F7CE1"/>
    <w:rsid w:val="00200869"/>
    <w:rsid w:val="002014FB"/>
    <w:rsid w:val="0020238F"/>
    <w:rsid w:val="00202B67"/>
    <w:rsid w:val="00207171"/>
    <w:rsid w:val="0021079B"/>
    <w:rsid w:val="00211C77"/>
    <w:rsid w:val="002120D7"/>
    <w:rsid w:val="002121D1"/>
    <w:rsid w:val="00214627"/>
    <w:rsid w:val="00215177"/>
    <w:rsid w:val="0021750D"/>
    <w:rsid w:val="00217F6F"/>
    <w:rsid w:val="002219F4"/>
    <w:rsid w:val="00221EC8"/>
    <w:rsid w:val="0022290A"/>
    <w:rsid w:val="0022437F"/>
    <w:rsid w:val="00224795"/>
    <w:rsid w:val="00224C9D"/>
    <w:rsid w:val="002273B5"/>
    <w:rsid w:val="002305E2"/>
    <w:rsid w:val="00233590"/>
    <w:rsid w:val="00243C4D"/>
    <w:rsid w:val="00244FA8"/>
    <w:rsid w:val="00246BE5"/>
    <w:rsid w:val="00252589"/>
    <w:rsid w:val="00254E65"/>
    <w:rsid w:val="002575D1"/>
    <w:rsid w:val="00257C84"/>
    <w:rsid w:val="002601AE"/>
    <w:rsid w:val="00261086"/>
    <w:rsid w:val="00261A96"/>
    <w:rsid w:val="00266BC3"/>
    <w:rsid w:val="00270C80"/>
    <w:rsid w:val="00272399"/>
    <w:rsid w:val="00272AB3"/>
    <w:rsid w:val="00272E22"/>
    <w:rsid w:val="00274D2A"/>
    <w:rsid w:val="00280D4C"/>
    <w:rsid w:val="00281519"/>
    <w:rsid w:val="00282D4F"/>
    <w:rsid w:val="00284E81"/>
    <w:rsid w:val="00286372"/>
    <w:rsid w:val="0029280D"/>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559"/>
    <w:rsid w:val="002E32AF"/>
    <w:rsid w:val="002E3BEE"/>
    <w:rsid w:val="002E6905"/>
    <w:rsid w:val="002E6D1D"/>
    <w:rsid w:val="00300ADA"/>
    <w:rsid w:val="003038CC"/>
    <w:rsid w:val="003042C0"/>
    <w:rsid w:val="00306F18"/>
    <w:rsid w:val="0031235C"/>
    <w:rsid w:val="00316451"/>
    <w:rsid w:val="00320B24"/>
    <w:rsid w:val="00321BB7"/>
    <w:rsid w:val="00325E53"/>
    <w:rsid w:val="00330E4F"/>
    <w:rsid w:val="00330E73"/>
    <w:rsid w:val="003379C3"/>
    <w:rsid w:val="00342A67"/>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3391"/>
    <w:rsid w:val="00385CD8"/>
    <w:rsid w:val="003900AF"/>
    <w:rsid w:val="0039037B"/>
    <w:rsid w:val="0039181D"/>
    <w:rsid w:val="00392D54"/>
    <w:rsid w:val="00393584"/>
    <w:rsid w:val="00397596"/>
    <w:rsid w:val="003A0E25"/>
    <w:rsid w:val="003A1936"/>
    <w:rsid w:val="003A2FA7"/>
    <w:rsid w:val="003A5CF2"/>
    <w:rsid w:val="003A6558"/>
    <w:rsid w:val="003B2831"/>
    <w:rsid w:val="003B36BB"/>
    <w:rsid w:val="003B7CD5"/>
    <w:rsid w:val="003C21E1"/>
    <w:rsid w:val="003D2703"/>
    <w:rsid w:val="003D29AA"/>
    <w:rsid w:val="003D4361"/>
    <w:rsid w:val="003D45D8"/>
    <w:rsid w:val="003E234C"/>
    <w:rsid w:val="003E587F"/>
    <w:rsid w:val="003E728F"/>
    <w:rsid w:val="003E744E"/>
    <w:rsid w:val="003F17CD"/>
    <w:rsid w:val="003F6B18"/>
    <w:rsid w:val="003F6ED1"/>
    <w:rsid w:val="00400067"/>
    <w:rsid w:val="004032D2"/>
    <w:rsid w:val="004044CD"/>
    <w:rsid w:val="00405FDB"/>
    <w:rsid w:val="00406223"/>
    <w:rsid w:val="00407E07"/>
    <w:rsid w:val="00412CE2"/>
    <w:rsid w:val="00414098"/>
    <w:rsid w:val="00421863"/>
    <w:rsid w:val="00423119"/>
    <w:rsid w:val="004251AB"/>
    <w:rsid w:val="00425A4A"/>
    <w:rsid w:val="00426CB2"/>
    <w:rsid w:val="004279C9"/>
    <w:rsid w:val="004337C3"/>
    <w:rsid w:val="0043400C"/>
    <w:rsid w:val="004362ED"/>
    <w:rsid w:val="004364A8"/>
    <w:rsid w:val="00437530"/>
    <w:rsid w:val="00437681"/>
    <w:rsid w:val="004430B2"/>
    <w:rsid w:val="00453473"/>
    <w:rsid w:val="00457AB5"/>
    <w:rsid w:val="00460B7B"/>
    <w:rsid w:val="004714BC"/>
    <w:rsid w:val="00473AF4"/>
    <w:rsid w:val="00473C1B"/>
    <w:rsid w:val="004740F6"/>
    <w:rsid w:val="00475496"/>
    <w:rsid w:val="00476978"/>
    <w:rsid w:val="00480BE5"/>
    <w:rsid w:val="00480CA9"/>
    <w:rsid w:val="00485D8E"/>
    <w:rsid w:val="00487F3B"/>
    <w:rsid w:val="0049487C"/>
    <w:rsid w:val="00495B6F"/>
    <w:rsid w:val="004A0A46"/>
    <w:rsid w:val="004A3846"/>
    <w:rsid w:val="004A3FAA"/>
    <w:rsid w:val="004A5D8A"/>
    <w:rsid w:val="004A6296"/>
    <w:rsid w:val="004A6DFB"/>
    <w:rsid w:val="004B203D"/>
    <w:rsid w:val="004C0D74"/>
    <w:rsid w:val="004C1771"/>
    <w:rsid w:val="004C1F88"/>
    <w:rsid w:val="004C306B"/>
    <w:rsid w:val="004C3B86"/>
    <w:rsid w:val="004C41CA"/>
    <w:rsid w:val="004C58BF"/>
    <w:rsid w:val="004C6B90"/>
    <w:rsid w:val="004C739B"/>
    <w:rsid w:val="004D04F3"/>
    <w:rsid w:val="004D1F16"/>
    <w:rsid w:val="004D722E"/>
    <w:rsid w:val="004E05A5"/>
    <w:rsid w:val="004E1A77"/>
    <w:rsid w:val="004E5676"/>
    <w:rsid w:val="004E5860"/>
    <w:rsid w:val="004E5C0C"/>
    <w:rsid w:val="004E5DE6"/>
    <w:rsid w:val="004E71E1"/>
    <w:rsid w:val="004F0DA6"/>
    <w:rsid w:val="004F6103"/>
    <w:rsid w:val="005027A7"/>
    <w:rsid w:val="00502E0A"/>
    <w:rsid w:val="00503610"/>
    <w:rsid w:val="00510696"/>
    <w:rsid w:val="00511247"/>
    <w:rsid w:val="00511A8D"/>
    <w:rsid w:val="005156AE"/>
    <w:rsid w:val="005218EC"/>
    <w:rsid w:val="0052238D"/>
    <w:rsid w:val="0052406C"/>
    <w:rsid w:val="00526E4B"/>
    <w:rsid w:val="00527F8C"/>
    <w:rsid w:val="0053276B"/>
    <w:rsid w:val="00534487"/>
    <w:rsid w:val="0053562C"/>
    <w:rsid w:val="00537677"/>
    <w:rsid w:val="00542DB1"/>
    <w:rsid w:val="005443F7"/>
    <w:rsid w:val="00544DE9"/>
    <w:rsid w:val="005504F4"/>
    <w:rsid w:val="00551212"/>
    <w:rsid w:val="00552F47"/>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B14C1"/>
    <w:rsid w:val="005B25FD"/>
    <w:rsid w:val="005B362C"/>
    <w:rsid w:val="005B5432"/>
    <w:rsid w:val="005B58EC"/>
    <w:rsid w:val="005B62CD"/>
    <w:rsid w:val="005B6BC3"/>
    <w:rsid w:val="005B7367"/>
    <w:rsid w:val="005B7E31"/>
    <w:rsid w:val="005C2B9D"/>
    <w:rsid w:val="005D24B8"/>
    <w:rsid w:val="005D2899"/>
    <w:rsid w:val="005D4834"/>
    <w:rsid w:val="005E0BF2"/>
    <w:rsid w:val="005E2C25"/>
    <w:rsid w:val="005E44B5"/>
    <w:rsid w:val="005E4580"/>
    <w:rsid w:val="005E50A6"/>
    <w:rsid w:val="005E5F4F"/>
    <w:rsid w:val="005E625F"/>
    <w:rsid w:val="005F0758"/>
    <w:rsid w:val="005F1C0D"/>
    <w:rsid w:val="005F3C15"/>
    <w:rsid w:val="005F51F2"/>
    <w:rsid w:val="005F68F2"/>
    <w:rsid w:val="005F7FC5"/>
    <w:rsid w:val="00600FFA"/>
    <w:rsid w:val="0060127D"/>
    <w:rsid w:val="00601EF7"/>
    <w:rsid w:val="00605A4A"/>
    <w:rsid w:val="00607FCF"/>
    <w:rsid w:val="00613560"/>
    <w:rsid w:val="006168F4"/>
    <w:rsid w:val="006201B3"/>
    <w:rsid w:val="00620DB6"/>
    <w:rsid w:val="0062137E"/>
    <w:rsid w:val="00621416"/>
    <w:rsid w:val="00621777"/>
    <w:rsid w:val="00621A13"/>
    <w:rsid w:val="00622947"/>
    <w:rsid w:val="00626B0C"/>
    <w:rsid w:val="00632D59"/>
    <w:rsid w:val="00637C00"/>
    <w:rsid w:val="00640B4C"/>
    <w:rsid w:val="0064180C"/>
    <w:rsid w:val="006429DC"/>
    <w:rsid w:val="00643FFC"/>
    <w:rsid w:val="006456EA"/>
    <w:rsid w:val="00647152"/>
    <w:rsid w:val="00651DFD"/>
    <w:rsid w:val="006525B9"/>
    <w:rsid w:val="00653729"/>
    <w:rsid w:val="006614A9"/>
    <w:rsid w:val="00661FF5"/>
    <w:rsid w:val="00663B18"/>
    <w:rsid w:val="00664C73"/>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2851"/>
    <w:rsid w:val="006B2B42"/>
    <w:rsid w:val="006B3EC9"/>
    <w:rsid w:val="006B3FE8"/>
    <w:rsid w:val="006B57B3"/>
    <w:rsid w:val="006B5C09"/>
    <w:rsid w:val="006B6844"/>
    <w:rsid w:val="006C05B0"/>
    <w:rsid w:val="006C1226"/>
    <w:rsid w:val="006C251B"/>
    <w:rsid w:val="006C2D49"/>
    <w:rsid w:val="006C3857"/>
    <w:rsid w:val="006C3EE5"/>
    <w:rsid w:val="006C5463"/>
    <w:rsid w:val="006C5E0E"/>
    <w:rsid w:val="006E1393"/>
    <w:rsid w:val="006E34E6"/>
    <w:rsid w:val="006E4B12"/>
    <w:rsid w:val="006E5A07"/>
    <w:rsid w:val="006F3B1F"/>
    <w:rsid w:val="006F4DC9"/>
    <w:rsid w:val="006F7B81"/>
    <w:rsid w:val="00700748"/>
    <w:rsid w:val="00706A95"/>
    <w:rsid w:val="0070727A"/>
    <w:rsid w:val="00710400"/>
    <w:rsid w:val="0071224E"/>
    <w:rsid w:val="00714DBB"/>
    <w:rsid w:val="007160EF"/>
    <w:rsid w:val="007228DD"/>
    <w:rsid w:val="00723AC1"/>
    <w:rsid w:val="0072585E"/>
    <w:rsid w:val="00726E67"/>
    <w:rsid w:val="00733AE0"/>
    <w:rsid w:val="007342A7"/>
    <w:rsid w:val="00734C69"/>
    <w:rsid w:val="00734D04"/>
    <w:rsid w:val="0073583A"/>
    <w:rsid w:val="007362DE"/>
    <w:rsid w:val="00737203"/>
    <w:rsid w:val="00737DB1"/>
    <w:rsid w:val="00740FBA"/>
    <w:rsid w:val="0074256E"/>
    <w:rsid w:val="00747C51"/>
    <w:rsid w:val="007504DA"/>
    <w:rsid w:val="00752DB8"/>
    <w:rsid w:val="00755762"/>
    <w:rsid w:val="00760497"/>
    <w:rsid w:val="00760EA0"/>
    <w:rsid w:val="00762D04"/>
    <w:rsid w:val="00763FBC"/>
    <w:rsid w:val="007651A8"/>
    <w:rsid w:val="00765B5E"/>
    <w:rsid w:val="00766B23"/>
    <w:rsid w:val="00766B9B"/>
    <w:rsid w:val="007716F6"/>
    <w:rsid w:val="0077736D"/>
    <w:rsid w:val="00780161"/>
    <w:rsid w:val="00781F17"/>
    <w:rsid w:val="00783B18"/>
    <w:rsid w:val="00786970"/>
    <w:rsid w:val="00787BD6"/>
    <w:rsid w:val="00792D96"/>
    <w:rsid w:val="00793A87"/>
    <w:rsid w:val="007948AB"/>
    <w:rsid w:val="00794B2B"/>
    <w:rsid w:val="00794EC2"/>
    <w:rsid w:val="007978A5"/>
    <w:rsid w:val="007A06EA"/>
    <w:rsid w:val="007A0D2D"/>
    <w:rsid w:val="007A185E"/>
    <w:rsid w:val="007A2859"/>
    <w:rsid w:val="007A3677"/>
    <w:rsid w:val="007A3713"/>
    <w:rsid w:val="007A45D7"/>
    <w:rsid w:val="007A4F50"/>
    <w:rsid w:val="007A79CD"/>
    <w:rsid w:val="007B283E"/>
    <w:rsid w:val="007B48FD"/>
    <w:rsid w:val="007C08BD"/>
    <w:rsid w:val="007C1BCB"/>
    <w:rsid w:val="007C64A2"/>
    <w:rsid w:val="007D1A21"/>
    <w:rsid w:val="007D47F8"/>
    <w:rsid w:val="007D504E"/>
    <w:rsid w:val="007D7343"/>
    <w:rsid w:val="007D791A"/>
    <w:rsid w:val="007D7E0C"/>
    <w:rsid w:val="007E465A"/>
    <w:rsid w:val="007E554B"/>
    <w:rsid w:val="007F7136"/>
    <w:rsid w:val="007F777F"/>
    <w:rsid w:val="00801944"/>
    <w:rsid w:val="0080754A"/>
    <w:rsid w:val="00810E2F"/>
    <w:rsid w:val="00812CDB"/>
    <w:rsid w:val="00813C93"/>
    <w:rsid w:val="00816DDF"/>
    <w:rsid w:val="00817CFC"/>
    <w:rsid w:val="0082035A"/>
    <w:rsid w:val="0082047B"/>
    <w:rsid w:val="00822FFC"/>
    <w:rsid w:val="008249E3"/>
    <w:rsid w:val="008324B4"/>
    <w:rsid w:val="00834011"/>
    <w:rsid w:val="00834281"/>
    <w:rsid w:val="00835111"/>
    <w:rsid w:val="00835582"/>
    <w:rsid w:val="00836647"/>
    <w:rsid w:val="0083719A"/>
    <w:rsid w:val="008373D6"/>
    <w:rsid w:val="00837DBF"/>
    <w:rsid w:val="00837F97"/>
    <w:rsid w:val="00840DE0"/>
    <w:rsid w:val="00842001"/>
    <w:rsid w:val="00843041"/>
    <w:rsid w:val="008445FD"/>
    <w:rsid w:val="00846878"/>
    <w:rsid w:val="0084798E"/>
    <w:rsid w:val="00850057"/>
    <w:rsid w:val="00850E8C"/>
    <w:rsid w:val="00854777"/>
    <w:rsid w:val="008559C5"/>
    <w:rsid w:val="00856045"/>
    <w:rsid w:val="008652FC"/>
    <w:rsid w:val="008723D2"/>
    <w:rsid w:val="008741E1"/>
    <w:rsid w:val="008750BC"/>
    <w:rsid w:val="00877858"/>
    <w:rsid w:val="00882408"/>
    <w:rsid w:val="00884284"/>
    <w:rsid w:val="00886423"/>
    <w:rsid w:val="008901FD"/>
    <w:rsid w:val="008931F8"/>
    <w:rsid w:val="00896236"/>
    <w:rsid w:val="008A23E4"/>
    <w:rsid w:val="008A25E6"/>
    <w:rsid w:val="008A2C31"/>
    <w:rsid w:val="008A3C97"/>
    <w:rsid w:val="008A5DD7"/>
    <w:rsid w:val="008A712B"/>
    <w:rsid w:val="008B0C80"/>
    <w:rsid w:val="008B18B0"/>
    <w:rsid w:val="008C0BCA"/>
    <w:rsid w:val="008C13AD"/>
    <w:rsid w:val="008C1E23"/>
    <w:rsid w:val="008C2565"/>
    <w:rsid w:val="008C405A"/>
    <w:rsid w:val="008C7566"/>
    <w:rsid w:val="008D6D66"/>
    <w:rsid w:val="008E06CB"/>
    <w:rsid w:val="008E17E0"/>
    <w:rsid w:val="008E1DB1"/>
    <w:rsid w:val="008E259F"/>
    <w:rsid w:val="008E5F76"/>
    <w:rsid w:val="008E6500"/>
    <w:rsid w:val="008F3974"/>
    <w:rsid w:val="008F4046"/>
    <w:rsid w:val="008F6B64"/>
    <w:rsid w:val="008F7192"/>
    <w:rsid w:val="00900B99"/>
    <w:rsid w:val="009030CB"/>
    <w:rsid w:val="00907EB3"/>
    <w:rsid w:val="00910763"/>
    <w:rsid w:val="00912234"/>
    <w:rsid w:val="009155CE"/>
    <w:rsid w:val="0091610B"/>
    <w:rsid w:val="0091705E"/>
    <w:rsid w:val="0092050D"/>
    <w:rsid w:val="00920AC9"/>
    <w:rsid w:val="009210E1"/>
    <w:rsid w:val="00921247"/>
    <w:rsid w:val="00923CF8"/>
    <w:rsid w:val="00925925"/>
    <w:rsid w:val="009269B4"/>
    <w:rsid w:val="009272F9"/>
    <w:rsid w:val="009278E9"/>
    <w:rsid w:val="00933429"/>
    <w:rsid w:val="009364A0"/>
    <w:rsid w:val="00940605"/>
    <w:rsid w:val="009409DE"/>
    <w:rsid w:val="0094124A"/>
    <w:rsid w:val="009420E9"/>
    <w:rsid w:val="00943DBB"/>
    <w:rsid w:val="00954642"/>
    <w:rsid w:val="0095533F"/>
    <w:rsid w:val="0095597B"/>
    <w:rsid w:val="00957424"/>
    <w:rsid w:val="009602CD"/>
    <w:rsid w:val="00960C2D"/>
    <w:rsid w:val="00960ECC"/>
    <w:rsid w:val="00960FC3"/>
    <w:rsid w:val="0096518B"/>
    <w:rsid w:val="0097402C"/>
    <w:rsid w:val="0097524B"/>
    <w:rsid w:val="009757CC"/>
    <w:rsid w:val="00987057"/>
    <w:rsid w:val="0098783A"/>
    <w:rsid w:val="009913F0"/>
    <w:rsid w:val="00991679"/>
    <w:rsid w:val="0099255A"/>
    <w:rsid w:val="0099335F"/>
    <w:rsid w:val="00994098"/>
    <w:rsid w:val="009950C8"/>
    <w:rsid w:val="00996CEA"/>
    <w:rsid w:val="009A0683"/>
    <w:rsid w:val="009A2D09"/>
    <w:rsid w:val="009A4614"/>
    <w:rsid w:val="009A7102"/>
    <w:rsid w:val="009A733F"/>
    <w:rsid w:val="009B79D2"/>
    <w:rsid w:val="009C1478"/>
    <w:rsid w:val="009C37CB"/>
    <w:rsid w:val="009C5618"/>
    <w:rsid w:val="009C62BF"/>
    <w:rsid w:val="009D2A06"/>
    <w:rsid w:val="009D519B"/>
    <w:rsid w:val="009D5B2D"/>
    <w:rsid w:val="009D6FBC"/>
    <w:rsid w:val="009D715F"/>
    <w:rsid w:val="009E44FC"/>
    <w:rsid w:val="009E4B8E"/>
    <w:rsid w:val="009F02D9"/>
    <w:rsid w:val="009F48D1"/>
    <w:rsid w:val="00A00F70"/>
    <w:rsid w:val="00A04425"/>
    <w:rsid w:val="00A061F3"/>
    <w:rsid w:val="00A07A19"/>
    <w:rsid w:val="00A10E6A"/>
    <w:rsid w:val="00A10EA2"/>
    <w:rsid w:val="00A1253A"/>
    <w:rsid w:val="00A13950"/>
    <w:rsid w:val="00A159FC"/>
    <w:rsid w:val="00A20FB9"/>
    <w:rsid w:val="00A245F1"/>
    <w:rsid w:val="00A27A7D"/>
    <w:rsid w:val="00A27C72"/>
    <w:rsid w:val="00A317B1"/>
    <w:rsid w:val="00A31F96"/>
    <w:rsid w:val="00A32BDE"/>
    <w:rsid w:val="00A33E09"/>
    <w:rsid w:val="00A343CD"/>
    <w:rsid w:val="00A352C6"/>
    <w:rsid w:val="00A35928"/>
    <w:rsid w:val="00A37D4B"/>
    <w:rsid w:val="00A4077C"/>
    <w:rsid w:val="00A61658"/>
    <w:rsid w:val="00A619D6"/>
    <w:rsid w:val="00A61FFC"/>
    <w:rsid w:val="00A62EF2"/>
    <w:rsid w:val="00A631B4"/>
    <w:rsid w:val="00A6548B"/>
    <w:rsid w:val="00A65D4D"/>
    <w:rsid w:val="00A66306"/>
    <w:rsid w:val="00A673B9"/>
    <w:rsid w:val="00A678AC"/>
    <w:rsid w:val="00A7170B"/>
    <w:rsid w:val="00A71743"/>
    <w:rsid w:val="00A746BE"/>
    <w:rsid w:val="00A75B1E"/>
    <w:rsid w:val="00A802C6"/>
    <w:rsid w:val="00A81658"/>
    <w:rsid w:val="00A836F2"/>
    <w:rsid w:val="00A86E2C"/>
    <w:rsid w:val="00A8715C"/>
    <w:rsid w:val="00A91CF0"/>
    <w:rsid w:val="00A940B1"/>
    <w:rsid w:val="00AA01A8"/>
    <w:rsid w:val="00AA0A06"/>
    <w:rsid w:val="00AA2923"/>
    <w:rsid w:val="00AA68B7"/>
    <w:rsid w:val="00AB0186"/>
    <w:rsid w:val="00AB2A6B"/>
    <w:rsid w:val="00AB439B"/>
    <w:rsid w:val="00AB56F7"/>
    <w:rsid w:val="00AC129C"/>
    <w:rsid w:val="00AC2E98"/>
    <w:rsid w:val="00AC5794"/>
    <w:rsid w:val="00AC68EC"/>
    <w:rsid w:val="00AC6F2C"/>
    <w:rsid w:val="00AD2A01"/>
    <w:rsid w:val="00AE2F32"/>
    <w:rsid w:val="00AE66AF"/>
    <w:rsid w:val="00AF1946"/>
    <w:rsid w:val="00B0314E"/>
    <w:rsid w:val="00B03470"/>
    <w:rsid w:val="00B0470B"/>
    <w:rsid w:val="00B1198A"/>
    <w:rsid w:val="00B13C8A"/>
    <w:rsid w:val="00B1540B"/>
    <w:rsid w:val="00B16AD2"/>
    <w:rsid w:val="00B16DF7"/>
    <w:rsid w:val="00B22D2F"/>
    <w:rsid w:val="00B25715"/>
    <w:rsid w:val="00B30DAF"/>
    <w:rsid w:val="00B31F22"/>
    <w:rsid w:val="00B3412A"/>
    <w:rsid w:val="00B415D3"/>
    <w:rsid w:val="00B515F1"/>
    <w:rsid w:val="00B52436"/>
    <w:rsid w:val="00B5448D"/>
    <w:rsid w:val="00B546E5"/>
    <w:rsid w:val="00B554F0"/>
    <w:rsid w:val="00B60270"/>
    <w:rsid w:val="00B61B72"/>
    <w:rsid w:val="00B70571"/>
    <w:rsid w:val="00B71B9B"/>
    <w:rsid w:val="00B722E9"/>
    <w:rsid w:val="00B723F9"/>
    <w:rsid w:val="00B74F55"/>
    <w:rsid w:val="00B80C6C"/>
    <w:rsid w:val="00B81484"/>
    <w:rsid w:val="00B8287E"/>
    <w:rsid w:val="00B82E03"/>
    <w:rsid w:val="00B85474"/>
    <w:rsid w:val="00B90354"/>
    <w:rsid w:val="00B90A67"/>
    <w:rsid w:val="00B91A99"/>
    <w:rsid w:val="00B92155"/>
    <w:rsid w:val="00B92B63"/>
    <w:rsid w:val="00BA16AC"/>
    <w:rsid w:val="00BA240A"/>
    <w:rsid w:val="00BA29F7"/>
    <w:rsid w:val="00BA5F89"/>
    <w:rsid w:val="00BA6BF2"/>
    <w:rsid w:val="00BA7ECF"/>
    <w:rsid w:val="00BB0352"/>
    <w:rsid w:val="00BB35AF"/>
    <w:rsid w:val="00BB3757"/>
    <w:rsid w:val="00BB4862"/>
    <w:rsid w:val="00BB5C86"/>
    <w:rsid w:val="00BC09B3"/>
    <w:rsid w:val="00BC19D4"/>
    <w:rsid w:val="00BC1A08"/>
    <w:rsid w:val="00BC2D0F"/>
    <w:rsid w:val="00BC2EB2"/>
    <w:rsid w:val="00BC3586"/>
    <w:rsid w:val="00BC414E"/>
    <w:rsid w:val="00BC58B1"/>
    <w:rsid w:val="00BD0278"/>
    <w:rsid w:val="00BD4FBF"/>
    <w:rsid w:val="00BD5B38"/>
    <w:rsid w:val="00BD62AE"/>
    <w:rsid w:val="00BE05B2"/>
    <w:rsid w:val="00BE396C"/>
    <w:rsid w:val="00BE6418"/>
    <w:rsid w:val="00BE64DA"/>
    <w:rsid w:val="00BE6501"/>
    <w:rsid w:val="00BE78BC"/>
    <w:rsid w:val="00BF1D44"/>
    <w:rsid w:val="00BF288B"/>
    <w:rsid w:val="00BF3A63"/>
    <w:rsid w:val="00BF45AB"/>
    <w:rsid w:val="00BF49CD"/>
    <w:rsid w:val="00BF4BD4"/>
    <w:rsid w:val="00BF70B1"/>
    <w:rsid w:val="00C01CC1"/>
    <w:rsid w:val="00C02DE0"/>
    <w:rsid w:val="00C0420B"/>
    <w:rsid w:val="00C0490B"/>
    <w:rsid w:val="00C07697"/>
    <w:rsid w:val="00C07BD5"/>
    <w:rsid w:val="00C16313"/>
    <w:rsid w:val="00C20432"/>
    <w:rsid w:val="00C2056A"/>
    <w:rsid w:val="00C21188"/>
    <w:rsid w:val="00C212B6"/>
    <w:rsid w:val="00C24BFD"/>
    <w:rsid w:val="00C3061E"/>
    <w:rsid w:val="00C31C79"/>
    <w:rsid w:val="00C333D0"/>
    <w:rsid w:val="00C3363B"/>
    <w:rsid w:val="00C33CB2"/>
    <w:rsid w:val="00C34E2D"/>
    <w:rsid w:val="00C3524B"/>
    <w:rsid w:val="00C35F76"/>
    <w:rsid w:val="00C3644D"/>
    <w:rsid w:val="00C36859"/>
    <w:rsid w:val="00C36FB6"/>
    <w:rsid w:val="00C41870"/>
    <w:rsid w:val="00C421EE"/>
    <w:rsid w:val="00C44520"/>
    <w:rsid w:val="00C4622D"/>
    <w:rsid w:val="00C46563"/>
    <w:rsid w:val="00C47D97"/>
    <w:rsid w:val="00C5442F"/>
    <w:rsid w:val="00C5450D"/>
    <w:rsid w:val="00C54CE7"/>
    <w:rsid w:val="00C54D2B"/>
    <w:rsid w:val="00C61896"/>
    <w:rsid w:val="00C62407"/>
    <w:rsid w:val="00C644B5"/>
    <w:rsid w:val="00C65C1A"/>
    <w:rsid w:val="00C6642E"/>
    <w:rsid w:val="00C670A8"/>
    <w:rsid w:val="00C71246"/>
    <w:rsid w:val="00C735C0"/>
    <w:rsid w:val="00C743BB"/>
    <w:rsid w:val="00C75139"/>
    <w:rsid w:val="00C75A73"/>
    <w:rsid w:val="00C75EE5"/>
    <w:rsid w:val="00C76B3F"/>
    <w:rsid w:val="00C777CE"/>
    <w:rsid w:val="00C77F29"/>
    <w:rsid w:val="00C80BD5"/>
    <w:rsid w:val="00C81233"/>
    <w:rsid w:val="00C83276"/>
    <w:rsid w:val="00C83F97"/>
    <w:rsid w:val="00C84450"/>
    <w:rsid w:val="00C858B8"/>
    <w:rsid w:val="00C86B23"/>
    <w:rsid w:val="00C90A52"/>
    <w:rsid w:val="00C913C2"/>
    <w:rsid w:val="00C944B3"/>
    <w:rsid w:val="00C95EA2"/>
    <w:rsid w:val="00CA049C"/>
    <w:rsid w:val="00CA0617"/>
    <w:rsid w:val="00CA11BA"/>
    <w:rsid w:val="00CA696E"/>
    <w:rsid w:val="00CA697E"/>
    <w:rsid w:val="00CA773A"/>
    <w:rsid w:val="00CA77E6"/>
    <w:rsid w:val="00CB05DF"/>
    <w:rsid w:val="00CB1287"/>
    <w:rsid w:val="00CB3151"/>
    <w:rsid w:val="00CB330F"/>
    <w:rsid w:val="00CB7DA9"/>
    <w:rsid w:val="00CC124D"/>
    <w:rsid w:val="00CC2E0F"/>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459D"/>
    <w:rsid w:val="00D2486F"/>
    <w:rsid w:val="00D24CB1"/>
    <w:rsid w:val="00D257C2"/>
    <w:rsid w:val="00D26BFA"/>
    <w:rsid w:val="00D27042"/>
    <w:rsid w:val="00D3041B"/>
    <w:rsid w:val="00D3160E"/>
    <w:rsid w:val="00D318A9"/>
    <w:rsid w:val="00D31AF7"/>
    <w:rsid w:val="00D34ED3"/>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80B82"/>
    <w:rsid w:val="00D817C0"/>
    <w:rsid w:val="00D856F3"/>
    <w:rsid w:val="00D85A2A"/>
    <w:rsid w:val="00D912E2"/>
    <w:rsid w:val="00D9415B"/>
    <w:rsid w:val="00D972CF"/>
    <w:rsid w:val="00DA2F8F"/>
    <w:rsid w:val="00DB226E"/>
    <w:rsid w:val="00DB2E73"/>
    <w:rsid w:val="00DB2F85"/>
    <w:rsid w:val="00DB3399"/>
    <w:rsid w:val="00DB3CFC"/>
    <w:rsid w:val="00DB73A7"/>
    <w:rsid w:val="00DC2296"/>
    <w:rsid w:val="00DC2B0D"/>
    <w:rsid w:val="00DC3144"/>
    <w:rsid w:val="00DC4DDD"/>
    <w:rsid w:val="00DC5482"/>
    <w:rsid w:val="00DD1A58"/>
    <w:rsid w:val="00DD3197"/>
    <w:rsid w:val="00DD7ABD"/>
    <w:rsid w:val="00DE4EC8"/>
    <w:rsid w:val="00DE5269"/>
    <w:rsid w:val="00DF13AB"/>
    <w:rsid w:val="00DF275F"/>
    <w:rsid w:val="00DF5C12"/>
    <w:rsid w:val="00DF7748"/>
    <w:rsid w:val="00DF7776"/>
    <w:rsid w:val="00E00CFE"/>
    <w:rsid w:val="00E020B0"/>
    <w:rsid w:val="00E038DF"/>
    <w:rsid w:val="00E0484B"/>
    <w:rsid w:val="00E05C66"/>
    <w:rsid w:val="00E10DC4"/>
    <w:rsid w:val="00E11ADC"/>
    <w:rsid w:val="00E11E73"/>
    <w:rsid w:val="00E12A47"/>
    <w:rsid w:val="00E1589F"/>
    <w:rsid w:val="00E16D6A"/>
    <w:rsid w:val="00E23D46"/>
    <w:rsid w:val="00E2511F"/>
    <w:rsid w:val="00E265F6"/>
    <w:rsid w:val="00E26ED2"/>
    <w:rsid w:val="00E33BAD"/>
    <w:rsid w:val="00E344AB"/>
    <w:rsid w:val="00E3603A"/>
    <w:rsid w:val="00E36953"/>
    <w:rsid w:val="00E43D81"/>
    <w:rsid w:val="00E43E09"/>
    <w:rsid w:val="00E44E11"/>
    <w:rsid w:val="00E47478"/>
    <w:rsid w:val="00E50732"/>
    <w:rsid w:val="00E51FC0"/>
    <w:rsid w:val="00E5275A"/>
    <w:rsid w:val="00E52AE5"/>
    <w:rsid w:val="00E53B0C"/>
    <w:rsid w:val="00E629AD"/>
    <w:rsid w:val="00E652BD"/>
    <w:rsid w:val="00E702E6"/>
    <w:rsid w:val="00E703CE"/>
    <w:rsid w:val="00E70E8D"/>
    <w:rsid w:val="00E70EE6"/>
    <w:rsid w:val="00E73FBB"/>
    <w:rsid w:val="00E763EF"/>
    <w:rsid w:val="00E80409"/>
    <w:rsid w:val="00E8166C"/>
    <w:rsid w:val="00E85025"/>
    <w:rsid w:val="00E9132D"/>
    <w:rsid w:val="00E9152E"/>
    <w:rsid w:val="00E921DD"/>
    <w:rsid w:val="00E93DFF"/>
    <w:rsid w:val="00E94092"/>
    <w:rsid w:val="00E94DB8"/>
    <w:rsid w:val="00E95E51"/>
    <w:rsid w:val="00EA00C5"/>
    <w:rsid w:val="00EA077B"/>
    <w:rsid w:val="00EA1FCF"/>
    <w:rsid w:val="00EA2B5B"/>
    <w:rsid w:val="00EA3678"/>
    <w:rsid w:val="00EA3FB0"/>
    <w:rsid w:val="00EA63AA"/>
    <w:rsid w:val="00EB0895"/>
    <w:rsid w:val="00EB1D42"/>
    <w:rsid w:val="00EC4BF2"/>
    <w:rsid w:val="00EC644B"/>
    <w:rsid w:val="00ED09B9"/>
    <w:rsid w:val="00ED399F"/>
    <w:rsid w:val="00ED41D4"/>
    <w:rsid w:val="00ED4BB5"/>
    <w:rsid w:val="00ED6B11"/>
    <w:rsid w:val="00EE0A0C"/>
    <w:rsid w:val="00EE274A"/>
    <w:rsid w:val="00EE5D97"/>
    <w:rsid w:val="00EE7D9E"/>
    <w:rsid w:val="00EF0EEC"/>
    <w:rsid w:val="00EF161E"/>
    <w:rsid w:val="00EF2237"/>
    <w:rsid w:val="00EF2633"/>
    <w:rsid w:val="00EF3B97"/>
    <w:rsid w:val="00EF4722"/>
    <w:rsid w:val="00EF4AAB"/>
    <w:rsid w:val="00EF4BED"/>
    <w:rsid w:val="00EF6B65"/>
    <w:rsid w:val="00EF7CB6"/>
    <w:rsid w:val="00F00078"/>
    <w:rsid w:val="00F0417A"/>
    <w:rsid w:val="00F0424E"/>
    <w:rsid w:val="00F07605"/>
    <w:rsid w:val="00F07F12"/>
    <w:rsid w:val="00F1003F"/>
    <w:rsid w:val="00F10E44"/>
    <w:rsid w:val="00F147C3"/>
    <w:rsid w:val="00F21946"/>
    <w:rsid w:val="00F22CAC"/>
    <w:rsid w:val="00F263A3"/>
    <w:rsid w:val="00F26681"/>
    <w:rsid w:val="00F270E1"/>
    <w:rsid w:val="00F271C6"/>
    <w:rsid w:val="00F27BC9"/>
    <w:rsid w:val="00F323F6"/>
    <w:rsid w:val="00F34F3D"/>
    <w:rsid w:val="00F35719"/>
    <w:rsid w:val="00F37623"/>
    <w:rsid w:val="00F411B0"/>
    <w:rsid w:val="00F4258F"/>
    <w:rsid w:val="00F4280E"/>
    <w:rsid w:val="00F43FF7"/>
    <w:rsid w:val="00F505A5"/>
    <w:rsid w:val="00F51D4B"/>
    <w:rsid w:val="00F5223B"/>
    <w:rsid w:val="00F557BD"/>
    <w:rsid w:val="00F56A55"/>
    <w:rsid w:val="00F5787E"/>
    <w:rsid w:val="00F6015C"/>
    <w:rsid w:val="00F6102F"/>
    <w:rsid w:val="00F61F8E"/>
    <w:rsid w:val="00F63740"/>
    <w:rsid w:val="00F660E9"/>
    <w:rsid w:val="00F70137"/>
    <w:rsid w:val="00F7264D"/>
    <w:rsid w:val="00F72B90"/>
    <w:rsid w:val="00F76612"/>
    <w:rsid w:val="00F779EB"/>
    <w:rsid w:val="00F82A87"/>
    <w:rsid w:val="00F83EC2"/>
    <w:rsid w:val="00F8448A"/>
    <w:rsid w:val="00F851F9"/>
    <w:rsid w:val="00F871FB"/>
    <w:rsid w:val="00F90038"/>
    <w:rsid w:val="00F90747"/>
    <w:rsid w:val="00F9165D"/>
    <w:rsid w:val="00F92D85"/>
    <w:rsid w:val="00F94C91"/>
    <w:rsid w:val="00F961D1"/>
    <w:rsid w:val="00F96C5D"/>
    <w:rsid w:val="00F96E45"/>
    <w:rsid w:val="00FA168A"/>
    <w:rsid w:val="00FA3C6B"/>
    <w:rsid w:val="00FA4F5B"/>
    <w:rsid w:val="00FA582D"/>
    <w:rsid w:val="00FA70A0"/>
    <w:rsid w:val="00FA7AF2"/>
    <w:rsid w:val="00FB0F5C"/>
    <w:rsid w:val="00FB1861"/>
    <w:rsid w:val="00FB2455"/>
    <w:rsid w:val="00FB4EB4"/>
    <w:rsid w:val="00FB691E"/>
    <w:rsid w:val="00FC0265"/>
    <w:rsid w:val="00FC440E"/>
    <w:rsid w:val="00FC4915"/>
    <w:rsid w:val="00FC6B34"/>
    <w:rsid w:val="00FC6C94"/>
    <w:rsid w:val="00FC6DAF"/>
    <w:rsid w:val="00FC761A"/>
    <w:rsid w:val="00FD25F2"/>
    <w:rsid w:val="00FD2B3F"/>
    <w:rsid w:val="00FD4CF6"/>
    <w:rsid w:val="00FD7ABE"/>
    <w:rsid w:val="00FE07CB"/>
    <w:rsid w:val="00FE0C87"/>
    <w:rsid w:val="00FE0EB1"/>
    <w:rsid w:val="00FE1021"/>
    <w:rsid w:val="00FE1260"/>
    <w:rsid w:val="00FE4615"/>
    <w:rsid w:val="00FE48D7"/>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3C2"/>
    <w:pPr>
      <w:spacing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913C2"/>
    <w:pPr>
      <w:keepNext/>
      <w:jc w:val="center"/>
      <w:outlineLvl w:val="0"/>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13C2"/>
    <w:rPr>
      <w:rFonts w:ascii="Times New Roman" w:eastAsia="Times New Roman" w:hAnsi="Times New Roman" w:cs="Times New Roman"/>
      <w:b/>
      <w:sz w:val="26"/>
      <w:szCs w:val="20"/>
      <w:u w:val="single"/>
    </w:rPr>
  </w:style>
  <w:style w:type="paragraph" w:styleId="Title">
    <w:name w:val="Title"/>
    <w:basedOn w:val="Normal"/>
    <w:link w:val="TitleChar"/>
    <w:qFormat/>
    <w:rsid w:val="00C913C2"/>
    <w:pPr>
      <w:jc w:val="center"/>
    </w:pPr>
    <w:rPr>
      <w:b/>
      <w:sz w:val="26"/>
    </w:rPr>
  </w:style>
  <w:style w:type="character" w:customStyle="1" w:styleId="TitleChar">
    <w:name w:val="Title Char"/>
    <w:basedOn w:val="DefaultParagraphFont"/>
    <w:link w:val="Title"/>
    <w:rsid w:val="00C913C2"/>
    <w:rPr>
      <w:rFonts w:ascii="Times New Roman" w:eastAsia="Times New Roman" w:hAnsi="Times New Roman" w:cs="Times New Roman"/>
      <w:b/>
      <w:sz w:val="26"/>
      <w:szCs w:val="20"/>
    </w:rPr>
  </w:style>
  <w:style w:type="paragraph" w:styleId="Subtitle">
    <w:name w:val="Subtitle"/>
    <w:basedOn w:val="Normal"/>
    <w:link w:val="SubtitleChar"/>
    <w:qFormat/>
    <w:rsid w:val="00C913C2"/>
    <w:pPr>
      <w:jc w:val="center"/>
    </w:pPr>
    <w:rPr>
      <w:b/>
      <w:sz w:val="26"/>
    </w:rPr>
  </w:style>
  <w:style w:type="character" w:customStyle="1" w:styleId="SubtitleChar">
    <w:name w:val="Subtitle Char"/>
    <w:basedOn w:val="DefaultParagraphFont"/>
    <w:link w:val="Subtitle"/>
    <w:rsid w:val="00C913C2"/>
    <w:rPr>
      <w:rFonts w:ascii="Times New Roman" w:eastAsia="Times New Roman" w:hAnsi="Times New Roman" w:cs="Times New Roman"/>
      <w:b/>
      <w:sz w:val="26"/>
      <w:szCs w:val="20"/>
    </w:rPr>
  </w:style>
  <w:style w:type="paragraph" w:styleId="Footer">
    <w:name w:val="footer"/>
    <w:basedOn w:val="Normal"/>
    <w:link w:val="FooterChar"/>
    <w:rsid w:val="00C913C2"/>
    <w:pPr>
      <w:tabs>
        <w:tab w:val="center" w:pos="4320"/>
        <w:tab w:val="right" w:pos="8640"/>
      </w:tabs>
    </w:pPr>
  </w:style>
  <w:style w:type="character" w:customStyle="1" w:styleId="FooterChar">
    <w:name w:val="Footer Char"/>
    <w:basedOn w:val="DefaultParagraphFont"/>
    <w:link w:val="Footer"/>
    <w:rsid w:val="00C913C2"/>
    <w:rPr>
      <w:rFonts w:ascii="Times New Roman" w:eastAsia="Times New Roman" w:hAnsi="Times New Roman" w:cs="Times New Roman"/>
      <w:sz w:val="20"/>
      <w:szCs w:val="20"/>
    </w:rPr>
  </w:style>
  <w:style w:type="character" w:styleId="PageNumber">
    <w:name w:val="page number"/>
    <w:basedOn w:val="DefaultParagraphFont"/>
    <w:rsid w:val="00C913C2"/>
  </w:style>
  <w:style w:type="character" w:styleId="CommentReference">
    <w:name w:val="annotation reference"/>
    <w:basedOn w:val="DefaultParagraphFont"/>
    <w:uiPriority w:val="99"/>
    <w:semiHidden/>
    <w:unhideWhenUsed/>
    <w:rsid w:val="00E11E73"/>
    <w:rPr>
      <w:sz w:val="16"/>
      <w:szCs w:val="16"/>
    </w:rPr>
  </w:style>
  <w:style w:type="paragraph" w:styleId="CommentText">
    <w:name w:val="annotation text"/>
    <w:basedOn w:val="Normal"/>
    <w:link w:val="CommentTextChar"/>
    <w:uiPriority w:val="99"/>
    <w:semiHidden/>
    <w:unhideWhenUsed/>
    <w:rsid w:val="00E11E73"/>
  </w:style>
  <w:style w:type="character" w:customStyle="1" w:styleId="CommentTextChar">
    <w:name w:val="Comment Text Char"/>
    <w:basedOn w:val="DefaultParagraphFont"/>
    <w:link w:val="CommentText"/>
    <w:uiPriority w:val="99"/>
    <w:semiHidden/>
    <w:rsid w:val="00E11E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1E73"/>
    <w:rPr>
      <w:b/>
      <w:bCs/>
    </w:rPr>
  </w:style>
  <w:style w:type="character" w:customStyle="1" w:styleId="CommentSubjectChar">
    <w:name w:val="Comment Subject Char"/>
    <w:basedOn w:val="CommentTextChar"/>
    <w:link w:val="CommentSubject"/>
    <w:uiPriority w:val="99"/>
    <w:semiHidden/>
    <w:rsid w:val="00E11E73"/>
    <w:rPr>
      <w:b/>
      <w:bCs/>
    </w:rPr>
  </w:style>
  <w:style w:type="paragraph" w:styleId="BalloonText">
    <w:name w:val="Balloon Text"/>
    <w:basedOn w:val="Normal"/>
    <w:link w:val="BalloonTextChar"/>
    <w:uiPriority w:val="99"/>
    <w:semiHidden/>
    <w:unhideWhenUsed/>
    <w:rsid w:val="00E11E73"/>
    <w:rPr>
      <w:rFonts w:ascii="Tahoma" w:hAnsi="Tahoma" w:cs="Tahoma"/>
      <w:sz w:val="16"/>
      <w:szCs w:val="16"/>
    </w:rPr>
  </w:style>
  <w:style w:type="character" w:customStyle="1" w:styleId="BalloonTextChar">
    <w:name w:val="Balloon Text Char"/>
    <w:basedOn w:val="DefaultParagraphFont"/>
    <w:link w:val="BalloonText"/>
    <w:uiPriority w:val="99"/>
    <w:semiHidden/>
    <w:rsid w:val="00E11E73"/>
    <w:rPr>
      <w:rFonts w:ascii="Tahoma" w:eastAsia="Times New Roman" w:hAnsi="Tahoma" w:cs="Tahoma"/>
      <w:sz w:val="16"/>
      <w:szCs w:val="16"/>
    </w:rPr>
  </w:style>
  <w:style w:type="paragraph" w:styleId="ListParagraph">
    <w:name w:val="List Paragraph"/>
    <w:basedOn w:val="Normal"/>
    <w:uiPriority w:val="34"/>
    <w:qFormat/>
    <w:rsid w:val="000A2949"/>
    <w:pPr>
      <w:ind w:left="720"/>
      <w:contextualSpacing/>
    </w:pPr>
  </w:style>
  <w:style w:type="character" w:styleId="Hyperlink">
    <w:name w:val="Hyperlink"/>
    <w:basedOn w:val="DefaultParagraphFont"/>
    <w:uiPriority w:val="99"/>
    <w:semiHidden/>
    <w:unhideWhenUsed/>
    <w:rsid w:val="000C7099"/>
    <w:rPr>
      <w:color w:val="0000FF"/>
      <w:u w:val="single"/>
    </w:rPr>
  </w:style>
  <w:style w:type="paragraph" w:styleId="FootnoteText">
    <w:name w:val="footnote text"/>
    <w:basedOn w:val="Normal"/>
    <w:link w:val="FootnoteTextChar"/>
    <w:uiPriority w:val="99"/>
    <w:semiHidden/>
    <w:unhideWhenUsed/>
    <w:rsid w:val="00EA3678"/>
  </w:style>
  <w:style w:type="character" w:customStyle="1" w:styleId="FootnoteTextChar">
    <w:name w:val="Footnote Text Char"/>
    <w:basedOn w:val="DefaultParagraphFont"/>
    <w:link w:val="FootnoteText"/>
    <w:uiPriority w:val="99"/>
    <w:semiHidden/>
    <w:rsid w:val="00EA367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A3678"/>
    <w:rPr>
      <w:vertAlign w:val="superscript"/>
    </w:rPr>
  </w:style>
</w:styles>
</file>

<file path=word/webSettings.xml><?xml version="1.0" encoding="utf-8"?>
<w:webSettings xmlns:r="http://schemas.openxmlformats.org/officeDocument/2006/relationships" xmlns:w="http://schemas.openxmlformats.org/wordprocessingml/2006/main">
  <w:divs>
    <w:div w:id="1921869639">
      <w:bodyDiv w:val="1"/>
      <w:marLeft w:val="0"/>
      <w:marRight w:val="0"/>
      <w:marTop w:val="0"/>
      <w:marBottom w:val="0"/>
      <w:divBdr>
        <w:top w:val="none" w:sz="0" w:space="0" w:color="auto"/>
        <w:left w:val="none" w:sz="0" w:space="0" w:color="auto"/>
        <w:bottom w:val="none" w:sz="0" w:space="0" w:color="auto"/>
        <w:right w:val="none" w:sz="0" w:space="0" w:color="auto"/>
      </w:divBdr>
      <w:divsChild>
        <w:div w:id="1049840758">
          <w:marLeft w:val="0"/>
          <w:marRight w:val="0"/>
          <w:marTop w:val="0"/>
          <w:marBottom w:val="0"/>
          <w:divBdr>
            <w:top w:val="none" w:sz="0" w:space="0" w:color="auto"/>
            <w:left w:val="none" w:sz="0" w:space="0" w:color="auto"/>
            <w:bottom w:val="none" w:sz="0" w:space="0" w:color="auto"/>
            <w:right w:val="none" w:sz="0" w:space="0" w:color="auto"/>
          </w:divBdr>
          <w:divsChild>
            <w:div w:id="1494564730">
              <w:marLeft w:val="0"/>
              <w:marRight w:val="0"/>
              <w:marTop w:val="0"/>
              <w:marBottom w:val="0"/>
              <w:divBdr>
                <w:top w:val="none" w:sz="0" w:space="0" w:color="auto"/>
                <w:left w:val="none" w:sz="0" w:space="0" w:color="auto"/>
                <w:bottom w:val="none" w:sz="0" w:space="0" w:color="auto"/>
                <w:right w:val="none" w:sz="0" w:space="0" w:color="auto"/>
              </w:divBdr>
              <w:divsChild>
                <w:div w:id="476731">
                  <w:marLeft w:val="0"/>
                  <w:marRight w:val="0"/>
                  <w:marTop w:val="0"/>
                  <w:marBottom w:val="0"/>
                  <w:divBdr>
                    <w:top w:val="none" w:sz="0" w:space="0" w:color="auto"/>
                    <w:left w:val="none" w:sz="0" w:space="0" w:color="auto"/>
                    <w:bottom w:val="none" w:sz="0" w:space="0" w:color="auto"/>
                    <w:right w:val="none" w:sz="0" w:space="0" w:color="auto"/>
                  </w:divBdr>
                  <w:divsChild>
                    <w:div w:id="143151005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1568</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shoffner</cp:lastModifiedBy>
  <cp:revision>4</cp:revision>
  <cp:lastPrinted>2010-06-22T13:57:00Z</cp:lastPrinted>
  <dcterms:created xsi:type="dcterms:W3CDTF">2010-06-03T15:41:00Z</dcterms:created>
  <dcterms:modified xsi:type="dcterms:W3CDTF">2010-06-22T13:59:00Z</dcterms:modified>
</cp:coreProperties>
</file>