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BA1D5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E2162B" w:rsidRDefault="00D447F8" w:rsidP="00D447F8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June 30, 2010</w:t>
      </w:r>
    </w:p>
    <w:p w:rsidR="001136D6" w:rsidRDefault="001136D6" w:rsidP="0079495A">
      <w:pPr>
        <w:jc w:val="right"/>
        <w:rPr>
          <w:sz w:val="22"/>
          <w:szCs w:val="22"/>
        </w:rPr>
      </w:pPr>
    </w:p>
    <w:p w:rsidR="00370FB3" w:rsidRPr="00905F6E" w:rsidRDefault="00370FB3" w:rsidP="0079495A">
      <w:pPr>
        <w:jc w:val="right"/>
        <w:rPr>
          <w:sz w:val="22"/>
          <w:szCs w:val="22"/>
        </w:rPr>
      </w:pPr>
      <w:r w:rsidRPr="00905F6E">
        <w:rPr>
          <w:sz w:val="22"/>
          <w:szCs w:val="22"/>
        </w:rPr>
        <w:t>Docket No</w:t>
      </w:r>
      <w:r w:rsidR="00305584" w:rsidRPr="00905F6E">
        <w:rPr>
          <w:sz w:val="22"/>
          <w:szCs w:val="22"/>
        </w:rPr>
        <w:t>. A-</w:t>
      </w:r>
      <w:r w:rsidR="004A6387" w:rsidRPr="00905F6E">
        <w:rPr>
          <w:sz w:val="22"/>
          <w:szCs w:val="22"/>
        </w:rPr>
        <w:t>2</w:t>
      </w:r>
      <w:r w:rsidR="00305584" w:rsidRPr="00905F6E">
        <w:rPr>
          <w:sz w:val="22"/>
          <w:szCs w:val="22"/>
        </w:rPr>
        <w:t>010-2</w:t>
      </w:r>
      <w:r w:rsidR="00E2162B">
        <w:rPr>
          <w:sz w:val="22"/>
          <w:szCs w:val="22"/>
        </w:rPr>
        <w:t>181492</w:t>
      </w:r>
    </w:p>
    <w:p w:rsidR="004E5284" w:rsidRPr="00905F6E" w:rsidRDefault="004E5284" w:rsidP="0079495A">
      <w:pPr>
        <w:jc w:val="right"/>
        <w:rPr>
          <w:sz w:val="22"/>
          <w:szCs w:val="22"/>
        </w:rPr>
      </w:pPr>
      <w:r w:rsidRPr="00905F6E">
        <w:rPr>
          <w:sz w:val="22"/>
          <w:szCs w:val="22"/>
        </w:rPr>
        <w:t>Utility Code</w:t>
      </w:r>
      <w:r w:rsidR="00305584" w:rsidRPr="00905F6E">
        <w:rPr>
          <w:sz w:val="22"/>
          <w:szCs w:val="22"/>
        </w:rPr>
        <w:t>: 3</w:t>
      </w:r>
      <w:r w:rsidR="00E2162B">
        <w:rPr>
          <w:sz w:val="22"/>
          <w:szCs w:val="22"/>
        </w:rPr>
        <w:t>110608</w:t>
      </w:r>
    </w:p>
    <w:p w:rsidR="009F1552" w:rsidRPr="00905F6E" w:rsidRDefault="009F1552" w:rsidP="009F1552">
      <w:pPr>
        <w:rPr>
          <w:sz w:val="22"/>
          <w:szCs w:val="22"/>
        </w:rPr>
      </w:pPr>
    </w:p>
    <w:p w:rsidR="008D3277" w:rsidRPr="00905F6E" w:rsidRDefault="00E2162B" w:rsidP="008D3277">
      <w:pPr>
        <w:rPr>
          <w:caps/>
          <w:color w:val="000000" w:themeColor="text1"/>
          <w:sz w:val="22"/>
          <w:szCs w:val="22"/>
        </w:rPr>
      </w:pPr>
      <w:r>
        <w:rPr>
          <w:caps/>
          <w:color w:val="000000" w:themeColor="text1"/>
          <w:sz w:val="22"/>
          <w:szCs w:val="22"/>
        </w:rPr>
        <w:t>connie wightman</w:t>
      </w:r>
    </w:p>
    <w:p w:rsidR="008D3277" w:rsidRPr="00905F6E" w:rsidRDefault="007B729B" w:rsidP="008D3277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TECHNOLOGIES MANAGEMENT INC</w:t>
      </w:r>
    </w:p>
    <w:p w:rsidR="008D3277" w:rsidRPr="00905F6E" w:rsidRDefault="007B729B" w:rsidP="008D3277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2600 MAITLAND CENTER PARKWAY SUIT 300</w:t>
      </w:r>
    </w:p>
    <w:p w:rsidR="0079495A" w:rsidRPr="00905F6E" w:rsidRDefault="00582FA6" w:rsidP="008D3277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MAITLAND FL 32751</w:t>
      </w:r>
    </w:p>
    <w:p w:rsidR="0079495A" w:rsidRPr="00905F6E" w:rsidRDefault="0079495A" w:rsidP="009F1552">
      <w:pPr>
        <w:rPr>
          <w:color w:val="000000" w:themeColor="text1"/>
          <w:sz w:val="22"/>
          <w:szCs w:val="22"/>
        </w:rPr>
      </w:pPr>
    </w:p>
    <w:p w:rsidR="00582FA6" w:rsidRPr="00A23388" w:rsidRDefault="009F1552" w:rsidP="00582FA6">
      <w:pPr>
        <w:ind w:left="1170" w:hanging="360"/>
        <w:rPr>
          <w:color w:val="000000" w:themeColor="text1"/>
          <w:sz w:val="24"/>
          <w:szCs w:val="24"/>
        </w:rPr>
      </w:pPr>
      <w:r w:rsidRPr="00905F6E">
        <w:rPr>
          <w:color w:val="000000" w:themeColor="text1"/>
          <w:sz w:val="22"/>
          <w:szCs w:val="22"/>
        </w:rPr>
        <w:t xml:space="preserve">Re: </w:t>
      </w:r>
      <w:r w:rsidR="00582FA6" w:rsidRPr="00A23388">
        <w:rPr>
          <w:color w:val="000000" w:themeColor="text1"/>
          <w:sz w:val="24"/>
          <w:szCs w:val="24"/>
        </w:rPr>
        <w:t xml:space="preserve">Application of </w:t>
      </w:r>
      <w:r w:rsidR="00582FA6">
        <w:rPr>
          <w:color w:val="000000" w:themeColor="text1"/>
          <w:sz w:val="24"/>
          <w:szCs w:val="24"/>
        </w:rPr>
        <w:t xml:space="preserve">tw telecom data services llc </w:t>
      </w:r>
      <w:r w:rsidR="00582FA6" w:rsidRPr="00A23388">
        <w:rPr>
          <w:color w:val="000000" w:themeColor="text1"/>
          <w:sz w:val="24"/>
          <w:szCs w:val="24"/>
        </w:rPr>
        <w:t>for approval to offer, render, furnish or supply telecommunication services as a CL</w:t>
      </w:r>
      <w:r w:rsidR="00582FA6">
        <w:rPr>
          <w:color w:val="000000" w:themeColor="text1"/>
          <w:sz w:val="24"/>
          <w:szCs w:val="24"/>
        </w:rPr>
        <w:t xml:space="preserve">EC </w:t>
      </w:r>
      <w:r w:rsidR="00582FA6" w:rsidRPr="00A23388">
        <w:rPr>
          <w:color w:val="000000" w:themeColor="text1"/>
          <w:sz w:val="24"/>
          <w:szCs w:val="24"/>
        </w:rPr>
        <w:t xml:space="preserve">in the service areas of </w:t>
      </w:r>
      <w:r w:rsidR="00582FA6">
        <w:rPr>
          <w:color w:val="000000" w:themeColor="text1"/>
          <w:sz w:val="24"/>
          <w:szCs w:val="24"/>
        </w:rPr>
        <w:t>Verizon Pennsylvania Inc</w:t>
      </w:r>
      <w:r w:rsidR="001136D6">
        <w:rPr>
          <w:color w:val="000000" w:themeColor="text1"/>
          <w:sz w:val="24"/>
          <w:szCs w:val="24"/>
        </w:rPr>
        <w:t xml:space="preserve">. </w:t>
      </w:r>
      <w:r w:rsidR="00582FA6">
        <w:rPr>
          <w:color w:val="000000" w:themeColor="text1"/>
          <w:sz w:val="24"/>
          <w:szCs w:val="24"/>
        </w:rPr>
        <w:t>with</w:t>
      </w:r>
      <w:r w:rsidR="00582FA6" w:rsidRPr="00A23388">
        <w:rPr>
          <w:color w:val="000000" w:themeColor="text1"/>
          <w:sz w:val="24"/>
          <w:szCs w:val="24"/>
        </w:rPr>
        <w:t xml:space="preserve">in the Commonwealth of Pennsylvania </w:t>
      </w:r>
    </w:p>
    <w:p w:rsidR="009F1552" w:rsidRPr="00905F6E" w:rsidRDefault="009F1552" w:rsidP="00582FA6">
      <w:pPr>
        <w:ind w:left="1170" w:hanging="360"/>
        <w:rPr>
          <w:color w:val="000000" w:themeColor="text1"/>
          <w:sz w:val="22"/>
          <w:szCs w:val="22"/>
        </w:rPr>
      </w:pPr>
    </w:p>
    <w:p w:rsidR="009F1552" w:rsidRPr="00905F6E" w:rsidRDefault="009F1552" w:rsidP="009F1552">
      <w:pPr>
        <w:rPr>
          <w:color w:val="000000" w:themeColor="text1"/>
          <w:sz w:val="22"/>
          <w:szCs w:val="22"/>
        </w:rPr>
      </w:pPr>
      <w:r w:rsidRPr="00905F6E">
        <w:rPr>
          <w:color w:val="000000" w:themeColor="text1"/>
          <w:sz w:val="22"/>
          <w:szCs w:val="22"/>
        </w:rPr>
        <w:t>Dear M</w:t>
      </w:r>
      <w:r w:rsidR="00227107">
        <w:rPr>
          <w:color w:val="000000" w:themeColor="text1"/>
          <w:sz w:val="22"/>
          <w:szCs w:val="22"/>
        </w:rPr>
        <w:t>s</w:t>
      </w:r>
      <w:r w:rsidR="003D17FE" w:rsidRPr="00905F6E">
        <w:rPr>
          <w:color w:val="000000" w:themeColor="text1"/>
          <w:sz w:val="22"/>
          <w:szCs w:val="22"/>
        </w:rPr>
        <w:t xml:space="preserve">. </w:t>
      </w:r>
      <w:r w:rsidR="00227107">
        <w:rPr>
          <w:color w:val="000000" w:themeColor="text1"/>
          <w:sz w:val="22"/>
          <w:szCs w:val="22"/>
        </w:rPr>
        <w:t>Wightman</w:t>
      </w:r>
      <w:r w:rsidR="008D3277" w:rsidRPr="00905F6E">
        <w:rPr>
          <w:color w:val="000000" w:themeColor="text1"/>
          <w:sz w:val="22"/>
          <w:szCs w:val="22"/>
        </w:rPr>
        <w:t>.</w:t>
      </w:r>
      <w:r w:rsidRPr="00905F6E">
        <w:rPr>
          <w:color w:val="000000" w:themeColor="text1"/>
          <w:sz w:val="22"/>
          <w:szCs w:val="22"/>
        </w:rPr>
        <w:t>:</w:t>
      </w:r>
    </w:p>
    <w:p w:rsidR="00A23388" w:rsidRPr="00905F6E" w:rsidRDefault="00A23388" w:rsidP="00A23388">
      <w:pPr>
        <w:rPr>
          <w:color w:val="000000" w:themeColor="text1"/>
          <w:sz w:val="22"/>
          <w:szCs w:val="22"/>
        </w:rPr>
      </w:pPr>
    </w:p>
    <w:p w:rsidR="0003386D" w:rsidRDefault="009F1552" w:rsidP="0003386D">
      <w:pPr>
        <w:ind w:firstLine="720"/>
        <w:rPr>
          <w:color w:val="000000" w:themeColor="text1"/>
          <w:sz w:val="22"/>
          <w:szCs w:val="22"/>
        </w:rPr>
      </w:pPr>
      <w:r w:rsidRPr="00905F6E">
        <w:rPr>
          <w:color w:val="000000" w:themeColor="text1"/>
          <w:sz w:val="22"/>
          <w:szCs w:val="22"/>
        </w:rPr>
        <w:t xml:space="preserve">On </w:t>
      </w:r>
      <w:r w:rsidR="00227107">
        <w:rPr>
          <w:color w:val="000000" w:themeColor="text1"/>
          <w:sz w:val="22"/>
          <w:szCs w:val="22"/>
        </w:rPr>
        <w:t xml:space="preserve">June 29, 2010 the Pennsylvania Public Utility Commission </w:t>
      </w:r>
      <w:r w:rsidR="0060035E">
        <w:rPr>
          <w:color w:val="000000" w:themeColor="text1"/>
          <w:sz w:val="22"/>
          <w:szCs w:val="22"/>
        </w:rPr>
        <w:t>received</w:t>
      </w:r>
      <w:r w:rsidR="00227107">
        <w:rPr>
          <w:color w:val="000000" w:themeColor="text1"/>
          <w:sz w:val="22"/>
          <w:szCs w:val="22"/>
        </w:rPr>
        <w:t xml:space="preserve"> a</w:t>
      </w:r>
      <w:r w:rsidR="0060035E">
        <w:rPr>
          <w:color w:val="000000" w:themeColor="text1"/>
          <w:sz w:val="22"/>
          <w:szCs w:val="22"/>
        </w:rPr>
        <w:t xml:space="preserve"> replacement to the proposed </w:t>
      </w:r>
      <w:r w:rsidR="00F64663">
        <w:rPr>
          <w:color w:val="000000" w:themeColor="text1"/>
          <w:sz w:val="22"/>
          <w:szCs w:val="22"/>
        </w:rPr>
        <w:t xml:space="preserve">CLEC </w:t>
      </w:r>
      <w:r w:rsidR="0060035E">
        <w:rPr>
          <w:color w:val="000000" w:themeColor="text1"/>
          <w:sz w:val="22"/>
          <w:szCs w:val="22"/>
        </w:rPr>
        <w:t>t</w:t>
      </w:r>
      <w:r w:rsidR="00F64663">
        <w:rPr>
          <w:color w:val="000000" w:themeColor="text1"/>
          <w:sz w:val="22"/>
          <w:szCs w:val="22"/>
        </w:rPr>
        <w:t>ariff submitted with the Company’s Application</w:t>
      </w:r>
      <w:r w:rsidR="0024080F">
        <w:rPr>
          <w:color w:val="000000" w:themeColor="text1"/>
          <w:sz w:val="22"/>
          <w:szCs w:val="22"/>
        </w:rPr>
        <w:t xml:space="preserve"> </w:t>
      </w:r>
      <w:r w:rsidR="0024080F" w:rsidRPr="00EC7383">
        <w:rPr>
          <w:color w:val="000000" w:themeColor="text1"/>
          <w:sz w:val="22"/>
          <w:szCs w:val="22"/>
        </w:rPr>
        <w:t>seeking a Certificates of Public Convenience</w:t>
      </w:r>
      <w:r w:rsidR="00F64663">
        <w:rPr>
          <w:color w:val="000000" w:themeColor="text1"/>
          <w:sz w:val="22"/>
          <w:szCs w:val="22"/>
        </w:rPr>
        <w:t xml:space="preserve">.  </w:t>
      </w:r>
    </w:p>
    <w:p w:rsidR="0003386D" w:rsidRDefault="0003386D" w:rsidP="0003386D">
      <w:pPr>
        <w:ind w:firstLine="720"/>
        <w:rPr>
          <w:color w:val="000000" w:themeColor="text1"/>
          <w:sz w:val="22"/>
          <w:szCs w:val="22"/>
        </w:rPr>
      </w:pPr>
    </w:p>
    <w:p w:rsidR="009D629A" w:rsidRDefault="0003386D" w:rsidP="0003386D">
      <w:pPr>
        <w:ind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</w:t>
      </w:r>
      <w:r w:rsidR="00F64663">
        <w:rPr>
          <w:color w:val="000000" w:themeColor="text1"/>
          <w:sz w:val="22"/>
          <w:szCs w:val="22"/>
        </w:rPr>
        <w:t xml:space="preserve">he revised proposed tariff was submitted </w:t>
      </w:r>
      <w:r w:rsidR="00EC7383">
        <w:rPr>
          <w:color w:val="000000" w:themeColor="text1"/>
          <w:sz w:val="22"/>
          <w:szCs w:val="22"/>
        </w:rPr>
        <w:t>with an e</w:t>
      </w:r>
      <w:r>
        <w:rPr>
          <w:color w:val="000000" w:themeColor="text1"/>
          <w:sz w:val="22"/>
          <w:szCs w:val="22"/>
        </w:rPr>
        <w:t>ffective date of July 26, 2010.  Please be advised</w:t>
      </w:r>
      <w:r w:rsidR="00370635">
        <w:rPr>
          <w:color w:val="000000" w:themeColor="text1"/>
          <w:sz w:val="22"/>
          <w:szCs w:val="22"/>
        </w:rPr>
        <w:t xml:space="preserve"> that </w:t>
      </w:r>
      <w:r w:rsidR="00FD2DCF">
        <w:rPr>
          <w:color w:val="000000" w:themeColor="text1"/>
          <w:sz w:val="22"/>
          <w:szCs w:val="22"/>
        </w:rPr>
        <w:t>proposed tariffs</w:t>
      </w:r>
      <w:r w:rsidR="007C1D65">
        <w:rPr>
          <w:color w:val="000000" w:themeColor="text1"/>
          <w:sz w:val="22"/>
          <w:szCs w:val="22"/>
        </w:rPr>
        <w:t xml:space="preserve"> submitted with new applications</w:t>
      </w:r>
      <w:r w:rsidR="00FD2DCF">
        <w:rPr>
          <w:color w:val="000000" w:themeColor="text1"/>
          <w:sz w:val="22"/>
          <w:szCs w:val="22"/>
        </w:rPr>
        <w:t xml:space="preserve"> do not have effective dates.</w:t>
      </w:r>
      <w:r w:rsidR="00367C4D">
        <w:rPr>
          <w:color w:val="000000" w:themeColor="text1"/>
          <w:sz w:val="22"/>
          <w:szCs w:val="22"/>
        </w:rPr>
        <w:t xml:space="preserve">  Once the Applicant has met the requirements for certification</w:t>
      </w:r>
      <w:r w:rsidR="00A776AC">
        <w:rPr>
          <w:color w:val="000000" w:themeColor="text1"/>
          <w:sz w:val="22"/>
          <w:szCs w:val="22"/>
        </w:rPr>
        <w:t xml:space="preserve"> </w:t>
      </w:r>
      <w:r w:rsidR="00E21B2A">
        <w:rPr>
          <w:color w:val="000000" w:themeColor="text1"/>
          <w:sz w:val="22"/>
          <w:szCs w:val="22"/>
        </w:rPr>
        <w:t>as</w:t>
      </w:r>
      <w:r w:rsidR="00367C4D">
        <w:rPr>
          <w:color w:val="000000" w:themeColor="text1"/>
          <w:sz w:val="22"/>
          <w:szCs w:val="22"/>
        </w:rPr>
        <w:t xml:space="preserve"> a CLEC </w:t>
      </w:r>
      <w:r w:rsidR="001136D6">
        <w:rPr>
          <w:color w:val="000000" w:themeColor="text1"/>
          <w:sz w:val="22"/>
          <w:szCs w:val="22"/>
        </w:rPr>
        <w:t xml:space="preserve">and it is </w:t>
      </w:r>
      <w:r w:rsidR="00E21B2A">
        <w:rPr>
          <w:color w:val="000000" w:themeColor="text1"/>
          <w:sz w:val="22"/>
          <w:szCs w:val="22"/>
        </w:rPr>
        <w:t xml:space="preserve">determined that the Applicant’s proposed services do not raise </w:t>
      </w:r>
      <w:r w:rsidR="000553E6">
        <w:rPr>
          <w:color w:val="000000" w:themeColor="text1"/>
          <w:sz w:val="22"/>
          <w:szCs w:val="22"/>
        </w:rPr>
        <w:t xml:space="preserve">concerns </w:t>
      </w:r>
      <w:r w:rsidR="00E21B2A">
        <w:rPr>
          <w:color w:val="000000" w:themeColor="text1"/>
          <w:sz w:val="22"/>
          <w:szCs w:val="22"/>
        </w:rPr>
        <w:t>regarding safety, adequacy, reliability or privacy</w:t>
      </w:r>
      <w:r w:rsidR="00FD2DCF">
        <w:rPr>
          <w:color w:val="000000" w:themeColor="text1"/>
          <w:sz w:val="22"/>
          <w:szCs w:val="22"/>
        </w:rPr>
        <w:t xml:space="preserve"> the Application will be granted by a written order.  After the proposed tariff </w:t>
      </w:r>
      <w:r w:rsidR="008C1FB0">
        <w:rPr>
          <w:color w:val="000000" w:themeColor="text1"/>
          <w:sz w:val="22"/>
          <w:szCs w:val="22"/>
        </w:rPr>
        <w:t xml:space="preserve">has been reviewed the Company will be directed to correct all deficiencies and submit an Initial Tariff within 60 days of receiving the </w:t>
      </w:r>
      <w:r w:rsidR="002552BF">
        <w:rPr>
          <w:color w:val="000000" w:themeColor="text1"/>
          <w:sz w:val="22"/>
          <w:szCs w:val="22"/>
        </w:rPr>
        <w:t xml:space="preserve">order to grant the </w:t>
      </w:r>
      <w:r w:rsidR="007C1D65">
        <w:rPr>
          <w:color w:val="000000" w:themeColor="text1"/>
          <w:sz w:val="22"/>
          <w:szCs w:val="22"/>
        </w:rPr>
        <w:t>A</w:t>
      </w:r>
      <w:r w:rsidR="002552BF">
        <w:rPr>
          <w:color w:val="000000" w:themeColor="text1"/>
          <w:sz w:val="22"/>
          <w:szCs w:val="22"/>
        </w:rPr>
        <w:t>pplication.  The effective date on the Initial Tariff may become effective on or after one (1) day’s notice from the date upon which it filed and served.</w:t>
      </w:r>
    </w:p>
    <w:p w:rsidR="002552BF" w:rsidRDefault="002552BF" w:rsidP="0003386D">
      <w:pPr>
        <w:ind w:firstLine="720"/>
        <w:rPr>
          <w:color w:val="000000" w:themeColor="text1"/>
          <w:sz w:val="22"/>
          <w:szCs w:val="22"/>
        </w:rPr>
      </w:pPr>
    </w:p>
    <w:p w:rsidR="002552BF" w:rsidRPr="00905F6E" w:rsidRDefault="002552BF" w:rsidP="0003386D">
      <w:pPr>
        <w:ind w:firstLine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Staff will accept the </w:t>
      </w:r>
      <w:r w:rsidR="007C1D65">
        <w:rPr>
          <w:color w:val="000000" w:themeColor="text1"/>
          <w:sz w:val="22"/>
          <w:szCs w:val="22"/>
        </w:rPr>
        <w:t>revised proposed tariff</w:t>
      </w:r>
      <w:r w:rsidR="00BA77DB">
        <w:rPr>
          <w:color w:val="000000" w:themeColor="text1"/>
          <w:sz w:val="22"/>
          <w:szCs w:val="22"/>
        </w:rPr>
        <w:t xml:space="preserve"> and continue the review process.</w:t>
      </w:r>
    </w:p>
    <w:p w:rsidR="00ED18A9" w:rsidRPr="00905F6E" w:rsidRDefault="009E0C3C" w:rsidP="009F1552">
      <w:pPr>
        <w:rPr>
          <w:color w:val="000000" w:themeColor="text1"/>
          <w:sz w:val="22"/>
          <w:szCs w:val="22"/>
        </w:rPr>
      </w:pPr>
      <w:r w:rsidRPr="00905F6E">
        <w:rPr>
          <w:color w:val="000000" w:themeColor="text1"/>
          <w:sz w:val="22"/>
          <w:szCs w:val="22"/>
        </w:rPr>
        <w:tab/>
      </w:r>
    </w:p>
    <w:p w:rsidR="00B55ECA" w:rsidRPr="00905F6E" w:rsidRDefault="00D447F8" w:rsidP="00905F6E">
      <w:pPr>
        <w:ind w:firstLine="720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295275</wp:posOffset>
            </wp:positionV>
            <wp:extent cx="2200275" cy="838200"/>
            <wp:effectExtent l="1905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C3C" w:rsidRPr="00905F6E">
        <w:rPr>
          <w:color w:val="000000" w:themeColor="text1"/>
          <w:sz w:val="22"/>
          <w:szCs w:val="22"/>
        </w:rPr>
        <w:t xml:space="preserve">If you have any questions concerning this matter, contact </w:t>
      </w:r>
      <w:r w:rsidR="00993091" w:rsidRPr="00905F6E">
        <w:rPr>
          <w:color w:val="000000" w:themeColor="text1"/>
          <w:sz w:val="22"/>
          <w:szCs w:val="22"/>
        </w:rPr>
        <w:t xml:space="preserve">Bryan Mahla </w:t>
      </w:r>
      <w:r w:rsidR="009E0C3C" w:rsidRPr="00905F6E">
        <w:rPr>
          <w:color w:val="000000" w:themeColor="text1"/>
          <w:sz w:val="22"/>
          <w:szCs w:val="22"/>
        </w:rPr>
        <w:t xml:space="preserve">at </w:t>
      </w:r>
      <w:r w:rsidR="00993091" w:rsidRPr="00905F6E">
        <w:rPr>
          <w:color w:val="000000" w:themeColor="text1"/>
          <w:sz w:val="22"/>
          <w:szCs w:val="22"/>
        </w:rPr>
        <w:t>717-787-6381 or bmahla@state.pa.us</w:t>
      </w:r>
      <w:r w:rsidR="009E0C3C" w:rsidRPr="00905F6E">
        <w:rPr>
          <w:color w:val="000000" w:themeColor="text1"/>
          <w:sz w:val="22"/>
          <w:szCs w:val="22"/>
        </w:rPr>
        <w:t>.</w:t>
      </w:r>
      <w:r w:rsidR="00B55ECA" w:rsidRPr="00905F6E">
        <w:rPr>
          <w:color w:val="000000" w:themeColor="text1"/>
          <w:sz w:val="22"/>
          <w:szCs w:val="22"/>
        </w:rPr>
        <w:t xml:space="preserve"> </w:t>
      </w:r>
    </w:p>
    <w:p w:rsidR="0080263B" w:rsidRPr="00905F6E" w:rsidRDefault="0080263B" w:rsidP="009F1552">
      <w:pPr>
        <w:rPr>
          <w:color w:val="000000" w:themeColor="text1"/>
          <w:sz w:val="22"/>
          <w:szCs w:val="22"/>
        </w:rPr>
      </w:pPr>
    </w:p>
    <w:p w:rsidR="0080263B" w:rsidRPr="00905F6E" w:rsidRDefault="0080263B" w:rsidP="009F1552">
      <w:pPr>
        <w:rPr>
          <w:color w:val="000000" w:themeColor="text1"/>
          <w:sz w:val="22"/>
          <w:szCs w:val="22"/>
        </w:rPr>
      </w:pPr>
      <w:r w:rsidRPr="00905F6E">
        <w:rPr>
          <w:color w:val="000000" w:themeColor="text1"/>
          <w:sz w:val="22"/>
          <w:szCs w:val="22"/>
        </w:rPr>
        <w:tab/>
      </w:r>
      <w:r w:rsidRPr="00905F6E">
        <w:rPr>
          <w:color w:val="000000" w:themeColor="text1"/>
          <w:sz w:val="22"/>
          <w:szCs w:val="22"/>
        </w:rPr>
        <w:tab/>
      </w:r>
      <w:r w:rsidRPr="00905F6E">
        <w:rPr>
          <w:color w:val="000000" w:themeColor="text1"/>
          <w:sz w:val="22"/>
          <w:szCs w:val="22"/>
        </w:rPr>
        <w:tab/>
      </w:r>
      <w:r w:rsidRPr="00905F6E">
        <w:rPr>
          <w:color w:val="000000" w:themeColor="text1"/>
          <w:sz w:val="22"/>
          <w:szCs w:val="22"/>
        </w:rPr>
        <w:tab/>
      </w:r>
      <w:r w:rsidRPr="00905F6E">
        <w:rPr>
          <w:color w:val="000000" w:themeColor="text1"/>
          <w:sz w:val="22"/>
          <w:szCs w:val="22"/>
        </w:rPr>
        <w:tab/>
      </w:r>
      <w:r w:rsidRPr="00905F6E">
        <w:rPr>
          <w:color w:val="000000" w:themeColor="text1"/>
          <w:sz w:val="22"/>
          <w:szCs w:val="22"/>
        </w:rPr>
        <w:tab/>
      </w:r>
      <w:r w:rsidRPr="00905F6E">
        <w:rPr>
          <w:color w:val="000000" w:themeColor="text1"/>
          <w:sz w:val="22"/>
          <w:szCs w:val="22"/>
        </w:rPr>
        <w:tab/>
        <w:t>Very truly yours,</w:t>
      </w:r>
    </w:p>
    <w:p w:rsidR="0080263B" w:rsidRPr="00905F6E" w:rsidRDefault="0080263B" w:rsidP="009F1552">
      <w:pPr>
        <w:rPr>
          <w:color w:val="000000" w:themeColor="text1"/>
          <w:sz w:val="22"/>
          <w:szCs w:val="22"/>
        </w:rPr>
      </w:pPr>
    </w:p>
    <w:p w:rsidR="0080263B" w:rsidRPr="00905F6E" w:rsidRDefault="0080263B" w:rsidP="009F1552">
      <w:pPr>
        <w:rPr>
          <w:color w:val="000000" w:themeColor="text1"/>
          <w:sz w:val="22"/>
          <w:szCs w:val="22"/>
        </w:rPr>
      </w:pPr>
    </w:p>
    <w:p w:rsidR="0080263B" w:rsidRPr="00905F6E" w:rsidRDefault="0080263B" w:rsidP="009F1552">
      <w:pPr>
        <w:rPr>
          <w:color w:val="000000" w:themeColor="text1"/>
          <w:sz w:val="22"/>
          <w:szCs w:val="22"/>
        </w:rPr>
      </w:pPr>
      <w:r w:rsidRPr="00905F6E">
        <w:rPr>
          <w:color w:val="000000" w:themeColor="text1"/>
          <w:sz w:val="22"/>
          <w:szCs w:val="22"/>
        </w:rPr>
        <w:tab/>
      </w:r>
      <w:r w:rsidRPr="00905F6E">
        <w:rPr>
          <w:color w:val="000000" w:themeColor="text1"/>
          <w:sz w:val="22"/>
          <w:szCs w:val="22"/>
        </w:rPr>
        <w:tab/>
      </w:r>
      <w:r w:rsidRPr="00905F6E">
        <w:rPr>
          <w:color w:val="000000" w:themeColor="text1"/>
          <w:sz w:val="22"/>
          <w:szCs w:val="22"/>
        </w:rPr>
        <w:tab/>
      </w:r>
      <w:r w:rsidRPr="00905F6E">
        <w:rPr>
          <w:color w:val="000000" w:themeColor="text1"/>
          <w:sz w:val="22"/>
          <w:szCs w:val="22"/>
        </w:rPr>
        <w:tab/>
      </w:r>
      <w:r w:rsidRPr="00905F6E">
        <w:rPr>
          <w:color w:val="000000" w:themeColor="text1"/>
          <w:sz w:val="22"/>
          <w:szCs w:val="22"/>
        </w:rPr>
        <w:tab/>
      </w:r>
      <w:r w:rsidRPr="00905F6E">
        <w:rPr>
          <w:color w:val="000000" w:themeColor="text1"/>
          <w:sz w:val="22"/>
          <w:szCs w:val="22"/>
        </w:rPr>
        <w:tab/>
      </w:r>
      <w:r w:rsidRPr="00905F6E">
        <w:rPr>
          <w:color w:val="000000" w:themeColor="text1"/>
          <w:sz w:val="22"/>
          <w:szCs w:val="22"/>
        </w:rPr>
        <w:tab/>
      </w:r>
      <w:r w:rsidR="00303CD9" w:rsidRPr="00905F6E">
        <w:rPr>
          <w:color w:val="000000" w:themeColor="text1"/>
          <w:sz w:val="22"/>
          <w:szCs w:val="22"/>
        </w:rPr>
        <w:t>Rosemary Chiavetta</w:t>
      </w:r>
    </w:p>
    <w:p w:rsidR="0080263B" w:rsidRPr="00905F6E" w:rsidRDefault="0080263B" w:rsidP="009F1552">
      <w:pPr>
        <w:rPr>
          <w:color w:val="000000" w:themeColor="text1"/>
          <w:sz w:val="22"/>
          <w:szCs w:val="22"/>
        </w:rPr>
      </w:pPr>
      <w:r w:rsidRPr="00905F6E">
        <w:rPr>
          <w:color w:val="000000" w:themeColor="text1"/>
          <w:sz w:val="22"/>
          <w:szCs w:val="22"/>
        </w:rPr>
        <w:tab/>
      </w:r>
      <w:r w:rsidRPr="00905F6E">
        <w:rPr>
          <w:color w:val="000000" w:themeColor="text1"/>
          <w:sz w:val="22"/>
          <w:szCs w:val="22"/>
        </w:rPr>
        <w:tab/>
      </w:r>
      <w:r w:rsidRPr="00905F6E">
        <w:rPr>
          <w:color w:val="000000" w:themeColor="text1"/>
          <w:sz w:val="22"/>
          <w:szCs w:val="22"/>
        </w:rPr>
        <w:tab/>
      </w:r>
      <w:r w:rsidRPr="00905F6E">
        <w:rPr>
          <w:color w:val="000000" w:themeColor="text1"/>
          <w:sz w:val="22"/>
          <w:szCs w:val="22"/>
        </w:rPr>
        <w:tab/>
      </w:r>
      <w:r w:rsidRPr="00905F6E">
        <w:rPr>
          <w:color w:val="000000" w:themeColor="text1"/>
          <w:sz w:val="22"/>
          <w:szCs w:val="22"/>
        </w:rPr>
        <w:tab/>
      </w:r>
      <w:r w:rsidRPr="00905F6E">
        <w:rPr>
          <w:color w:val="000000" w:themeColor="text1"/>
          <w:sz w:val="22"/>
          <w:szCs w:val="22"/>
        </w:rPr>
        <w:tab/>
      </w:r>
      <w:r w:rsidRPr="00905F6E">
        <w:rPr>
          <w:color w:val="000000" w:themeColor="text1"/>
          <w:sz w:val="22"/>
          <w:szCs w:val="22"/>
        </w:rPr>
        <w:tab/>
        <w:t>Secretary</w:t>
      </w:r>
    </w:p>
    <w:p w:rsidR="00C31715" w:rsidRPr="00905F6E" w:rsidRDefault="00C31715" w:rsidP="009F1552">
      <w:pPr>
        <w:rPr>
          <w:color w:val="000000" w:themeColor="text1"/>
          <w:sz w:val="22"/>
          <w:szCs w:val="22"/>
        </w:rPr>
      </w:pPr>
    </w:p>
    <w:p w:rsidR="00C31715" w:rsidRPr="00905F6E" w:rsidRDefault="00C31715" w:rsidP="009F1552">
      <w:pPr>
        <w:rPr>
          <w:color w:val="000000" w:themeColor="text1"/>
          <w:sz w:val="22"/>
          <w:szCs w:val="22"/>
        </w:rPr>
      </w:pPr>
      <w:r w:rsidRPr="00905F6E">
        <w:rPr>
          <w:color w:val="000000" w:themeColor="text1"/>
          <w:sz w:val="22"/>
          <w:szCs w:val="22"/>
        </w:rPr>
        <w:t>cc:</w:t>
      </w:r>
      <w:r w:rsidR="00813BCE" w:rsidRPr="00905F6E">
        <w:rPr>
          <w:color w:val="000000" w:themeColor="text1"/>
          <w:sz w:val="22"/>
          <w:szCs w:val="22"/>
        </w:rPr>
        <w:tab/>
      </w:r>
      <w:r w:rsidRPr="00905F6E">
        <w:rPr>
          <w:color w:val="000000" w:themeColor="text1"/>
          <w:sz w:val="22"/>
          <w:szCs w:val="22"/>
        </w:rPr>
        <w:t>J. Elaine McDonald, Bureau of Fixed Utility Services</w:t>
      </w:r>
    </w:p>
    <w:p w:rsidR="00C31715" w:rsidRPr="00905F6E" w:rsidRDefault="00813BCE" w:rsidP="009F1552">
      <w:pPr>
        <w:rPr>
          <w:color w:val="000000" w:themeColor="text1"/>
          <w:sz w:val="22"/>
          <w:szCs w:val="22"/>
        </w:rPr>
      </w:pPr>
      <w:r w:rsidRPr="00905F6E">
        <w:rPr>
          <w:color w:val="000000" w:themeColor="text1"/>
          <w:sz w:val="22"/>
          <w:szCs w:val="22"/>
        </w:rPr>
        <w:tab/>
      </w:r>
      <w:r w:rsidR="00C31715" w:rsidRPr="00905F6E">
        <w:rPr>
          <w:color w:val="000000" w:themeColor="text1"/>
          <w:sz w:val="22"/>
          <w:szCs w:val="22"/>
        </w:rPr>
        <w:t>Kathy Aunkst, Secretary’s Bureau</w:t>
      </w:r>
    </w:p>
    <w:p w:rsidR="00813BCE" w:rsidRPr="00905F6E" w:rsidRDefault="00813BCE" w:rsidP="009F1552">
      <w:pPr>
        <w:rPr>
          <w:color w:val="000000" w:themeColor="text1"/>
          <w:sz w:val="22"/>
          <w:szCs w:val="22"/>
        </w:rPr>
      </w:pPr>
      <w:r w:rsidRPr="00905F6E">
        <w:rPr>
          <w:color w:val="000000" w:themeColor="text1"/>
          <w:sz w:val="22"/>
          <w:szCs w:val="22"/>
        </w:rPr>
        <w:tab/>
        <w:t>J. Tuzinski, Bureau of Fixed Utility Services</w:t>
      </w:r>
    </w:p>
    <w:p w:rsidR="00ED18A9" w:rsidRPr="00905F6E" w:rsidRDefault="00540876" w:rsidP="009F1552">
      <w:pPr>
        <w:rPr>
          <w:color w:val="000000" w:themeColor="text1"/>
          <w:sz w:val="22"/>
          <w:szCs w:val="22"/>
        </w:rPr>
      </w:pPr>
      <w:r w:rsidRPr="00905F6E">
        <w:rPr>
          <w:color w:val="000000" w:themeColor="text1"/>
          <w:sz w:val="22"/>
          <w:szCs w:val="22"/>
        </w:rPr>
        <w:tab/>
      </w:r>
    </w:p>
    <w:sectPr w:rsidR="00ED18A9" w:rsidRPr="00905F6E" w:rsidSect="001F7E28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165" w:rsidRDefault="00666165">
      <w:r>
        <w:separator/>
      </w:r>
    </w:p>
  </w:endnote>
  <w:endnote w:type="continuationSeparator" w:id="0">
    <w:p w:rsidR="00666165" w:rsidRDefault="00666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165" w:rsidRDefault="00666165">
      <w:r>
        <w:separator/>
      </w:r>
    </w:p>
  </w:footnote>
  <w:footnote w:type="continuationSeparator" w:id="0">
    <w:p w:rsidR="00666165" w:rsidRDefault="00666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27516"/>
    <w:rsid w:val="0003386D"/>
    <w:rsid w:val="00034024"/>
    <w:rsid w:val="00051F02"/>
    <w:rsid w:val="000553E6"/>
    <w:rsid w:val="0008670F"/>
    <w:rsid w:val="000B043B"/>
    <w:rsid w:val="000B26D7"/>
    <w:rsid w:val="000C0683"/>
    <w:rsid w:val="000E59C0"/>
    <w:rsid w:val="001136D6"/>
    <w:rsid w:val="00116166"/>
    <w:rsid w:val="00161429"/>
    <w:rsid w:val="00185CF2"/>
    <w:rsid w:val="001F7E28"/>
    <w:rsid w:val="00227107"/>
    <w:rsid w:val="0024080F"/>
    <w:rsid w:val="002457F0"/>
    <w:rsid w:val="00250846"/>
    <w:rsid w:val="002552BF"/>
    <w:rsid w:val="00255A4F"/>
    <w:rsid w:val="002824E7"/>
    <w:rsid w:val="00294270"/>
    <w:rsid w:val="00294A49"/>
    <w:rsid w:val="00294E40"/>
    <w:rsid w:val="002954CD"/>
    <w:rsid w:val="002978E3"/>
    <w:rsid w:val="002A4129"/>
    <w:rsid w:val="002A777D"/>
    <w:rsid w:val="002A7C7D"/>
    <w:rsid w:val="002B0D5A"/>
    <w:rsid w:val="00303CD9"/>
    <w:rsid w:val="00305584"/>
    <w:rsid w:val="00367C4D"/>
    <w:rsid w:val="00370635"/>
    <w:rsid w:val="00370FB3"/>
    <w:rsid w:val="00384693"/>
    <w:rsid w:val="003D17FE"/>
    <w:rsid w:val="004A6387"/>
    <w:rsid w:val="004E5284"/>
    <w:rsid w:val="00523E4F"/>
    <w:rsid w:val="00525E88"/>
    <w:rsid w:val="00540876"/>
    <w:rsid w:val="00582FA6"/>
    <w:rsid w:val="00591984"/>
    <w:rsid w:val="005F0888"/>
    <w:rsid w:val="0060035E"/>
    <w:rsid w:val="00606DEA"/>
    <w:rsid w:val="00606ED0"/>
    <w:rsid w:val="00617908"/>
    <w:rsid w:val="00666165"/>
    <w:rsid w:val="006C0C37"/>
    <w:rsid w:val="006D19C6"/>
    <w:rsid w:val="0073752C"/>
    <w:rsid w:val="0079495A"/>
    <w:rsid w:val="00795166"/>
    <w:rsid w:val="007A3BC7"/>
    <w:rsid w:val="007B51DB"/>
    <w:rsid w:val="007B729B"/>
    <w:rsid w:val="007C1D65"/>
    <w:rsid w:val="007D64AF"/>
    <w:rsid w:val="0080263B"/>
    <w:rsid w:val="00813BCE"/>
    <w:rsid w:val="008C1FB0"/>
    <w:rsid w:val="008C4062"/>
    <w:rsid w:val="008D3277"/>
    <w:rsid w:val="008F3B7D"/>
    <w:rsid w:val="00900447"/>
    <w:rsid w:val="00905F6E"/>
    <w:rsid w:val="00920579"/>
    <w:rsid w:val="00925F6C"/>
    <w:rsid w:val="00993091"/>
    <w:rsid w:val="009A2716"/>
    <w:rsid w:val="009A6D78"/>
    <w:rsid w:val="009D629A"/>
    <w:rsid w:val="009E0C3C"/>
    <w:rsid w:val="009F1552"/>
    <w:rsid w:val="00A06FE3"/>
    <w:rsid w:val="00A23388"/>
    <w:rsid w:val="00A37437"/>
    <w:rsid w:val="00A52C1E"/>
    <w:rsid w:val="00A776AC"/>
    <w:rsid w:val="00AF6F31"/>
    <w:rsid w:val="00B35E18"/>
    <w:rsid w:val="00B46214"/>
    <w:rsid w:val="00B55ECA"/>
    <w:rsid w:val="00B67FC8"/>
    <w:rsid w:val="00B77643"/>
    <w:rsid w:val="00B77E28"/>
    <w:rsid w:val="00B86822"/>
    <w:rsid w:val="00BA1D5B"/>
    <w:rsid w:val="00BA77DB"/>
    <w:rsid w:val="00BD73E8"/>
    <w:rsid w:val="00BF209B"/>
    <w:rsid w:val="00C10E1B"/>
    <w:rsid w:val="00C31715"/>
    <w:rsid w:val="00C34A54"/>
    <w:rsid w:val="00C5476F"/>
    <w:rsid w:val="00C77E90"/>
    <w:rsid w:val="00CE01FD"/>
    <w:rsid w:val="00D050F1"/>
    <w:rsid w:val="00D24FA2"/>
    <w:rsid w:val="00D30DAD"/>
    <w:rsid w:val="00D447F8"/>
    <w:rsid w:val="00D923E6"/>
    <w:rsid w:val="00E01015"/>
    <w:rsid w:val="00E12F04"/>
    <w:rsid w:val="00E2162B"/>
    <w:rsid w:val="00E21B2A"/>
    <w:rsid w:val="00EA1E45"/>
    <w:rsid w:val="00EA3FE5"/>
    <w:rsid w:val="00EC7383"/>
    <w:rsid w:val="00ED18A9"/>
    <w:rsid w:val="00ED501E"/>
    <w:rsid w:val="00F13C43"/>
    <w:rsid w:val="00F469D3"/>
    <w:rsid w:val="00F64663"/>
    <w:rsid w:val="00F8479B"/>
    <w:rsid w:val="00F87E7A"/>
    <w:rsid w:val="00F93183"/>
    <w:rsid w:val="00FA4468"/>
    <w:rsid w:val="00FD2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7E28"/>
  </w:style>
  <w:style w:type="paragraph" w:styleId="Heading1">
    <w:name w:val="heading 1"/>
    <w:basedOn w:val="Normal"/>
    <w:next w:val="Normal"/>
    <w:qFormat/>
    <w:rsid w:val="001F7E2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F7E28"/>
    <w:pPr>
      <w:ind w:left="360"/>
    </w:pPr>
    <w:rPr>
      <w:sz w:val="24"/>
    </w:rPr>
  </w:style>
  <w:style w:type="paragraph" w:styleId="Header">
    <w:name w:val="header"/>
    <w:basedOn w:val="Normal"/>
    <w:rsid w:val="001F7E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E2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A2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</dc:creator>
  <cp:keywords/>
  <dc:description/>
  <cp:lastModifiedBy>Administrator</cp:lastModifiedBy>
  <cp:revision>3</cp:revision>
  <cp:lastPrinted>2010-06-30T12:32:00Z</cp:lastPrinted>
  <dcterms:created xsi:type="dcterms:W3CDTF">2010-06-29T18:53:00Z</dcterms:created>
  <dcterms:modified xsi:type="dcterms:W3CDTF">2010-06-30T12:32:00Z</dcterms:modified>
</cp:coreProperties>
</file>