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9E6AE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F5B27" w:rsidP="00CF5B27">
      <w:pPr>
        <w:jc w:val="center"/>
        <w:rPr>
          <w:sz w:val="24"/>
        </w:rPr>
      </w:pPr>
      <w:r>
        <w:rPr>
          <w:sz w:val="24"/>
        </w:rPr>
        <w:lastRenderedPageBreak/>
        <w:t>July 12, 2010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E3746F">
        <w:rPr>
          <w:sz w:val="24"/>
          <w:szCs w:val="24"/>
        </w:rPr>
        <w:t>Docket No. P-2008-2079461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C46DA5" w:rsidP="00C10E1B">
      <w:pPr>
        <w:rPr>
          <w:sz w:val="24"/>
          <w:szCs w:val="24"/>
        </w:rPr>
      </w:pPr>
      <w:r>
        <w:rPr>
          <w:sz w:val="24"/>
          <w:szCs w:val="24"/>
        </w:rPr>
        <w:t>GARY A JACK</w:t>
      </w:r>
    </w:p>
    <w:p w:rsidR="009E2DDE" w:rsidRPr="00E002B9" w:rsidRDefault="00C46DA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ASSISTANT GENERAL COUNSEL </w:t>
      </w:r>
    </w:p>
    <w:p w:rsidR="00484DD1" w:rsidRDefault="00484DD1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DUQUESNE LIGHT COMPANY </w:t>
      </w:r>
    </w:p>
    <w:p w:rsidR="00484DD1" w:rsidRDefault="00484DD1" w:rsidP="00C10E1B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484D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:rsidR="009E2DDE" w:rsidRPr="00E002B9" w:rsidRDefault="00484DD1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411 SEVENTH AVENUE </w:t>
      </w:r>
    </w:p>
    <w:p w:rsidR="009E2DDE" w:rsidRDefault="00484DD1" w:rsidP="00C10E1B">
      <w:pPr>
        <w:rPr>
          <w:sz w:val="24"/>
          <w:szCs w:val="24"/>
        </w:rPr>
      </w:pPr>
      <w:r>
        <w:rPr>
          <w:sz w:val="24"/>
          <w:szCs w:val="24"/>
        </w:rPr>
        <w:t>PITTSBURGH PA  15219</w:t>
      </w:r>
    </w:p>
    <w:p w:rsidR="009E2DDE" w:rsidRPr="00E002B9" w:rsidRDefault="009E2DDE" w:rsidP="00C10E1B">
      <w:pPr>
        <w:rPr>
          <w:sz w:val="24"/>
          <w:szCs w:val="24"/>
        </w:rPr>
      </w:pPr>
    </w:p>
    <w:p w:rsidR="00484DD1" w:rsidRDefault="009E2DDE" w:rsidP="00484DD1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 </w:t>
      </w:r>
      <w:r w:rsidR="00484DD1">
        <w:rPr>
          <w:sz w:val="24"/>
          <w:szCs w:val="24"/>
        </w:rPr>
        <w:t xml:space="preserve">Duquesne Light Company Default Service Program and Competitive </w:t>
      </w:r>
    </w:p>
    <w:p w:rsidR="004A7AD4" w:rsidRDefault="00484DD1" w:rsidP="00484DD1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 Procurement Plan – Medium Commercial and Industrial Customers </w:t>
      </w:r>
    </w:p>
    <w:p w:rsidR="003B7D0C" w:rsidRPr="00E002B9" w:rsidRDefault="004A7AD4" w:rsidP="004A7AD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4DD1">
        <w:rPr>
          <w:sz w:val="24"/>
          <w:szCs w:val="24"/>
        </w:rPr>
        <w:t xml:space="preserve">Supplement No. 33 to Tariff Electric-Pa. P.U.C. No. 24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484DD1">
        <w:rPr>
          <w:sz w:val="24"/>
          <w:szCs w:val="24"/>
        </w:rPr>
        <w:t>Jack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</w:t>
      </w:r>
      <w:r w:rsidR="009E6AE7">
        <w:rPr>
          <w:sz w:val="24"/>
          <w:szCs w:val="24"/>
        </w:rPr>
        <w:t xml:space="preserve">the above-reference proceeding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9E6AE7">
        <w:rPr>
          <w:sz w:val="24"/>
          <w:szCs w:val="24"/>
        </w:rPr>
        <w:t>33</w:t>
      </w:r>
      <w:r w:rsidR="002C1305" w:rsidRPr="00E002B9">
        <w:rPr>
          <w:sz w:val="24"/>
          <w:szCs w:val="24"/>
        </w:rPr>
        <w:t xml:space="preserve"> to Tariff Electric-Pa. P.U.C. No. </w:t>
      </w:r>
      <w:r w:rsidR="009E6AE7">
        <w:rPr>
          <w:sz w:val="24"/>
          <w:szCs w:val="24"/>
        </w:rPr>
        <w:t>24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Fixed 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CF5B27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24765</wp:posOffset>
            </wp:positionV>
            <wp:extent cx="2204085" cy="835025"/>
            <wp:effectExtent l="19050" t="0" r="5715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1A5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41085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AD" w:rsidRDefault="008E57AD" w:rsidP="00DD43B7">
      <w:r>
        <w:separator/>
      </w:r>
    </w:p>
  </w:endnote>
  <w:endnote w:type="continuationSeparator" w:id="0">
    <w:p w:rsidR="008E57AD" w:rsidRDefault="008E57AD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AD" w:rsidRDefault="008E57AD" w:rsidP="00DD43B7">
      <w:r>
        <w:separator/>
      </w:r>
    </w:p>
  </w:footnote>
  <w:footnote w:type="continuationSeparator" w:id="0">
    <w:p w:rsidR="008E57AD" w:rsidRDefault="008E57AD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2824E7"/>
    <w:rsid w:val="002C1305"/>
    <w:rsid w:val="002E07F5"/>
    <w:rsid w:val="0031651E"/>
    <w:rsid w:val="00360070"/>
    <w:rsid w:val="003B4948"/>
    <w:rsid w:val="003B7D0C"/>
    <w:rsid w:val="00410859"/>
    <w:rsid w:val="00484DD1"/>
    <w:rsid w:val="004A7AD4"/>
    <w:rsid w:val="004E5C4D"/>
    <w:rsid w:val="00567119"/>
    <w:rsid w:val="005F0888"/>
    <w:rsid w:val="00626EA4"/>
    <w:rsid w:val="00691D0D"/>
    <w:rsid w:val="007E1637"/>
    <w:rsid w:val="008C4062"/>
    <w:rsid w:val="008E57AD"/>
    <w:rsid w:val="008F21A5"/>
    <w:rsid w:val="00920579"/>
    <w:rsid w:val="009E2DDE"/>
    <w:rsid w:val="009E6AE7"/>
    <w:rsid w:val="00B32263"/>
    <w:rsid w:val="00B86822"/>
    <w:rsid w:val="00C10E1B"/>
    <w:rsid w:val="00C46DA5"/>
    <w:rsid w:val="00CE01FD"/>
    <w:rsid w:val="00CF5B27"/>
    <w:rsid w:val="00D24FA2"/>
    <w:rsid w:val="00DD43B7"/>
    <w:rsid w:val="00E002B9"/>
    <w:rsid w:val="00E3746F"/>
    <w:rsid w:val="00F5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859"/>
  </w:style>
  <w:style w:type="paragraph" w:styleId="Heading1">
    <w:name w:val="heading 1"/>
    <w:basedOn w:val="Normal"/>
    <w:next w:val="Normal"/>
    <w:qFormat/>
    <w:rsid w:val="0041085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10859"/>
    <w:pPr>
      <w:ind w:left="360"/>
    </w:pPr>
    <w:rPr>
      <w:sz w:val="24"/>
    </w:rPr>
  </w:style>
  <w:style w:type="paragraph" w:styleId="Header">
    <w:name w:val="header"/>
    <w:basedOn w:val="Normal"/>
    <w:rsid w:val="004108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85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joyce marie farner</cp:lastModifiedBy>
  <cp:revision>3</cp:revision>
  <cp:lastPrinted>2010-07-12T15:52:00Z</cp:lastPrinted>
  <dcterms:created xsi:type="dcterms:W3CDTF">2010-07-12T14:19:00Z</dcterms:created>
  <dcterms:modified xsi:type="dcterms:W3CDTF">2010-07-12T15:53:00Z</dcterms:modified>
</cp:coreProperties>
</file>