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PENNSYLVANIA</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PUBLIC UTILITY COMMISSION</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Harrisburg, PA  17105-3265</w:t>
      </w:r>
    </w:p>
    <w:p w:rsidR="00C2455C" w:rsidRPr="007620D2" w:rsidRDefault="00C2455C" w:rsidP="00C2455C">
      <w:pPr>
        <w:tabs>
          <w:tab w:val="center" w:pos="4680"/>
        </w:tabs>
        <w:suppressAutoHyphens/>
        <w:jc w:val="center"/>
        <w:rPr>
          <w:b/>
          <w:bCs/>
          <w:spacing w:val="-3"/>
          <w:sz w:val="26"/>
          <w:szCs w:val="26"/>
        </w:rPr>
      </w:pPr>
    </w:p>
    <w:p w:rsidR="000B6331" w:rsidRPr="007620D2" w:rsidRDefault="000B6331" w:rsidP="000B6331">
      <w:pPr>
        <w:tabs>
          <w:tab w:val="right" w:pos="9360"/>
        </w:tabs>
        <w:suppressAutoHyphens/>
        <w:rPr>
          <w:sz w:val="26"/>
          <w:szCs w:val="26"/>
        </w:rPr>
      </w:pPr>
      <w:r w:rsidRPr="007620D2">
        <w:rPr>
          <w:sz w:val="26"/>
        </w:rPr>
        <w:tab/>
        <w:t>P</w:t>
      </w:r>
      <w:r w:rsidRPr="007620D2">
        <w:rPr>
          <w:sz w:val="26"/>
          <w:szCs w:val="26"/>
        </w:rPr>
        <w:t xml:space="preserve">ublic Meeting held </w:t>
      </w:r>
      <w:r w:rsidR="003016E4">
        <w:rPr>
          <w:sz w:val="26"/>
          <w:szCs w:val="26"/>
        </w:rPr>
        <w:t>July 15, 2010</w:t>
      </w:r>
    </w:p>
    <w:p w:rsidR="000B6331" w:rsidRPr="007620D2" w:rsidRDefault="000B6331" w:rsidP="000B6331">
      <w:pPr>
        <w:tabs>
          <w:tab w:val="right" w:pos="9360"/>
        </w:tabs>
        <w:suppressAutoHyphens/>
        <w:rPr>
          <w:sz w:val="26"/>
          <w:szCs w:val="26"/>
        </w:rPr>
      </w:pPr>
    </w:p>
    <w:p w:rsidR="000B6331" w:rsidRPr="007620D2" w:rsidRDefault="000B6331" w:rsidP="000B6331">
      <w:pPr>
        <w:tabs>
          <w:tab w:val="left" w:pos="-720"/>
        </w:tabs>
        <w:suppressAutoHyphens/>
        <w:rPr>
          <w:sz w:val="26"/>
        </w:rPr>
      </w:pPr>
    </w:p>
    <w:p w:rsidR="000B6331" w:rsidRPr="007620D2" w:rsidRDefault="000B6331" w:rsidP="000B6331">
      <w:pPr>
        <w:tabs>
          <w:tab w:val="left" w:pos="-720"/>
        </w:tabs>
        <w:suppressAutoHyphens/>
        <w:rPr>
          <w:sz w:val="26"/>
        </w:rPr>
      </w:pPr>
      <w:r w:rsidRPr="007620D2">
        <w:rPr>
          <w:sz w:val="26"/>
        </w:rPr>
        <w:t>Commissioners Present:</w:t>
      </w:r>
    </w:p>
    <w:p w:rsidR="000B6331" w:rsidRPr="007620D2" w:rsidRDefault="000B6331" w:rsidP="000B6331">
      <w:pPr>
        <w:tabs>
          <w:tab w:val="left" w:pos="-720"/>
        </w:tabs>
        <w:suppressAutoHyphens/>
        <w:rPr>
          <w:sz w:val="26"/>
        </w:rPr>
      </w:pPr>
    </w:p>
    <w:p w:rsidR="000B6331" w:rsidRPr="007620D2" w:rsidRDefault="000B6331" w:rsidP="000B6331">
      <w:pPr>
        <w:tabs>
          <w:tab w:val="left" w:pos="-720"/>
          <w:tab w:val="left" w:pos="0"/>
        </w:tabs>
        <w:suppressAutoHyphens/>
        <w:rPr>
          <w:sz w:val="26"/>
          <w:szCs w:val="26"/>
        </w:rPr>
      </w:pPr>
      <w:r w:rsidRPr="007620D2">
        <w:rPr>
          <w:sz w:val="26"/>
        </w:rPr>
        <w:tab/>
      </w:r>
      <w:r w:rsidRPr="007620D2">
        <w:rPr>
          <w:sz w:val="26"/>
          <w:szCs w:val="26"/>
        </w:rPr>
        <w:t>James H. Cawley, Chairman</w:t>
      </w:r>
    </w:p>
    <w:p w:rsidR="000B6331" w:rsidRPr="007620D2" w:rsidRDefault="000B6331" w:rsidP="000B6331">
      <w:pPr>
        <w:tabs>
          <w:tab w:val="left" w:pos="-720"/>
          <w:tab w:val="left" w:pos="0"/>
        </w:tabs>
        <w:suppressAutoHyphens/>
        <w:rPr>
          <w:sz w:val="26"/>
          <w:szCs w:val="26"/>
        </w:rPr>
      </w:pPr>
      <w:r w:rsidRPr="007620D2">
        <w:rPr>
          <w:sz w:val="26"/>
          <w:szCs w:val="26"/>
        </w:rPr>
        <w:tab/>
        <w:t>Tyrone J. Christy, Vice Chairman</w:t>
      </w:r>
      <w:r w:rsidR="00A15E84">
        <w:rPr>
          <w:sz w:val="26"/>
          <w:szCs w:val="26"/>
        </w:rPr>
        <w:t>, Statement</w:t>
      </w:r>
    </w:p>
    <w:p w:rsidR="00041DF4" w:rsidRDefault="000B6331" w:rsidP="000B6331">
      <w:pPr>
        <w:tabs>
          <w:tab w:val="left" w:pos="-720"/>
          <w:tab w:val="left" w:pos="0"/>
        </w:tabs>
        <w:suppressAutoHyphens/>
        <w:rPr>
          <w:sz w:val="26"/>
          <w:szCs w:val="26"/>
        </w:rPr>
      </w:pPr>
      <w:r w:rsidRPr="007620D2">
        <w:rPr>
          <w:sz w:val="26"/>
          <w:szCs w:val="26"/>
        </w:rPr>
        <w:tab/>
      </w:r>
      <w:r w:rsidR="00041DF4">
        <w:rPr>
          <w:sz w:val="26"/>
          <w:szCs w:val="26"/>
        </w:rPr>
        <w:t>John F. Coleman, Jr.</w:t>
      </w:r>
    </w:p>
    <w:p w:rsidR="000B6331" w:rsidRPr="007620D2" w:rsidRDefault="00041DF4" w:rsidP="000B6331">
      <w:pPr>
        <w:tabs>
          <w:tab w:val="left" w:pos="-720"/>
          <w:tab w:val="left" w:pos="0"/>
        </w:tabs>
        <w:suppressAutoHyphens/>
        <w:rPr>
          <w:sz w:val="26"/>
          <w:szCs w:val="26"/>
        </w:rPr>
      </w:pPr>
      <w:r>
        <w:rPr>
          <w:sz w:val="26"/>
          <w:szCs w:val="26"/>
        </w:rPr>
        <w:tab/>
      </w:r>
      <w:r w:rsidR="000B6331" w:rsidRPr="007620D2">
        <w:rPr>
          <w:sz w:val="26"/>
          <w:szCs w:val="26"/>
        </w:rPr>
        <w:t>Wayne Gardner</w:t>
      </w:r>
    </w:p>
    <w:p w:rsidR="000B6331" w:rsidRPr="007620D2" w:rsidRDefault="000B6331" w:rsidP="000B6331">
      <w:pPr>
        <w:tabs>
          <w:tab w:val="left" w:pos="-720"/>
          <w:tab w:val="left" w:pos="0"/>
        </w:tabs>
        <w:suppressAutoHyphens/>
        <w:rPr>
          <w:sz w:val="26"/>
          <w:szCs w:val="26"/>
        </w:rPr>
      </w:pPr>
      <w:r w:rsidRPr="007620D2">
        <w:rPr>
          <w:sz w:val="26"/>
          <w:szCs w:val="26"/>
        </w:rPr>
        <w:tab/>
        <w:t>Robert F. Powelson</w:t>
      </w:r>
    </w:p>
    <w:p w:rsidR="000B6331" w:rsidRPr="007620D2" w:rsidRDefault="000B6331" w:rsidP="000B6331">
      <w:pPr>
        <w:tabs>
          <w:tab w:val="left" w:pos="-720"/>
          <w:tab w:val="left" w:pos="0"/>
        </w:tabs>
        <w:suppressAutoHyphens/>
        <w:rPr>
          <w:sz w:val="26"/>
          <w:szCs w:val="26"/>
        </w:rPr>
      </w:pPr>
    </w:p>
    <w:p w:rsidR="00C2455C" w:rsidRPr="007620D2" w:rsidRDefault="00C2455C" w:rsidP="00C2455C">
      <w:pPr>
        <w:tabs>
          <w:tab w:val="left" w:pos="-720"/>
        </w:tabs>
        <w:suppressAutoHyphens/>
        <w:jc w:val="both"/>
        <w:rPr>
          <w:spacing w:val="-3"/>
          <w:sz w:val="26"/>
          <w:szCs w:val="26"/>
        </w:rPr>
      </w:pPr>
    </w:p>
    <w:p w:rsidR="00772553" w:rsidRDefault="00490DDD" w:rsidP="00496F8D">
      <w:pPr>
        <w:tabs>
          <w:tab w:val="left" w:pos="-720"/>
        </w:tabs>
        <w:suppressAutoHyphens/>
        <w:jc w:val="both"/>
        <w:rPr>
          <w:spacing w:val="-3"/>
          <w:sz w:val="26"/>
          <w:szCs w:val="26"/>
        </w:rPr>
      </w:pPr>
      <w:r>
        <w:rPr>
          <w:spacing w:val="-3"/>
          <w:sz w:val="26"/>
          <w:szCs w:val="26"/>
        </w:rPr>
        <w:t>Interim</w:t>
      </w:r>
      <w:r w:rsidR="00496F8D">
        <w:rPr>
          <w:spacing w:val="-3"/>
          <w:sz w:val="26"/>
          <w:szCs w:val="26"/>
        </w:rPr>
        <w:t xml:space="preserve"> Guidelines</w:t>
      </w:r>
      <w:r w:rsidR="00772553">
        <w:rPr>
          <w:spacing w:val="-3"/>
          <w:sz w:val="26"/>
          <w:szCs w:val="26"/>
        </w:rPr>
        <w:tab/>
      </w:r>
      <w:r w:rsidR="00772553">
        <w:rPr>
          <w:spacing w:val="-3"/>
          <w:sz w:val="26"/>
          <w:szCs w:val="26"/>
        </w:rPr>
        <w:tab/>
      </w:r>
      <w:r w:rsidR="00772553">
        <w:rPr>
          <w:spacing w:val="-3"/>
          <w:sz w:val="26"/>
          <w:szCs w:val="26"/>
        </w:rPr>
        <w:tab/>
      </w:r>
      <w:r w:rsidR="00772553">
        <w:rPr>
          <w:spacing w:val="-3"/>
          <w:sz w:val="26"/>
          <w:szCs w:val="26"/>
        </w:rPr>
        <w:tab/>
      </w:r>
      <w:r w:rsidR="00772553">
        <w:rPr>
          <w:spacing w:val="-3"/>
          <w:sz w:val="26"/>
          <w:szCs w:val="26"/>
        </w:rPr>
        <w:tab/>
      </w:r>
      <w:r w:rsidR="00860BA4">
        <w:rPr>
          <w:spacing w:val="-3"/>
          <w:sz w:val="26"/>
          <w:szCs w:val="26"/>
        </w:rPr>
        <w:tab/>
      </w:r>
      <w:r w:rsidR="00772553">
        <w:rPr>
          <w:spacing w:val="-3"/>
          <w:sz w:val="26"/>
          <w:szCs w:val="26"/>
        </w:rPr>
        <w:t>M-2010-2183412</w:t>
      </w:r>
    </w:p>
    <w:p w:rsidR="0028199C" w:rsidRPr="007620D2" w:rsidRDefault="00496F8D" w:rsidP="00496F8D">
      <w:pPr>
        <w:tabs>
          <w:tab w:val="left" w:pos="-720"/>
        </w:tabs>
        <w:suppressAutoHyphens/>
        <w:jc w:val="both"/>
        <w:rPr>
          <w:spacing w:val="-3"/>
          <w:sz w:val="26"/>
          <w:szCs w:val="26"/>
        </w:rPr>
      </w:pPr>
      <w:r>
        <w:rPr>
          <w:spacing w:val="-3"/>
          <w:sz w:val="26"/>
          <w:szCs w:val="26"/>
        </w:rPr>
        <w:t>For Eligible Customer Lists</w:t>
      </w:r>
    </w:p>
    <w:p w:rsidR="004063F8" w:rsidRPr="007620D2" w:rsidRDefault="004063F8" w:rsidP="007620D2">
      <w:pPr>
        <w:tabs>
          <w:tab w:val="left" w:pos="-720"/>
        </w:tabs>
        <w:suppressAutoHyphens/>
        <w:spacing w:line="360" w:lineRule="auto"/>
        <w:jc w:val="both"/>
        <w:rPr>
          <w:spacing w:val="-3"/>
          <w:sz w:val="26"/>
          <w:szCs w:val="26"/>
        </w:rPr>
      </w:pPr>
    </w:p>
    <w:p w:rsidR="00C2455C" w:rsidRPr="007620D2" w:rsidRDefault="00D85812" w:rsidP="007620D2">
      <w:pPr>
        <w:tabs>
          <w:tab w:val="center" w:pos="4680"/>
        </w:tabs>
        <w:suppressAutoHyphens/>
        <w:spacing w:line="360" w:lineRule="auto"/>
        <w:jc w:val="center"/>
        <w:rPr>
          <w:b/>
          <w:bCs/>
          <w:spacing w:val="-3"/>
          <w:sz w:val="26"/>
          <w:szCs w:val="26"/>
        </w:rPr>
      </w:pPr>
      <w:r w:rsidRPr="007620D2">
        <w:rPr>
          <w:b/>
          <w:bCs/>
          <w:spacing w:val="-3"/>
          <w:sz w:val="26"/>
          <w:szCs w:val="26"/>
        </w:rPr>
        <w:t>Tentative Order</w:t>
      </w:r>
    </w:p>
    <w:p w:rsidR="00C2455C" w:rsidRPr="007620D2" w:rsidRDefault="00C2455C" w:rsidP="007620D2">
      <w:pPr>
        <w:tabs>
          <w:tab w:val="center" w:pos="4680"/>
        </w:tabs>
        <w:suppressAutoHyphens/>
        <w:spacing w:line="360" w:lineRule="auto"/>
        <w:jc w:val="center"/>
        <w:rPr>
          <w:b/>
          <w:bCs/>
          <w:spacing w:val="-3"/>
          <w:sz w:val="26"/>
          <w:szCs w:val="26"/>
          <w:u w:val="single"/>
        </w:rPr>
      </w:pPr>
    </w:p>
    <w:p w:rsidR="00C2455C" w:rsidRPr="007620D2" w:rsidRDefault="00C2455C" w:rsidP="007620D2">
      <w:pPr>
        <w:spacing w:line="360" w:lineRule="auto"/>
        <w:rPr>
          <w:b/>
          <w:bCs/>
          <w:spacing w:val="-3"/>
          <w:sz w:val="26"/>
          <w:szCs w:val="26"/>
        </w:rPr>
      </w:pPr>
      <w:r w:rsidRPr="007620D2">
        <w:rPr>
          <w:b/>
          <w:bCs/>
          <w:spacing w:val="-3"/>
          <w:sz w:val="26"/>
          <w:szCs w:val="26"/>
        </w:rPr>
        <w:t>BY THE COMMISSION:</w:t>
      </w:r>
    </w:p>
    <w:p w:rsidR="007620D2" w:rsidRPr="007620D2" w:rsidRDefault="007620D2" w:rsidP="007620D2">
      <w:pPr>
        <w:spacing w:line="360" w:lineRule="auto"/>
        <w:rPr>
          <w:b/>
          <w:bCs/>
          <w:spacing w:val="-3"/>
          <w:sz w:val="26"/>
          <w:szCs w:val="26"/>
        </w:rPr>
      </w:pPr>
    </w:p>
    <w:p w:rsidR="007946C0" w:rsidRDefault="007620D2" w:rsidP="00D22E94">
      <w:pPr>
        <w:spacing w:line="360" w:lineRule="auto"/>
        <w:rPr>
          <w:bCs/>
          <w:spacing w:val="-3"/>
          <w:sz w:val="26"/>
          <w:szCs w:val="26"/>
        </w:rPr>
      </w:pPr>
      <w:r w:rsidRPr="007620D2">
        <w:rPr>
          <w:b/>
          <w:bCs/>
          <w:spacing w:val="-3"/>
          <w:sz w:val="26"/>
          <w:szCs w:val="26"/>
        </w:rPr>
        <w:tab/>
      </w:r>
      <w:r w:rsidRPr="007620D2">
        <w:rPr>
          <w:bCs/>
          <w:spacing w:val="-3"/>
          <w:sz w:val="26"/>
          <w:szCs w:val="26"/>
        </w:rPr>
        <w:t>Before the Commission is a recommendation from the Commission’s Office of Competitive Market Oversight</w:t>
      </w:r>
      <w:r>
        <w:rPr>
          <w:bCs/>
          <w:spacing w:val="-3"/>
          <w:sz w:val="26"/>
          <w:szCs w:val="26"/>
        </w:rPr>
        <w:t xml:space="preserve"> (OCMO) regarding a proposal to provide for more uniformity in the information to be provided by </w:t>
      </w:r>
      <w:r w:rsidR="00490DDD">
        <w:rPr>
          <w:bCs/>
          <w:spacing w:val="-3"/>
          <w:sz w:val="26"/>
          <w:szCs w:val="26"/>
        </w:rPr>
        <w:t>E</w:t>
      </w:r>
      <w:r>
        <w:rPr>
          <w:bCs/>
          <w:spacing w:val="-3"/>
          <w:sz w:val="26"/>
          <w:szCs w:val="26"/>
        </w:rPr>
        <w:t xml:space="preserve">lectric </w:t>
      </w:r>
      <w:r w:rsidR="00490DDD">
        <w:rPr>
          <w:bCs/>
          <w:spacing w:val="-3"/>
          <w:sz w:val="26"/>
          <w:szCs w:val="26"/>
        </w:rPr>
        <w:t>D</w:t>
      </w:r>
      <w:r>
        <w:rPr>
          <w:bCs/>
          <w:spacing w:val="-3"/>
          <w:sz w:val="26"/>
          <w:szCs w:val="26"/>
        </w:rPr>
        <w:t xml:space="preserve">istribution </w:t>
      </w:r>
      <w:r w:rsidR="00490DDD">
        <w:rPr>
          <w:bCs/>
          <w:spacing w:val="-3"/>
          <w:sz w:val="26"/>
          <w:szCs w:val="26"/>
        </w:rPr>
        <w:t>C</w:t>
      </w:r>
      <w:r>
        <w:rPr>
          <w:bCs/>
          <w:spacing w:val="-3"/>
          <w:sz w:val="26"/>
          <w:szCs w:val="26"/>
        </w:rPr>
        <w:t xml:space="preserve">ompanies’ </w:t>
      </w:r>
      <w:r w:rsidR="00D22E94">
        <w:rPr>
          <w:bCs/>
          <w:spacing w:val="-3"/>
          <w:sz w:val="26"/>
          <w:szCs w:val="26"/>
        </w:rPr>
        <w:t>(EDC</w:t>
      </w:r>
      <w:r w:rsidR="00496F8D">
        <w:rPr>
          <w:bCs/>
          <w:spacing w:val="-3"/>
          <w:sz w:val="26"/>
          <w:szCs w:val="26"/>
        </w:rPr>
        <w:t>s</w:t>
      </w:r>
      <w:r w:rsidR="00D22E94">
        <w:rPr>
          <w:bCs/>
          <w:spacing w:val="-3"/>
          <w:sz w:val="26"/>
          <w:szCs w:val="26"/>
        </w:rPr>
        <w:t xml:space="preserve">) </w:t>
      </w:r>
      <w:r>
        <w:rPr>
          <w:bCs/>
          <w:spacing w:val="-3"/>
          <w:sz w:val="26"/>
          <w:szCs w:val="26"/>
        </w:rPr>
        <w:t>Eligible Customer Lists</w:t>
      </w:r>
      <w:r w:rsidR="00D22E94">
        <w:rPr>
          <w:bCs/>
          <w:spacing w:val="-3"/>
          <w:sz w:val="26"/>
          <w:szCs w:val="26"/>
        </w:rPr>
        <w:t xml:space="preserve"> (ECL)</w:t>
      </w:r>
      <w:r w:rsidR="00490DDD">
        <w:rPr>
          <w:bCs/>
          <w:spacing w:val="-3"/>
          <w:sz w:val="26"/>
          <w:szCs w:val="26"/>
        </w:rPr>
        <w:t>,</w:t>
      </w:r>
      <w:r w:rsidR="00D22E94">
        <w:rPr>
          <w:bCs/>
          <w:spacing w:val="-3"/>
          <w:sz w:val="26"/>
          <w:szCs w:val="26"/>
        </w:rPr>
        <w:t xml:space="preserve"> which are made available to Electric Generation Suppliers</w:t>
      </w:r>
      <w:r w:rsidR="00496F8D">
        <w:rPr>
          <w:bCs/>
          <w:spacing w:val="-3"/>
          <w:sz w:val="26"/>
          <w:szCs w:val="26"/>
        </w:rPr>
        <w:t xml:space="preserve"> (EGSs)</w:t>
      </w:r>
      <w:r w:rsidR="00D22E94">
        <w:rPr>
          <w:bCs/>
          <w:spacing w:val="-3"/>
          <w:sz w:val="26"/>
          <w:szCs w:val="26"/>
        </w:rPr>
        <w:t>.</w:t>
      </w:r>
      <w:r w:rsidR="00EA62D4">
        <w:rPr>
          <w:bCs/>
          <w:spacing w:val="-3"/>
          <w:sz w:val="26"/>
          <w:szCs w:val="26"/>
        </w:rPr>
        <w:t xml:space="preserve">  With this Tentative Order, we issue for public comment these draft </w:t>
      </w:r>
      <w:r w:rsidR="00490DDD">
        <w:rPr>
          <w:bCs/>
          <w:spacing w:val="-3"/>
          <w:sz w:val="26"/>
          <w:szCs w:val="26"/>
        </w:rPr>
        <w:t>interim</w:t>
      </w:r>
      <w:r w:rsidR="00EA62D4">
        <w:rPr>
          <w:bCs/>
          <w:spacing w:val="-3"/>
          <w:sz w:val="26"/>
          <w:szCs w:val="26"/>
        </w:rPr>
        <w:t xml:space="preserve"> guidelines for ECLs.</w:t>
      </w:r>
      <w:r w:rsidR="00D22E94">
        <w:rPr>
          <w:bCs/>
          <w:spacing w:val="-3"/>
          <w:sz w:val="26"/>
          <w:szCs w:val="26"/>
        </w:rPr>
        <w:t xml:space="preserve">  </w:t>
      </w:r>
    </w:p>
    <w:p w:rsidR="00D22E94" w:rsidRPr="007620D2" w:rsidRDefault="00D22E94" w:rsidP="00D22E94">
      <w:pPr>
        <w:spacing w:line="360" w:lineRule="auto"/>
        <w:rPr>
          <w:bCs/>
          <w:spacing w:val="-3"/>
          <w:sz w:val="26"/>
          <w:szCs w:val="26"/>
        </w:rPr>
      </w:pPr>
    </w:p>
    <w:p w:rsidR="0008766F" w:rsidRDefault="007C085C" w:rsidP="007946C0">
      <w:pPr>
        <w:spacing w:line="360" w:lineRule="auto"/>
        <w:jc w:val="center"/>
        <w:rPr>
          <w:b/>
          <w:bCs/>
          <w:spacing w:val="-3"/>
          <w:sz w:val="26"/>
          <w:szCs w:val="26"/>
        </w:rPr>
      </w:pPr>
      <w:r w:rsidRPr="007620D2">
        <w:rPr>
          <w:b/>
          <w:bCs/>
          <w:spacing w:val="-3"/>
          <w:sz w:val="26"/>
          <w:szCs w:val="26"/>
        </w:rPr>
        <w:t>History of the Proceeding</w:t>
      </w:r>
    </w:p>
    <w:p w:rsidR="00D22E94" w:rsidRPr="007620D2" w:rsidRDefault="00D22E94" w:rsidP="007946C0">
      <w:pPr>
        <w:spacing w:line="360" w:lineRule="auto"/>
        <w:jc w:val="center"/>
        <w:rPr>
          <w:b/>
          <w:bCs/>
          <w:spacing w:val="-3"/>
          <w:sz w:val="26"/>
          <w:szCs w:val="26"/>
        </w:rPr>
      </w:pPr>
    </w:p>
    <w:p w:rsidR="00C82891" w:rsidRPr="007620D2" w:rsidRDefault="00C82891" w:rsidP="00256B16">
      <w:pPr>
        <w:tabs>
          <w:tab w:val="center" w:pos="0"/>
          <w:tab w:val="left" w:pos="720"/>
        </w:tabs>
        <w:spacing w:line="360" w:lineRule="auto"/>
        <w:rPr>
          <w:sz w:val="26"/>
        </w:rPr>
      </w:pPr>
      <w:r w:rsidRPr="007620D2">
        <w:rPr>
          <w:sz w:val="26"/>
        </w:rPr>
        <w:tab/>
        <w:t xml:space="preserve">On January 9, 2009, the Pennsylvania Public Utility Commission announced the formation of the OCMO to oversee the development and functioning of the competitive retail natural gas supply market.  Since then, OCMO has been handling issues under the </w:t>
      </w:r>
      <w:r w:rsidRPr="007620D2">
        <w:rPr>
          <w:sz w:val="26"/>
        </w:rPr>
        <w:lastRenderedPageBreak/>
        <w:t xml:space="preserve">leadership of the Director of Operations with the assistance of a group of legal, technical and policy staff members from various Commission bureaus and offices.  </w:t>
      </w:r>
    </w:p>
    <w:p w:rsidR="00C82891" w:rsidRPr="007620D2" w:rsidRDefault="00C82891" w:rsidP="00256B16">
      <w:pPr>
        <w:tabs>
          <w:tab w:val="center" w:pos="0"/>
          <w:tab w:val="left" w:pos="720"/>
        </w:tabs>
        <w:spacing w:line="360" w:lineRule="auto"/>
        <w:rPr>
          <w:sz w:val="26"/>
        </w:rPr>
      </w:pPr>
    </w:p>
    <w:p w:rsidR="00C82891" w:rsidRPr="007620D2" w:rsidRDefault="00C82891" w:rsidP="00256B16">
      <w:pPr>
        <w:tabs>
          <w:tab w:val="center" w:pos="0"/>
          <w:tab w:val="left" w:pos="720"/>
        </w:tabs>
        <w:spacing w:line="360" w:lineRule="auto"/>
        <w:rPr>
          <w:sz w:val="26"/>
        </w:rPr>
      </w:pPr>
      <w:r w:rsidRPr="007620D2">
        <w:rPr>
          <w:sz w:val="26"/>
        </w:rPr>
        <w:tab/>
        <w:t xml:space="preserve">Pursuant to a Secretarial Letter issued on December 10, 2009, the Commission expanded the role of OCMO to serve as the Commission’s electric retail choice ombudsman, as described in the Default Service and Retail Electric Markets Policy Statement at 52 Pa. Code §69.1817.  Specifically, OCMO was given responsibility for responding to questions from </w:t>
      </w:r>
      <w:r w:rsidR="00496F8D">
        <w:rPr>
          <w:sz w:val="26"/>
        </w:rPr>
        <w:t>EGSs</w:t>
      </w:r>
      <w:r w:rsidR="000F68CA">
        <w:rPr>
          <w:sz w:val="26"/>
        </w:rPr>
        <w:t xml:space="preserve"> and other market participants</w:t>
      </w:r>
      <w:r w:rsidRPr="007620D2">
        <w:rPr>
          <w:sz w:val="26"/>
        </w:rPr>
        <w:t xml:space="preserve">, monitoring competitive market complaints and facilitating informal dispute resolution between the </w:t>
      </w:r>
      <w:r w:rsidR="00532513" w:rsidRPr="007620D2">
        <w:rPr>
          <w:sz w:val="26"/>
        </w:rPr>
        <w:t>EDCs</w:t>
      </w:r>
      <w:r w:rsidRPr="007620D2">
        <w:rPr>
          <w:sz w:val="26"/>
        </w:rPr>
        <w:t xml:space="preserve"> and EGSs.  In pe</w:t>
      </w:r>
      <w:r w:rsidR="000F68CA">
        <w:rPr>
          <w:sz w:val="26"/>
        </w:rPr>
        <w:t xml:space="preserve">rforming these functions, OCMO generally </w:t>
      </w:r>
      <w:r w:rsidRPr="007620D2">
        <w:rPr>
          <w:sz w:val="26"/>
        </w:rPr>
        <w:t>assume</w:t>
      </w:r>
      <w:r w:rsidR="000F68CA">
        <w:rPr>
          <w:sz w:val="26"/>
        </w:rPr>
        <w:t>s</w:t>
      </w:r>
      <w:r w:rsidRPr="007620D2">
        <w:rPr>
          <w:sz w:val="26"/>
        </w:rPr>
        <w:t xml:space="preserve"> advisory and informal mediation roles.</w:t>
      </w:r>
    </w:p>
    <w:p w:rsidR="002676CE" w:rsidRPr="007620D2" w:rsidRDefault="002676CE" w:rsidP="00256B16">
      <w:pPr>
        <w:tabs>
          <w:tab w:val="center" w:pos="0"/>
          <w:tab w:val="left" w:pos="720"/>
        </w:tabs>
        <w:spacing w:line="360" w:lineRule="auto"/>
        <w:rPr>
          <w:sz w:val="26"/>
        </w:rPr>
      </w:pPr>
    </w:p>
    <w:p w:rsidR="006749E6" w:rsidRDefault="002676CE" w:rsidP="00256B16">
      <w:pPr>
        <w:tabs>
          <w:tab w:val="center" w:pos="0"/>
          <w:tab w:val="left" w:pos="720"/>
        </w:tabs>
        <w:spacing w:line="360" w:lineRule="auto"/>
        <w:rPr>
          <w:sz w:val="26"/>
        </w:rPr>
      </w:pPr>
      <w:r w:rsidRPr="007620D2">
        <w:rPr>
          <w:sz w:val="26"/>
        </w:rPr>
        <w:tab/>
        <w:t xml:space="preserve">In the course of a meeting held by OCMO </w:t>
      </w:r>
      <w:r w:rsidR="0000526C">
        <w:rPr>
          <w:sz w:val="26"/>
        </w:rPr>
        <w:t xml:space="preserve">through the </w:t>
      </w:r>
      <w:r w:rsidR="0000526C" w:rsidRPr="00D97CBF">
        <w:rPr>
          <w:sz w:val="26"/>
        </w:rPr>
        <w:t>Committee Handling Activities for Retail Growth in Electricity (CHARGE</w:t>
      </w:r>
      <w:r w:rsidR="0000526C">
        <w:t xml:space="preserve">) </w:t>
      </w:r>
      <w:r w:rsidRPr="007620D2">
        <w:rPr>
          <w:sz w:val="26"/>
        </w:rPr>
        <w:t xml:space="preserve">on April 8, 2010, the issue of creating a </w:t>
      </w:r>
      <w:r w:rsidR="000F68CA">
        <w:rPr>
          <w:sz w:val="26"/>
        </w:rPr>
        <w:t>uniform</w:t>
      </w:r>
      <w:r w:rsidRPr="007620D2">
        <w:rPr>
          <w:sz w:val="26"/>
        </w:rPr>
        <w:t xml:space="preserve"> ECL was raised.  This issue had previously been committed to and discussed by the </w:t>
      </w:r>
      <w:r w:rsidR="000F68CA">
        <w:rPr>
          <w:sz w:val="26"/>
        </w:rPr>
        <w:t xml:space="preserve">Commission’s </w:t>
      </w:r>
      <w:r w:rsidRPr="007620D2">
        <w:rPr>
          <w:sz w:val="26"/>
        </w:rPr>
        <w:t>Electronic Data Exchange Working Group (EDEWG)</w:t>
      </w:r>
      <w:r w:rsidR="00014EDF" w:rsidRPr="007620D2">
        <w:rPr>
          <w:sz w:val="26"/>
        </w:rPr>
        <w:t xml:space="preserve">.  Following the discussion </w:t>
      </w:r>
      <w:r w:rsidR="00D97CBF">
        <w:rPr>
          <w:sz w:val="26"/>
        </w:rPr>
        <w:t>at</w:t>
      </w:r>
      <w:r w:rsidR="00014EDF" w:rsidRPr="007620D2">
        <w:rPr>
          <w:sz w:val="26"/>
        </w:rPr>
        <w:t xml:space="preserve"> the April 8 </w:t>
      </w:r>
      <w:r w:rsidR="0000526C">
        <w:rPr>
          <w:sz w:val="26"/>
        </w:rPr>
        <w:t xml:space="preserve">CHARGE </w:t>
      </w:r>
      <w:r w:rsidR="00014EDF" w:rsidRPr="007620D2">
        <w:rPr>
          <w:sz w:val="26"/>
        </w:rPr>
        <w:t xml:space="preserve">meeting, a team was assigned the task of continuing the discussion held by EDEWG and determining which </w:t>
      </w:r>
      <w:r w:rsidR="000F68CA">
        <w:rPr>
          <w:sz w:val="26"/>
        </w:rPr>
        <w:t xml:space="preserve">ECL </w:t>
      </w:r>
      <w:r w:rsidR="00014EDF" w:rsidRPr="007620D2">
        <w:rPr>
          <w:sz w:val="26"/>
        </w:rPr>
        <w:t>issues could be solved by consensus between the EDCs and EGSs</w:t>
      </w:r>
      <w:r w:rsidR="000F68CA">
        <w:rPr>
          <w:sz w:val="26"/>
        </w:rPr>
        <w:t>,</w:t>
      </w:r>
      <w:r w:rsidR="00014EDF" w:rsidRPr="007620D2">
        <w:rPr>
          <w:sz w:val="26"/>
        </w:rPr>
        <w:t xml:space="preserve"> and which issues would </w:t>
      </w:r>
      <w:r w:rsidR="000F68CA">
        <w:rPr>
          <w:sz w:val="26"/>
        </w:rPr>
        <w:t xml:space="preserve">need to </w:t>
      </w:r>
      <w:r w:rsidR="00014EDF" w:rsidRPr="007620D2">
        <w:rPr>
          <w:sz w:val="26"/>
        </w:rPr>
        <w:t>be resolved with Commission guidance.  This team held two conference calls, on April 16, 2010</w:t>
      </w:r>
      <w:r w:rsidR="000F68CA">
        <w:rPr>
          <w:sz w:val="26"/>
        </w:rPr>
        <w:t>,</w:t>
      </w:r>
      <w:r w:rsidR="00014EDF" w:rsidRPr="007620D2">
        <w:rPr>
          <w:sz w:val="26"/>
        </w:rPr>
        <w:t xml:space="preserve"> and April 22, 2010.  </w:t>
      </w:r>
      <w:r w:rsidR="000F68CA">
        <w:rPr>
          <w:sz w:val="26"/>
        </w:rPr>
        <w:t>Participants in t</w:t>
      </w:r>
      <w:r w:rsidR="00014EDF" w:rsidRPr="007620D2">
        <w:rPr>
          <w:sz w:val="26"/>
        </w:rPr>
        <w:t xml:space="preserve">hese calls included representatives from </w:t>
      </w:r>
      <w:r w:rsidR="00B86850" w:rsidRPr="007620D2">
        <w:rPr>
          <w:sz w:val="26"/>
        </w:rPr>
        <w:t>Allegheny Power</w:t>
      </w:r>
      <w:r w:rsidR="00532513" w:rsidRPr="007620D2">
        <w:rPr>
          <w:sz w:val="26"/>
        </w:rPr>
        <w:t>,</w:t>
      </w:r>
      <w:r w:rsidR="00B86850" w:rsidRPr="007620D2">
        <w:rPr>
          <w:sz w:val="26"/>
        </w:rPr>
        <w:t xml:space="preserve"> FirstEnergy</w:t>
      </w:r>
      <w:r w:rsidR="00FB2457">
        <w:rPr>
          <w:sz w:val="26"/>
        </w:rPr>
        <w:t xml:space="preserve"> Company</w:t>
      </w:r>
      <w:r w:rsidR="00B86850" w:rsidRPr="007620D2">
        <w:rPr>
          <w:sz w:val="26"/>
        </w:rPr>
        <w:t>, PECO</w:t>
      </w:r>
      <w:r w:rsidR="00FB2457">
        <w:rPr>
          <w:sz w:val="26"/>
        </w:rPr>
        <w:t xml:space="preserve"> Energy Company</w:t>
      </w:r>
      <w:r w:rsidR="00B86850" w:rsidRPr="007620D2">
        <w:rPr>
          <w:sz w:val="26"/>
        </w:rPr>
        <w:t>, PPL Electric Utilities</w:t>
      </w:r>
      <w:r w:rsidR="00C722F8" w:rsidRPr="007620D2">
        <w:rPr>
          <w:sz w:val="26"/>
        </w:rPr>
        <w:t xml:space="preserve">, </w:t>
      </w:r>
      <w:r w:rsidR="00B86850" w:rsidRPr="007620D2">
        <w:rPr>
          <w:sz w:val="26"/>
        </w:rPr>
        <w:t>ConEd Solutions, BlueStar Energy Services, Exelon Energy, IGS Energy</w:t>
      </w:r>
      <w:r w:rsidR="00C722F8" w:rsidRPr="007620D2">
        <w:rPr>
          <w:sz w:val="26"/>
        </w:rPr>
        <w:t>,</w:t>
      </w:r>
      <w:r w:rsidR="00B86850" w:rsidRPr="007620D2">
        <w:rPr>
          <w:sz w:val="26"/>
        </w:rPr>
        <w:t xml:space="preserve"> the Retail Electric Supply Association (RESA)</w:t>
      </w:r>
      <w:r w:rsidR="00C722F8" w:rsidRPr="007620D2">
        <w:rPr>
          <w:sz w:val="26"/>
        </w:rPr>
        <w:t xml:space="preserve"> and </w:t>
      </w:r>
      <w:r w:rsidR="000F68CA">
        <w:rPr>
          <w:sz w:val="26"/>
        </w:rPr>
        <w:t>Staff members of OCMO</w:t>
      </w:r>
      <w:r w:rsidR="00B86850" w:rsidRPr="007620D2">
        <w:rPr>
          <w:sz w:val="26"/>
        </w:rPr>
        <w:t>.</w:t>
      </w:r>
      <w:r w:rsidR="00B521B2">
        <w:rPr>
          <w:sz w:val="26"/>
        </w:rPr>
        <w:t xml:space="preserve">  </w:t>
      </w:r>
    </w:p>
    <w:p w:rsidR="006749E6" w:rsidRDefault="006749E6" w:rsidP="00256B16">
      <w:pPr>
        <w:tabs>
          <w:tab w:val="center" w:pos="0"/>
          <w:tab w:val="left" w:pos="720"/>
        </w:tabs>
        <w:spacing w:line="360" w:lineRule="auto"/>
        <w:rPr>
          <w:sz w:val="26"/>
        </w:rPr>
      </w:pPr>
    </w:p>
    <w:p w:rsidR="00E1098C" w:rsidRPr="007620D2" w:rsidRDefault="006749E6" w:rsidP="008A34C1">
      <w:pPr>
        <w:tabs>
          <w:tab w:val="center" w:pos="0"/>
          <w:tab w:val="left" w:pos="720"/>
        </w:tabs>
        <w:spacing w:line="360" w:lineRule="auto"/>
        <w:rPr>
          <w:b/>
          <w:bCs/>
          <w:spacing w:val="-3"/>
          <w:sz w:val="26"/>
          <w:szCs w:val="26"/>
        </w:rPr>
      </w:pPr>
      <w:r>
        <w:rPr>
          <w:sz w:val="26"/>
        </w:rPr>
        <w:tab/>
      </w:r>
      <w:r w:rsidR="00B521B2">
        <w:rPr>
          <w:sz w:val="26"/>
        </w:rPr>
        <w:t xml:space="preserve">At the conclusion of the conference calls, the team reported back to </w:t>
      </w:r>
      <w:r w:rsidR="0000526C">
        <w:rPr>
          <w:sz w:val="26"/>
        </w:rPr>
        <w:t>CHARGE during the teleconference held on April 29, 2010.  Various aspects of the ECL were discussed</w:t>
      </w:r>
      <w:r w:rsidR="008A34C1">
        <w:rPr>
          <w:sz w:val="26"/>
        </w:rPr>
        <w:t>,</w:t>
      </w:r>
      <w:r w:rsidR="0000526C">
        <w:rPr>
          <w:sz w:val="26"/>
        </w:rPr>
        <w:t xml:space="preserve"> including which items were found to be consensus items, which were not and the various positions </w:t>
      </w:r>
      <w:r w:rsidR="004D6D46">
        <w:rPr>
          <w:sz w:val="26"/>
        </w:rPr>
        <w:t xml:space="preserve">taken on the non-consensus items.  At the conclusion of the </w:t>
      </w:r>
      <w:r w:rsidR="004D6D46">
        <w:rPr>
          <w:sz w:val="26"/>
        </w:rPr>
        <w:lastRenderedPageBreak/>
        <w:t>discussion, Commission Staff stated that it would take the team ECL report and the CHARGE discussion under advisement and prepare a recommendation for the Commission’s consideration.</w:t>
      </w:r>
    </w:p>
    <w:p w:rsidR="00EE6543" w:rsidRPr="007620D2" w:rsidRDefault="00EE6543" w:rsidP="00256B16">
      <w:pPr>
        <w:spacing w:line="360" w:lineRule="auto"/>
        <w:rPr>
          <w:b/>
          <w:bCs/>
          <w:spacing w:val="-3"/>
          <w:sz w:val="26"/>
          <w:szCs w:val="26"/>
        </w:rPr>
      </w:pPr>
    </w:p>
    <w:p w:rsidR="00094678" w:rsidRDefault="00094678" w:rsidP="00256B16">
      <w:pPr>
        <w:keepNext/>
        <w:keepLines/>
        <w:spacing w:line="360" w:lineRule="auto"/>
        <w:jc w:val="center"/>
        <w:rPr>
          <w:b/>
          <w:sz w:val="26"/>
          <w:szCs w:val="26"/>
        </w:rPr>
      </w:pPr>
      <w:r w:rsidRPr="007620D2">
        <w:rPr>
          <w:b/>
          <w:sz w:val="26"/>
          <w:szCs w:val="26"/>
        </w:rPr>
        <w:t>D</w:t>
      </w:r>
      <w:r w:rsidR="00441EBF" w:rsidRPr="007620D2">
        <w:rPr>
          <w:b/>
          <w:sz w:val="26"/>
          <w:szCs w:val="26"/>
        </w:rPr>
        <w:t>iscussion</w:t>
      </w:r>
    </w:p>
    <w:p w:rsidR="00B521B2" w:rsidRPr="007620D2" w:rsidRDefault="00B521B2" w:rsidP="00256B16">
      <w:pPr>
        <w:keepNext/>
        <w:keepLines/>
        <w:spacing w:line="360" w:lineRule="auto"/>
        <w:jc w:val="center"/>
        <w:rPr>
          <w:b/>
          <w:sz w:val="26"/>
          <w:szCs w:val="26"/>
        </w:rPr>
      </w:pPr>
    </w:p>
    <w:p w:rsidR="00AF24A3" w:rsidRDefault="004D6D46" w:rsidP="00256B16">
      <w:pPr>
        <w:spacing w:line="360" w:lineRule="auto"/>
        <w:ind w:firstLine="720"/>
        <w:rPr>
          <w:sz w:val="26"/>
        </w:rPr>
      </w:pPr>
      <w:r>
        <w:rPr>
          <w:sz w:val="26"/>
        </w:rPr>
        <w:t>T</w:t>
      </w:r>
      <w:r w:rsidR="00AF24A3" w:rsidRPr="007620D2">
        <w:rPr>
          <w:sz w:val="26"/>
        </w:rPr>
        <w:t xml:space="preserve">he original </w:t>
      </w:r>
      <w:r>
        <w:rPr>
          <w:sz w:val="26"/>
        </w:rPr>
        <w:t>task</w:t>
      </w:r>
      <w:r w:rsidR="00AF24A3" w:rsidRPr="007620D2">
        <w:rPr>
          <w:sz w:val="26"/>
        </w:rPr>
        <w:t xml:space="preserve"> of the </w:t>
      </w:r>
      <w:r>
        <w:rPr>
          <w:sz w:val="26"/>
        </w:rPr>
        <w:t xml:space="preserve">ECL </w:t>
      </w:r>
      <w:r w:rsidR="00AF24A3" w:rsidRPr="007620D2">
        <w:rPr>
          <w:sz w:val="26"/>
        </w:rPr>
        <w:t>team was to develop a uniform ECL</w:t>
      </w:r>
      <w:r>
        <w:rPr>
          <w:sz w:val="26"/>
        </w:rPr>
        <w:t>.  However</w:t>
      </w:r>
      <w:r w:rsidR="00AF24A3" w:rsidRPr="007620D2">
        <w:rPr>
          <w:sz w:val="26"/>
        </w:rPr>
        <w:t xml:space="preserve">, the </w:t>
      </w:r>
      <w:r>
        <w:rPr>
          <w:sz w:val="26"/>
        </w:rPr>
        <w:t xml:space="preserve">team reported to CHARGE that </w:t>
      </w:r>
      <w:r w:rsidR="00AF24A3" w:rsidRPr="007620D2">
        <w:rPr>
          <w:sz w:val="26"/>
        </w:rPr>
        <w:t>uniformity in terms of format and presentation w</w:t>
      </w:r>
      <w:r w:rsidR="001675F0">
        <w:rPr>
          <w:sz w:val="26"/>
        </w:rPr>
        <w:t>as</w:t>
      </w:r>
      <w:r w:rsidR="00AF24A3" w:rsidRPr="007620D2">
        <w:rPr>
          <w:sz w:val="26"/>
        </w:rPr>
        <w:t xml:space="preserve"> not necessary.  The p</w:t>
      </w:r>
      <w:r w:rsidR="001675F0">
        <w:rPr>
          <w:sz w:val="26"/>
        </w:rPr>
        <w:t>rimary</w:t>
      </w:r>
      <w:r w:rsidR="00AF24A3" w:rsidRPr="007620D2">
        <w:rPr>
          <w:sz w:val="26"/>
        </w:rPr>
        <w:t xml:space="preserve"> issue, and the focus of subsequent discussions, was ensuring uniformity in the information provided on the ECLs so that EGSs had consistent access to </w:t>
      </w:r>
      <w:r w:rsidR="001675F0">
        <w:rPr>
          <w:sz w:val="26"/>
        </w:rPr>
        <w:t xml:space="preserve">the </w:t>
      </w:r>
      <w:r w:rsidR="00AF24A3" w:rsidRPr="007620D2">
        <w:rPr>
          <w:sz w:val="26"/>
        </w:rPr>
        <w:t>data necessary to foster retail competition.</w:t>
      </w:r>
    </w:p>
    <w:p w:rsidR="0051556D" w:rsidRDefault="0051556D" w:rsidP="00256B16">
      <w:pPr>
        <w:spacing w:line="360" w:lineRule="auto"/>
        <w:ind w:firstLine="720"/>
        <w:rPr>
          <w:sz w:val="26"/>
        </w:rPr>
      </w:pPr>
    </w:p>
    <w:p w:rsidR="007B467B" w:rsidRPr="007B467B" w:rsidRDefault="007B467B" w:rsidP="00256B16">
      <w:pPr>
        <w:spacing w:line="360" w:lineRule="auto"/>
        <w:ind w:firstLine="720"/>
        <w:rPr>
          <w:b/>
          <w:sz w:val="26"/>
        </w:rPr>
      </w:pPr>
      <w:r w:rsidRPr="007B467B">
        <w:rPr>
          <w:b/>
          <w:sz w:val="26"/>
        </w:rPr>
        <w:t>Consensus Issues</w:t>
      </w:r>
    </w:p>
    <w:p w:rsidR="00AF24A3" w:rsidRPr="007620D2" w:rsidRDefault="00AF24A3" w:rsidP="00256B16">
      <w:pPr>
        <w:spacing w:line="360" w:lineRule="auto"/>
        <w:ind w:firstLine="720"/>
        <w:rPr>
          <w:sz w:val="26"/>
        </w:rPr>
      </w:pPr>
    </w:p>
    <w:p w:rsidR="00AF24A3" w:rsidRPr="007620D2" w:rsidRDefault="00AF24A3" w:rsidP="00256B16">
      <w:pPr>
        <w:spacing w:line="360" w:lineRule="auto"/>
        <w:ind w:firstLine="720"/>
        <w:rPr>
          <w:sz w:val="26"/>
        </w:rPr>
      </w:pPr>
      <w:r w:rsidRPr="007620D2">
        <w:rPr>
          <w:sz w:val="26"/>
        </w:rPr>
        <w:t xml:space="preserve">The frequency with which the ECL should be updated is currently not uniform across </w:t>
      </w:r>
      <w:r w:rsidR="00A76CE4">
        <w:rPr>
          <w:sz w:val="26"/>
        </w:rPr>
        <w:t xml:space="preserve">the </w:t>
      </w:r>
      <w:r w:rsidRPr="007620D2">
        <w:rPr>
          <w:sz w:val="26"/>
        </w:rPr>
        <w:t xml:space="preserve">EDCs.  </w:t>
      </w:r>
      <w:r w:rsidR="007B467B">
        <w:rPr>
          <w:sz w:val="26"/>
        </w:rPr>
        <w:t xml:space="preserve">The </w:t>
      </w:r>
      <w:r w:rsidRPr="007620D2">
        <w:rPr>
          <w:sz w:val="26"/>
        </w:rPr>
        <w:t>EGSs believe that monthly updates are required to ensure that they have fresh information.  Some EDCs currently comply with this standard, while those that currently provide less frequent updates agreed that their systems can be reprogrammed to provide monthly updates</w:t>
      </w:r>
      <w:r w:rsidR="00A76CE4">
        <w:rPr>
          <w:sz w:val="26"/>
        </w:rPr>
        <w:t xml:space="preserve"> of the ECL</w:t>
      </w:r>
      <w:r w:rsidRPr="007620D2">
        <w:rPr>
          <w:sz w:val="26"/>
        </w:rPr>
        <w:t>.</w:t>
      </w:r>
    </w:p>
    <w:p w:rsidR="00AF24A3" w:rsidRPr="007620D2" w:rsidRDefault="00AF24A3" w:rsidP="00256B16">
      <w:pPr>
        <w:spacing w:line="360" w:lineRule="auto"/>
        <w:ind w:firstLine="720"/>
        <w:rPr>
          <w:sz w:val="26"/>
        </w:rPr>
      </w:pPr>
    </w:p>
    <w:p w:rsidR="00AF24A3" w:rsidRPr="007620D2" w:rsidRDefault="00AF24A3" w:rsidP="00256B16">
      <w:pPr>
        <w:spacing w:line="360" w:lineRule="auto"/>
        <w:ind w:firstLine="720"/>
        <w:rPr>
          <w:sz w:val="26"/>
        </w:rPr>
      </w:pPr>
      <w:r w:rsidRPr="007620D2">
        <w:rPr>
          <w:sz w:val="26"/>
        </w:rPr>
        <w:t xml:space="preserve">The team was </w:t>
      </w:r>
      <w:r w:rsidR="007B467B">
        <w:rPr>
          <w:sz w:val="26"/>
        </w:rPr>
        <w:t xml:space="preserve">also </w:t>
      </w:r>
      <w:r w:rsidRPr="007620D2">
        <w:rPr>
          <w:sz w:val="26"/>
        </w:rPr>
        <w:t xml:space="preserve">able to reach consensus on a number of </w:t>
      </w:r>
      <w:r w:rsidR="007B467B">
        <w:rPr>
          <w:sz w:val="26"/>
        </w:rPr>
        <w:t>specific elements</w:t>
      </w:r>
      <w:r w:rsidRPr="007620D2">
        <w:rPr>
          <w:sz w:val="26"/>
        </w:rPr>
        <w:t xml:space="preserve"> o</w:t>
      </w:r>
      <w:r w:rsidR="00A76CE4">
        <w:rPr>
          <w:sz w:val="26"/>
        </w:rPr>
        <w:t>f</w:t>
      </w:r>
      <w:r w:rsidRPr="007620D2">
        <w:rPr>
          <w:sz w:val="26"/>
        </w:rPr>
        <w:t xml:space="preserve"> the ECL.  The following </w:t>
      </w:r>
      <w:r w:rsidR="007B467B">
        <w:rPr>
          <w:sz w:val="26"/>
        </w:rPr>
        <w:t>elements</w:t>
      </w:r>
      <w:r w:rsidRPr="007620D2">
        <w:rPr>
          <w:sz w:val="26"/>
        </w:rPr>
        <w:t xml:space="preserve"> were agreed </w:t>
      </w:r>
      <w:r w:rsidR="00F23505" w:rsidRPr="007620D2">
        <w:rPr>
          <w:sz w:val="26"/>
        </w:rPr>
        <w:t>upon as</w:t>
      </w:r>
      <w:r w:rsidRPr="007620D2">
        <w:rPr>
          <w:sz w:val="26"/>
        </w:rPr>
        <w:t xml:space="preserve"> minimum requirements for the ECL:</w:t>
      </w:r>
    </w:p>
    <w:p w:rsidR="00AF24A3" w:rsidRPr="007620D2" w:rsidRDefault="00AF24A3" w:rsidP="00256B16">
      <w:pPr>
        <w:spacing w:line="360" w:lineRule="auto"/>
        <w:ind w:firstLine="720"/>
        <w:rPr>
          <w:sz w:val="26"/>
        </w:rPr>
      </w:pP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Revision Date</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Meter Read Cycle</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Customer Name</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 xml:space="preserve">Customer </w:t>
      </w:r>
      <w:r w:rsidR="00A95AE9">
        <w:rPr>
          <w:rFonts w:ascii="Times New Roman" w:eastAsia="Times New Roman" w:hAnsi="Times New Roman" w:cs="Times New Roman"/>
          <w:sz w:val="26"/>
          <w:szCs w:val="24"/>
        </w:rPr>
        <w:t>Account Number</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Service Address</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lastRenderedPageBreak/>
        <w:t>Billing Address</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Utility Rate Class</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Load Profile Group Indicator</w:t>
      </w:r>
    </w:p>
    <w:p w:rsidR="00AF24A3" w:rsidRPr="007620D2" w:rsidRDefault="00AF24A3" w:rsidP="00256B16">
      <w:pPr>
        <w:pStyle w:val="ListParagraph"/>
        <w:numPr>
          <w:ilvl w:val="0"/>
          <w:numId w:val="20"/>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Usage (kWh)(non-T</w:t>
      </w:r>
      <w:r w:rsidR="00BC2AB4">
        <w:rPr>
          <w:rFonts w:ascii="Times New Roman" w:eastAsia="Times New Roman" w:hAnsi="Times New Roman" w:cs="Times New Roman"/>
          <w:sz w:val="26"/>
          <w:szCs w:val="24"/>
        </w:rPr>
        <w:t>ime of Use</w:t>
      </w:r>
      <w:r w:rsidRPr="007620D2">
        <w:rPr>
          <w:rFonts w:ascii="Times New Roman" w:eastAsia="Times New Roman" w:hAnsi="Times New Roman" w:cs="Times New Roman"/>
          <w:sz w:val="26"/>
          <w:szCs w:val="24"/>
        </w:rPr>
        <w:t>) Period 1…12</w:t>
      </w:r>
      <w:r w:rsidR="00EC7DAE">
        <w:rPr>
          <w:rFonts w:ascii="Times New Roman" w:eastAsia="Times New Roman" w:hAnsi="Times New Roman" w:cs="Times New Roman"/>
          <w:sz w:val="26"/>
          <w:szCs w:val="24"/>
        </w:rPr>
        <w:t xml:space="preserve"> (monthly)</w:t>
      </w:r>
    </w:p>
    <w:p w:rsidR="00AF24A3" w:rsidRPr="007620D2" w:rsidRDefault="00AF24A3" w:rsidP="00256B16">
      <w:pPr>
        <w:spacing w:line="360" w:lineRule="auto"/>
        <w:ind w:firstLine="720"/>
        <w:rPr>
          <w:sz w:val="26"/>
        </w:rPr>
      </w:pPr>
      <w:r w:rsidRPr="007620D2">
        <w:rPr>
          <w:sz w:val="26"/>
        </w:rPr>
        <w:t>The team was also able to reach consensus that the following items woul</w:t>
      </w:r>
      <w:r w:rsidR="00F23505" w:rsidRPr="007620D2">
        <w:rPr>
          <w:sz w:val="26"/>
        </w:rPr>
        <w:t xml:space="preserve">d be required </w:t>
      </w:r>
      <w:r w:rsidR="00A76CE4">
        <w:rPr>
          <w:sz w:val="26"/>
        </w:rPr>
        <w:t>in</w:t>
      </w:r>
      <w:r w:rsidR="00F23505" w:rsidRPr="007620D2">
        <w:rPr>
          <w:sz w:val="26"/>
        </w:rPr>
        <w:t xml:space="preserve"> the ECL </w:t>
      </w:r>
      <w:r w:rsidR="00A76CE4">
        <w:rPr>
          <w:sz w:val="26"/>
        </w:rPr>
        <w:t xml:space="preserve">to the extent that </w:t>
      </w:r>
      <w:r w:rsidR="00F23505" w:rsidRPr="007620D2">
        <w:rPr>
          <w:sz w:val="26"/>
        </w:rPr>
        <w:t xml:space="preserve">the information </w:t>
      </w:r>
      <w:r w:rsidR="00A76CE4">
        <w:rPr>
          <w:sz w:val="26"/>
        </w:rPr>
        <w:t>is</w:t>
      </w:r>
      <w:r w:rsidR="00F23505" w:rsidRPr="007620D2">
        <w:rPr>
          <w:sz w:val="26"/>
        </w:rPr>
        <w:t xml:space="preserve"> available:</w:t>
      </w:r>
    </w:p>
    <w:p w:rsidR="00AF24A3" w:rsidRPr="007620D2" w:rsidRDefault="00AF24A3" w:rsidP="00256B16">
      <w:pPr>
        <w:spacing w:line="360" w:lineRule="auto"/>
        <w:ind w:firstLine="720"/>
        <w:rPr>
          <w:sz w:val="26"/>
        </w:rPr>
      </w:pP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Billing Count</w:t>
      </w:r>
      <w:r w:rsidR="00FC0508">
        <w:rPr>
          <w:rFonts w:ascii="Times New Roman" w:eastAsia="Times New Roman" w:hAnsi="Times New Roman" w:cs="Times New Roman"/>
          <w:sz w:val="26"/>
          <w:szCs w:val="24"/>
        </w:rPr>
        <w:t>r</w:t>
      </w:r>
      <w:r w:rsidRPr="007620D2">
        <w:rPr>
          <w:rFonts w:ascii="Times New Roman" w:eastAsia="Times New Roman" w:hAnsi="Times New Roman" w:cs="Times New Roman"/>
          <w:sz w:val="26"/>
          <w:szCs w:val="24"/>
        </w:rPr>
        <w:t>y Code</w:t>
      </w: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Utility Rate Class (additional to main rate class)</w:t>
      </w: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Rate Subclass/Rate Subcode</w:t>
      </w: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On Peak kWh Period 1…12</w:t>
      </w:r>
      <w:r w:rsidR="00EC7DAE">
        <w:rPr>
          <w:rFonts w:ascii="Times New Roman" w:eastAsia="Times New Roman" w:hAnsi="Times New Roman" w:cs="Times New Roman"/>
          <w:sz w:val="26"/>
          <w:szCs w:val="24"/>
        </w:rPr>
        <w:t xml:space="preserve"> (monthly)</w:t>
      </w: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Off Peak kWh Period 1…12</w:t>
      </w:r>
      <w:r w:rsidR="00EC7DAE">
        <w:rPr>
          <w:rFonts w:ascii="Times New Roman" w:eastAsia="Times New Roman" w:hAnsi="Times New Roman" w:cs="Times New Roman"/>
          <w:sz w:val="26"/>
          <w:szCs w:val="24"/>
        </w:rPr>
        <w:t xml:space="preserve"> (monthly)</w:t>
      </w:r>
    </w:p>
    <w:p w:rsidR="00AF24A3" w:rsidRPr="007620D2" w:rsidRDefault="00AF24A3"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Registered Demand Period 1…12</w:t>
      </w:r>
      <w:r w:rsidR="00EC7DAE">
        <w:rPr>
          <w:rFonts w:ascii="Times New Roman" w:eastAsia="Times New Roman" w:hAnsi="Times New Roman" w:cs="Times New Roman"/>
          <w:sz w:val="26"/>
          <w:szCs w:val="24"/>
        </w:rPr>
        <w:t xml:space="preserve"> (monthly)</w:t>
      </w:r>
    </w:p>
    <w:p w:rsidR="00F23505" w:rsidRPr="007620D2" w:rsidRDefault="00377EEB" w:rsidP="00256B16">
      <w:pPr>
        <w:spacing w:line="360" w:lineRule="auto"/>
        <w:ind w:firstLine="720"/>
        <w:rPr>
          <w:sz w:val="26"/>
        </w:rPr>
      </w:pPr>
      <w:r w:rsidRPr="007620D2">
        <w:rPr>
          <w:sz w:val="26"/>
        </w:rPr>
        <w:t>The team agreed that the following items, which are only applicable</w:t>
      </w:r>
      <w:r w:rsidR="00F23505" w:rsidRPr="007620D2">
        <w:rPr>
          <w:sz w:val="26"/>
        </w:rPr>
        <w:t xml:space="preserve"> to specific EDCs</w:t>
      </w:r>
      <w:r w:rsidRPr="007620D2">
        <w:rPr>
          <w:sz w:val="26"/>
        </w:rPr>
        <w:t xml:space="preserve">, would be required </w:t>
      </w:r>
      <w:r w:rsidR="00B81415">
        <w:rPr>
          <w:sz w:val="26"/>
        </w:rPr>
        <w:t>i</w:t>
      </w:r>
      <w:r w:rsidRPr="007620D2">
        <w:rPr>
          <w:sz w:val="26"/>
        </w:rPr>
        <w:t>n their respective ECLs</w:t>
      </w:r>
      <w:r w:rsidR="00F23505" w:rsidRPr="007620D2">
        <w:rPr>
          <w:sz w:val="26"/>
        </w:rPr>
        <w:t>:</w:t>
      </w:r>
    </w:p>
    <w:p w:rsidR="00F23505" w:rsidRPr="007620D2" w:rsidRDefault="00F23505" w:rsidP="00256B16">
      <w:pPr>
        <w:spacing w:line="360" w:lineRule="auto"/>
        <w:ind w:firstLine="720"/>
        <w:rPr>
          <w:sz w:val="26"/>
        </w:rPr>
      </w:pPr>
    </w:p>
    <w:p w:rsidR="00377EEB" w:rsidRPr="007620D2" w:rsidRDefault="00377EEB"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Meter Flag (Master/submeter) (PECO)</w:t>
      </w:r>
    </w:p>
    <w:p w:rsidR="00377EEB" w:rsidRDefault="00377EEB" w:rsidP="00256B16">
      <w:pPr>
        <w:pStyle w:val="ListParagraph"/>
        <w:numPr>
          <w:ilvl w:val="0"/>
          <w:numId w:val="21"/>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Loss Factor</w:t>
      </w:r>
      <w:r w:rsidR="0052514B" w:rsidRPr="007620D2">
        <w:rPr>
          <w:rFonts w:ascii="Times New Roman" w:eastAsia="Times New Roman" w:hAnsi="Times New Roman" w:cs="Times New Roman"/>
          <w:sz w:val="26"/>
          <w:szCs w:val="24"/>
        </w:rPr>
        <w:t xml:space="preserve"> (FirstEnergy)</w:t>
      </w:r>
    </w:p>
    <w:p w:rsidR="00EC7DAE" w:rsidRPr="00EC7DAE" w:rsidRDefault="00EC7DAE" w:rsidP="00EC7DAE">
      <w:pPr>
        <w:pStyle w:val="ListParagraph"/>
        <w:numPr>
          <w:ilvl w:val="0"/>
          <w:numId w:val="21"/>
        </w:numPr>
        <w:spacing w:line="36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Procurement Classification Indicator (</w:t>
      </w:r>
      <w:r w:rsidRPr="002144CD">
        <w:rPr>
          <w:rFonts w:ascii="Times New Roman" w:eastAsia="Times New Roman" w:hAnsi="Times New Roman" w:cs="Times New Roman"/>
          <w:sz w:val="26"/>
          <w:szCs w:val="24"/>
        </w:rPr>
        <w:t>for EDCs whose rate codes and procurement classification do not directly map)</w:t>
      </w:r>
    </w:p>
    <w:p w:rsidR="00AF24A3" w:rsidRPr="007620D2" w:rsidRDefault="00AF24A3" w:rsidP="00256B16">
      <w:pPr>
        <w:spacing w:line="360" w:lineRule="auto"/>
        <w:ind w:firstLine="720"/>
        <w:rPr>
          <w:sz w:val="26"/>
        </w:rPr>
      </w:pPr>
      <w:r w:rsidRPr="007620D2">
        <w:rPr>
          <w:sz w:val="26"/>
        </w:rPr>
        <w:t>The team was also able to reach consensus on the following i</w:t>
      </w:r>
      <w:r w:rsidR="00617B92" w:rsidRPr="007620D2">
        <w:rPr>
          <w:sz w:val="26"/>
        </w:rPr>
        <w:t xml:space="preserve">tems, which would be optional </w:t>
      </w:r>
      <w:r w:rsidR="00B81415">
        <w:rPr>
          <w:sz w:val="26"/>
        </w:rPr>
        <w:t>i</w:t>
      </w:r>
      <w:r w:rsidR="00617B92" w:rsidRPr="007620D2">
        <w:rPr>
          <w:sz w:val="26"/>
        </w:rPr>
        <w:t>n</w:t>
      </w:r>
      <w:r w:rsidR="00B81415">
        <w:rPr>
          <w:sz w:val="26"/>
        </w:rPr>
        <w:t xml:space="preserve"> the ECL, </w:t>
      </w:r>
      <w:r w:rsidRPr="007620D2">
        <w:rPr>
          <w:sz w:val="26"/>
        </w:rPr>
        <w:t>at the discretion of the EDC:</w:t>
      </w:r>
    </w:p>
    <w:p w:rsidR="00AF24A3" w:rsidRPr="007620D2" w:rsidRDefault="00AF24A3" w:rsidP="00256B16">
      <w:pPr>
        <w:spacing w:line="360" w:lineRule="auto"/>
        <w:ind w:firstLine="720"/>
        <w:rPr>
          <w:sz w:val="26"/>
        </w:rPr>
      </w:pPr>
    </w:p>
    <w:p w:rsidR="00AF24A3" w:rsidRPr="007620D2" w:rsidRDefault="00AF24A3" w:rsidP="00256B16">
      <w:pPr>
        <w:pStyle w:val="ListParagraph"/>
        <w:numPr>
          <w:ilvl w:val="0"/>
          <w:numId w:val="22"/>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Revenue Code</w:t>
      </w:r>
    </w:p>
    <w:p w:rsidR="00AF24A3" w:rsidRDefault="00AF24A3" w:rsidP="00256B16">
      <w:pPr>
        <w:pStyle w:val="ListParagraph"/>
        <w:numPr>
          <w:ilvl w:val="0"/>
          <w:numId w:val="22"/>
        </w:numPr>
        <w:spacing w:line="360" w:lineRule="auto"/>
        <w:rPr>
          <w:rFonts w:ascii="Times New Roman" w:eastAsia="Times New Roman" w:hAnsi="Times New Roman" w:cs="Times New Roman"/>
          <w:sz w:val="26"/>
          <w:szCs w:val="24"/>
        </w:rPr>
      </w:pPr>
      <w:r w:rsidRPr="007620D2">
        <w:rPr>
          <w:rFonts w:ascii="Times New Roman" w:eastAsia="Times New Roman" w:hAnsi="Times New Roman" w:cs="Times New Roman"/>
          <w:sz w:val="26"/>
          <w:szCs w:val="24"/>
        </w:rPr>
        <w:t>Load Factor</w:t>
      </w:r>
    </w:p>
    <w:p w:rsidR="000B69E9" w:rsidRDefault="00EC7DAE" w:rsidP="000B69E9">
      <w:pPr>
        <w:pStyle w:val="ListParagraph"/>
        <w:numPr>
          <w:ilvl w:val="0"/>
          <w:numId w:val="22"/>
        </w:numPr>
        <w:spacing w:line="360" w:lineRule="auto"/>
        <w:rPr>
          <w:rFonts w:ascii="Times New Roman" w:eastAsia="Times New Roman" w:hAnsi="Times New Roman" w:cs="Times New Roman"/>
          <w:sz w:val="26"/>
          <w:szCs w:val="24"/>
        </w:rPr>
      </w:pPr>
      <w:r w:rsidRPr="00B95492">
        <w:rPr>
          <w:rFonts w:ascii="Times New Roman" w:eastAsia="Times New Roman" w:hAnsi="Times New Roman" w:cs="Times New Roman"/>
          <w:sz w:val="26"/>
          <w:szCs w:val="24"/>
        </w:rPr>
        <w:t>Fixed Price Election (to be either included in the ECL or provided separately, at the discretion of the EDC)</w:t>
      </w:r>
    </w:p>
    <w:p w:rsidR="000B69E9" w:rsidRPr="000B69E9" w:rsidRDefault="000B69E9" w:rsidP="000B69E9">
      <w:pPr>
        <w:spacing w:line="360" w:lineRule="auto"/>
        <w:rPr>
          <w:sz w:val="26"/>
        </w:rPr>
      </w:pPr>
      <w:r>
        <w:rPr>
          <w:sz w:val="26"/>
        </w:rPr>
        <w:lastRenderedPageBreak/>
        <w:tab/>
        <w:t xml:space="preserve">One issue that apparently has not been discussed by CHARGE is where a customer, in an effort to extract herself (or himself) from a domestic violence situation, or other dangerous situation, has moved to a new address, and is using a different address (a post office box number or friend’s or relative’s house) to receive mail in an effort to conceal his/her new location.  In those circumstances, there should be a mechanism for those customers to restrict access to their service address.  We invite comment on this issue, and are directing that a copy of this </w:t>
      </w:r>
      <w:r w:rsidR="00755841">
        <w:rPr>
          <w:sz w:val="26"/>
        </w:rPr>
        <w:t>Tentative Order be served on the Pennsylvania Coalition against Domestic Violence.</w:t>
      </w:r>
    </w:p>
    <w:p w:rsidR="007B467B" w:rsidRDefault="007B467B" w:rsidP="007B467B">
      <w:pPr>
        <w:spacing w:line="360" w:lineRule="auto"/>
        <w:rPr>
          <w:sz w:val="26"/>
        </w:rPr>
      </w:pPr>
    </w:p>
    <w:p w:rsidR="007B467B" w:rsidRDefault="007B467B" w:rsidP="007B467B">
      <w:pPr>
        <w:spacing w:line="360" w:lineRule="auto"/>
        <w:rPr>
          <w:sz w:val="26"/>
        </w:rPr>
      </w:pPr>
      <w:r>
        <w:rPr>
          <w:sz w:val="26"/>
        </w:rPr>
        <w:tab/>
      </w:r>
      <w:r w:rsidR="00A542F7">
        <w:rPr>
          <w:sz w:val="26"/>
        </w:rPr>
        <w:t xml:space="preserve">We tentatively </w:t>
      </w:r>
      <w:r>
        <w:rPr>
          <w:sz w:val="26"/>
        </w:rPr>
        <w:t>adopt all of the consensus items for inclusion in our gu</w:t>
      </w:r>
      <w:r w:rsidR="00755841">
        <w:rPr>
          <w:sz w:val="26"/>
        </w:rPr>
        <w:t>idelines for a more uniform ECL, noting our request for comments regarding restriction of the customer’s service address above.</w:t>
      </w:r>
    </w:p>
    <w:p w:rsidR="00EC7DAE" w:rsidRPr="007B467B" w:rsidRDefault="00EC7DAE" w:rsidP="007B467B">
      <w:pPr>
        <w:spacing w:line="360" w:lineRule="auto"/>
        <w:rPr>
          <w:sz w:val="26"/>
        </w:rPr>
      </w:pPr>
    </w:p>
    <w:p w:rsidR="00B967C6" w:rsidRPr="00B967C6" w:rsidRDefault="00B967C6" w:rsidP="00256B16">
      <w:pPr>
        <w:spacing w:line="360" w:lineRule="auto"/>
        <w:ind w:firstLine="720"/>
        <w:rPr>
          <w:b/>
          <w:sz w:val="26"/>
        </w:rPr>
      </w:pPr>
      <w:r w:rsidRPr="00B967C6">
        <w:rPr>
          <w:b/>
          <w:sz w:val="26"/>
        </w:rPr>
        <w:t>Non-consensus Issues</w:t>
      </w:r>
    </w:p>
    <w:p w:rsidR="00B967C6" w:rsidRDefault="00B967C6" w:rsidP="00256B16">
      <w:pPr>
        <w:spacing w:line="360" w:lineRule="auto"/>
        <w:ind w:firstLine="720"/>
        <w:rPr>
          <w:sz w:val="26"/>
        </w:rPr>
      </w:pPr>
    </w:p>
    <w:p w:rsidR="0003304D" w:rsidRDefault="00AF24A3" w:rsidP="00256B16">
      <w:pPr>
        <w:spacing w:line="360" w:lineRule="auto"/>
        <w:ind w:firstLine="720"/>
        <w:rPr>
          <w:sz w:val="26"/>
        </w:rPr>
      </w:pPr>
      <w:r w:rsidRPr="007620D2">
        <w:rPr>
          <w:sz w:val="26"/>
        </w:rPr>
        <w:t xml:space="preserve">The </w:t>
      </w:r>
      <w:r w:rsidR="00B967C6">
        <w:rPr>
          <w:sz w:val="26"/>
        </w:rPr>
        <w:t>t</w:t>
      </w:r>
      <w:r w:rsidRPr="007620D2">
        <w:rPr>
          <w:sz w:val="26"/>
        </w:rPr>
        <w:t xml:space="preserve">eam was unable to reach consensus on </w:t>
      </w:r>
      <w:r w:rsidR="00B81415">
        <w:rPr>
          <w:sz w:val="26"/>
        </w:rPr>
        <w:t xml:space="preserve">several other </w:t>
      </w:r>
      <w:r w:rsidRPr="007620D2">
        <w:rPr>
          <w:sz w:val="26"/>
        </w:rPr>
        <w:t xml:space="preserve">elements of the ECL.  The lack of consensus was frequently due to requests by the EGSs for information that the EDCs did not want to include voluntarily due to business concerns, privacy issues, technical and data systems issues </w:t>
      </w:r>
      <w:r w:rsidR="00B81415">
        <w:rPr>
          <w:sz w:val="26"/>
        </w:rPr>
        <w:t xml:space="preserve">and other </w:t>
      </w:r>
      <w:r w:rsidRPr="007620D2">
        <w:rPr>
          <w:sz w:val="26"/>
        </w:rPr>
        <w:t>reasons.</w:t>
      </w:r>
      <w:r w:rsidR="0003304D" w:rsidRPr="007620D2">
        <w:rPr>
          <w:sz w:val="26"/>
        </w:rPr>
        <w:t xml:space="preserve">  The following are the non-consensus elements of the ECL:</w:t>
      </w:r>
    </w:p>
    <w:p w:rsidR="00CC0F11" w:rsidRDefault="00CC0F11" w:rsidP="00256B16">
      <w:pPr>
        <w:spacing w:line="360" w:lineRule="auto"/>
        <w:ind w:firstLine="720"/>
        <w:rPr>
          <w:sz w:val="26"/>
        </w:rPr>
      </w:pPr>
    </w:p>
    <w:p w:rsidR="00920671" w:rsidRDefault="0037739B" w:rsidP="00256B16">
      <w:pPr>
        <w:spacing w:line="360" w:lineRule="auto"/>
        <w:ind w:firstLine="720"/>
        <w:rPr>
          <w:sz w:val="26"/>
        </w:rPr>
      </w:pPr>
      <w:r w:rsidRPr="0037739B">
        <w:rPr>
          <w:b/>
          <w:sz w:val="26"/>
        </w:rPr>
        <w:t>Customer Telephone Number</w:t>
      </w:r>
      <w:r w:rsidR="00CC0F11">
        <w:rPr>
          <w:sz w:val="26"/>
        </w:rPr>
        <w:t xml:space="preserve"> – The EGSs requested that the ECL include customer telephone numbers for all accounts.  Some EDCs expressed concern with providing this information due to customer privacy issues</w:t>
      </w:r>
      <w:r w:rsidR="00920671">
        <w:rPr>
          <w:sz w:val="26"/>
        </w:rPr>
        <w:t>.  While recognizing the importance of customer privacy concerns, the EGSs stated that this information would be important for marketing purposes.</w:t>
      </w:r>
    </w:p>
    <w:p w:rsidR="00920671" w:rsidRDefault="00920671" w:rsidP="00256B16">
      <w:pPr>
        <w:spacing w:line="360" w:lineRule="auto"/>
        <w:ind w:firstLine="720"/>
        <w:rPr>
          <w:sz w:val="26"/>
        </w:rPr>
      </w:pPr>
    </w:p>
    <w:p w:rsidR="00210361" w:rsidRDefault="00210361" w:rsidP="00210361">
      <w:pPr>
        <w:spacing w:line="360" w:lineRule="auto"/>
        <w:rPr>
          <w:sz w:val="26"/>
          <w:szCs w:val="26"/>
        </w:rPr>
      </w:pPr>
      <w:r>
        <w:rPr>
          <w:sz w:val="26"/>
          <w:szCs w:val="26"/>
        </w:rPr>
        <w:tab/>
        <w:t xml:space="preserve">We tentatively find that customer telephone numbers should be included on the ECL, except when restricted by customers in accordance with our Regulations at 52 Pa. </w:t>
      </w:r>
      <w:r>
        <w:rPr>
          <w:sz w:val="26"/>
          <w:szCs w:val="26"/>
        </w:rPr>
        <w:lastRenderedPageBreak/>
        <w:t xml:space="preserve">Code § 54.8.  In this context, we note that most, if not all, EDCs are in the process of refreshing their customer lists and giving their customers opportunities to restrict their information, including telephone numbers.  Once an EDC has completed the customer refresh action, that constitutes sufficient notice under Section 54.8 and non-restricted telephone numbers </w:t>
      </w:r>
      <w:r w:rsidR="004405FE">
        <w:rPr>
          <w:sz w:val="26"/>
          <w:szCs w:val="26"/>
        </w:rPr>
        <w:t xml:space="preserve">may then be </w:t>
      </w:r>
      <w:r>
        <w:rPr>
          <w:sz w:val="26"/>
          <w:szCs w:val="26"/>
        </w:rPr>
        <w:t>placed on the ECL.  We encourage all EDCs which do not currently have plans to refresh their customer lists with a current opt-out opportunity to do so within eighteen months.</w:t>
      </w:r>
    </w:p>
    <w:p w:rsidR="00210361" w:rsidRDefault="00210361" w:rsidP="00210361">
      <w:pPr>
        <w:spacing w:line="360" w:lineRule="auto"/>
        <w:rPr>
          <w:sz w:val="26"/>
          <w:szCs w:val="26"/>
        </w:rPr>
      </w:pPr>
    </w:p>
    <w:p w:rsidR="00210361" w:rsidRDefault="00210361" w:rsidP="00210361">
      <w:pPr>
        <w:spacing w:line="360" w:lineRule="auto"/>
        <w:rPr>
          <w:sz w:val="26"/>
          <w:szCs w:val="26"/>
        </w:rPr>
      </w:pPr>
      <w:r>
        <w:rPr>
          <w:sz w:val="26"/>
          <w:szCs w:val="26"/>
        </w:rPr>
        <w:tab/>
        <w:t xml:space="preserve">Subject to additional comments, we find that this information is important to the marketing efforts of the EGSs and is necessary to reduce barriers to competition.  Our finding here is bolstered by the ability of customers to restrict this information if they choose to do so.  We also emphasize that EGSs are responsible for compliance with the requirements of Pennsylvania’s “do not call” list. </w:t>
      </w:r>
      <w:r>
        <w:rPr>
          <w:i/>
          <w:iCs/>
          <w:sz w:val="26"/>
          <w:szCs w:val="26"/>
        </w:rPr>
        <w:t>See</w:t>
      </w:r>
      <w:r>
        <w:rPr>
          <w:sz w:val="26"/>
          <w:szCs w:val="26"/>
        </w:rPr>
        <w:t xml:space="preserve"> 73 P.S. § 2242 (relating to the “do not call” list).</w:t>
      </w:r>
    </w:p>
    <w:p w:rsidR="00AF24A3" w:rsidRPr="007620D2" w:rsidRDefault="00AF24A3" w:rsidP="00256B16">
      <w:pPr>
        <w:spacing w:line="360" w:lineRule="auto"/>
        <w:ind w:firstLine="720"/>
        <w:rPr>
          <w:sz w:val="26"/>
        </w:rPr>
      </w:pPr>
    </w:p>
    <w:p w:rsidR="00AF24A3" w:rsidRDefault="0003304D" w:rsidP="00256B16">
      <w:pPr>
        <w:spacing w:line="360" w:lineRule="auto"/>
        <w:ind w:firstLine="720"/>
        <w:rPr>
          <w:sz w:val="26"/>
        </w:rPr>
      </w:pPr>
      <w:r w:rsidRPr="00B81415">
        <w:rPr>
          <w:b/>
          <w:sz w:val="26"/>
        </w:rPr>
        <w:t>Old Account Numbers</w:t>
      </w:r>
      <w:r w:rsidRPr="007620D2">
        <w:rPr>
          <w:sz w:val="26"/>
        </w:rPr>
        <w:t xml:space="preserve"> – </w:t>
      </w:r>
      <w:r w:rsidR="00AF24A3" w:rsidRPr="007620D2">
        <w:rPr>
          <w:sz w:val="26"/>
        </w:rPr>
        <w:t>Some EGSs expressed that they would like the ECL to include old account numbers whe</w:t>
      </w:r>
      <w:r w:rsidR="006D5774">
        <w:rPr>
          <w:sz w:val="26"/>
        </w:rPr>
        <w:t>n</w:t>
      </w:r>
      <w:r w:rsidR="00AF24A3" w:rsidRPr="007620D2">
        <w:rPr>
          <w:sz w:val="26"/>
        </w:rPr>
        <w:t xml:space="preserve"> the number had changed.  Various EDCs have different procedures regarding how long they maintain this information in their systems and whether they provide it </w:t>
      </w:r>
      <w:r w:rsidR="006D5774">
        <w:rPr>
          <w:sz w:val="26"/>
        </w:rPr>
        <w:t>i</w:t>
      </w:r>
      <w:r w:rsidR="00AF24A3" w:rsidRPr="007620D2">
        <w:rPr>
          <w:sz w:val="26"/>
        </w:rPr>
        <w:t>n the</w:t>
      </w:r>
      <w:r w:rsidR="006D5774">
        <w:rPr>
          <w:sz w:val="26"/>
        </w:rPr>
        <w:t xml:space="preserve">ir ECL.  During </w:t>
      </w:r>
      <w:r w:rsidR="00AF24A3" w:rsidRPr="007620D2">
        <w:rPr>
          <w:sz w:val="26"/>
        </w:rPr>
        <w:t>discussion</w:t>
      </w:r>
      <w:r w:rsidR="006D5774">
        <w:rPr>
          <w:sz w:val="26"/>
        </w:rPr>
        <w:t>s on this element</w:t>
      </w:r>
      <w:r w:rsidR="00AF24A3" w:rsidRPr="007620D2">
        <w:rPr>
          <w:sz w:val="26"/>
        </w:rPr>
        <w:t>, some EGS representatives suggested that this field was more relevant to instances of system-wide changes in all account numbers rather than changes to specific accounts.  It was suggested that in cases of system-wide account number changes, EDCs could provide one-to-one mapping of accounts,</w:t>
      </w:r>
      <w:r w:rsidR="00B967C6">
        <w:rPr>
          <w:sz w:val="26"/>
        </w:rPr>
        <w:t xml:space="preserve"> rather than including a field i</w:t>
      </w:r>
      <w:r w:rsidR="00AF24A3" w:rsidRPr="007620D2">
        <w:rPr>
          <w:sz w:val="26"/>
        </w:rPr>
        <w:t>n the ECL.</w:t>
      </w:r>
    </w:p>
    <w:p w:rsidR="00B967C6" w:rsidRDefault="00B967C6" w:rsidP="00256B16">
      <w:pPr>
        <w:spacing w:line="360" w:lineRule="auto"/>
        <w:ind w:firstLine="720"/>
        <w:rPr>
          <w:sz w:val="26"/>
        </w:rPr>
      </w:pPr>
    </w:p>
    <w:p w:rsidR="00B967C6" w:rsidRPr="007620D2" w:rsidRDefault="00A542F7" w:rsidP="00256B16">
      <w:pPr>
        <w:spacing w:line="360" w:lineRule="auto"/>
        <w:ind w:firstLine="720"/>
        <w:rPr>
          <w:sz w:val="26"/>
        </w:rPr>
      </w:pPr>
      <w:r>
        <w:rPr>
          <w:sz w:val="26"/>
        </w:rPr>
        <w:t xml:space="preserve">We will tentatively </w:t>
      </w:r>
      <w:r w:rsidR="00B967C6">
        <w:rPr>
          <w:sz w:val="26"/>
        </w:rPr>
        <w:t xml:space="preserve">adopt the approach which would include one-to-one mapping of accounts in the case of system-wide account number changes, rather than including a field in the ECL.  </w:t>
      </w:r>
      <w:r>
        <w:rPr>
          <w:sz w:val="26"/>
        </w:rPr>
        <w:t xml:space="preserve">Subject to additional comments, we </w:t>
      </w:r>
      <w:r w:rsidR="006E5F7B">
        <w:rPr>
          <w:sz w:val="26"/>
        </w:rPr>
        <w:t xml:space="preserve">agree with the positions which stated that old account numbers were of questionable use as an ECL item and would not </w:t>
      </w:r>
      <w:r w:rsidR="006E5F7B">
        <w:rPr>
          <w:sz w:val="26"/>
        </w:rPr>
        <w:lastRenderedPageBreak/>
        <w:t>be worth the effort to include them, other than on the rare occasion of a system-wide renumbering by an EDC.</w:t>
      </w:r>
    </w:p>
    <w:p w:rsidR="00AF24A3" w:rsidRPr="007620D2" w:rsidRDefault="00AF24A3" w:rsidP="00256B16">
      <w:pPr>
        <w:spacing w:line="360" w:lineRule="auto"/>
        <w:ind w:firstLine="720"/>
        <w:rPr>
          <w:sz w:val="26"/>
        </w:rPr>
      </w:pPr>
    </w:p>
    <w:p w:rsidR="00AF24A3" w:rsidRDefault="00AF24A3" w:rsidP="00256B16">
      <w:pPr>
        <w:spacing w:line="360" w:lineRule="auto"/>
        <w:rPr>
          <w:sz w:val="26"/>
        </w:rPr>
      </w:pPr>
      <w:r w:rsidRPr="007620D2">
        <w:rPr>
          <w:sz w:val="26"/>
        </w:rPr>
        <w:tab/>
      </w:r>
      <w:r w:rsidR="000E542C">
        <w:rPr>
          <w:b/>
          <w:sz w:val="26"/>
        </w:rPr>
        <w:t>Cont</w:t>
      </w:r>
      <w:r w:rsidR="0003304D" w:rsidRPr="006D5774">
        <w:rPr>
          <w:b/>
          <w:sz w:val="26"/>
        </w:rPr>
        <w:t>act Name &amp; Address</w:t>
      </w:r>
      <w:r w:rsidR="0003304D" w:rsidRPr="007620D2">
        <w:rPr>
          <w:sz w:val="26"/>
        </w:rPr>
        <w:t xml:space="preserve"> – </w:t>
      </w:r>
      <w:r w:rsidRPr="007620D2">
        <w:rPr>
          <w:sz w:val="26"/>
        </w:rPr>
        <w:t xml:space="preserve">EGSs requested that the ECL include a name, address and phone number for account contacts, specifically in the case of commercial and industrial accounts.  The goal of this request is to ensure that EGSs are dealing with a decision maker for the account, rather than a billing or accounting agent, so that the EGSs can market specifically to persons with decision making authority for the account.  EDCs expressed concern over providing information of this type.  In some cases, the EDCs suggest that they may not have this information available in their data systems.  Additionally, EDCs averred that this information may change frequently, so there would be little assurance that the information was timely and accurate.  </w:t>
      </w:r>
    </w:p>
    <w:p w:rsidR="007C71EA" w:rsidRDefault="007C71EA" w:rsidP="00256B16">
      <w:pPr>
        <w:spacing w:line="360" w:lineRule="auto"/>
        <w:rPr>
          <w:sz w:val="26"/>
        </w:rPr>
      </w:pPr>
    </w:p>
    <w:p w:rsidR="007C71EA" w:rsidRPr="007620D2" w:rsidRDefault="007C71EA" w:rsidP="00256B16">
      <w:pPr>
        <w:spacing w:line="360" w:lineRule="auto"/>
        <w:rPr>
          <w:sz w:val="26"/>
        </w:rPr>
      </w:pPr>
      <w:r>
        <w:rPr>
          <w:sz w:val="26"/>
        </w:rPr>
        <w:tab/>
      </w:r>
      <w:r w:rsidR="00B173BF">
        <w:rPr>
          <w:sz w:val="26"/>
        </w:rPr>
        <w:t xml:space="preserve">We tentatively find that </w:t>
      </w:r>
      <w:r>
        <w:rPr>
          <w:sz w:val="26"/>
        </w:rPr>
        <w:t xml:space="preserve">this element </w:t>
      </w:r>
      <w:r w:rsidR="00693F65">
        <w:rPr>
          <w:sz w:val="26"/>
        </w:rPr>
        <w:t xml:space="preserve">should </w:t>
      </w:r>
      <w:r>
        <w:rPr>
          <w:sz w:val="26"/>
        </w:rPr>
        <w:t xml:space="preserve">not be included in the ECL.  </w:t>
      </w:r>
      <w:r w:rsidR="00B173BF">
        <w:rPr>
          <w:sz w:val="26"/>
        </w:rPr>
        <w:t xml:space="preserve">Subject to additional comments, we are </w:t>
      </w:r>
      <w:r>
        <w:rPr>
          <w:sz w:val="26"/>
        </w:rPr>
        <w:t>persuaded by concerns that EDCs may not have this information available and do not have the means to maintain current information.  Conversely, the EGSs will have some contact information which can be used to reach the necessary customer representatives.</w:t>
      </w:r>
    </w:p>
    <w:p w:rsidR="00AF24A3" w:rsidRPr="007620D2" w:rsidRDefault="00AF24A3" w:rsidP="00256B16">
      <w:pPr>
        <w:spacing w:line="360" w:lineRule="auto"/>
        <w:rPr>
          <w:sz w:val="26"/>
        </w:rPr>
      </w:pPr>
    </w:p>
    <w:p w:rsidR="00AF24A3" w:rsidRDefault="00AF24A3" w:rsidP="00256B16">
      <w:pPr>
        <w:spacing w:line="360" w:lineRule="auto"/>
        <w:rPr>
          <w:sz w:val="26"/>
        </w:rPr>
      </w:pPr>
      <w:r w:rsidRPr="007620D2">
        <w:rPr>
          <w:sz w:val="26"/>
        </w:rPr>
        <w:tab/>
      </w:r>
      <w:r w:rsidR="0003304D" w:rsidRPr="006D5774">
        <w:rPr>
          <w:b/>
          <w:sz w:val="26"/>
        </w:rPr>
        <w:t>Rate Mitigation Plan Indicator</w:t>
      </w:r>
      <w:r w:rsidR="0003304D" w:rsidRPr="007620D2">
        <w:rPr>
          <w:sz w:val="26"/>
        </w:rPr>
        <w:t xml:space="preserve"> – </w:t>
      </w:r>
      <w:r w:rsidRPr="007620D2">
        <w:rPr>
          <w:sz w:val="26"/>
        </w:rPr>
        <w:t xml:space="preserve">EGSs expressed that they would like fields to indicate whether a customer is enrolled in either a rate mitigation pre-payment plan or a rate mitigation deferral/phase-in plan.  These are temporary programs offered by EDCs to ease the transition to higher prices.  According to EGSs, these indicators would be useful for customer service purposes.  The EDCs suggest that as these are temporary plans and would not apply to EGS charges, such indicators are unnecessary </w:t>
      </w:r>
      <w:r w:rsidR="007C71EA">
        <w:rPr>
          <w:sz w:val="26"/>
        </w:rPr>
        <w:t>i</w:t>
      </w:r>
      <w:r w:rsidRPr="007620D2">
        <w:rPr>
          <w:sz w:val="26"/>
        </w:rPr>
        <w:t>n the ECL.</w:t>
      </w:r>
    </w:p>
    <w:p w:rsidR="007C71EA" w:rsidRDefault="007C71EA" w:rsidP="00256B16">
      <w:pPr>
        <w:spacing w:line="360" w:lineRule="auto"/>
        <w:rPr>
          <w:sz w:val="26"/>
        </w:rPr>
      </w:pPr>
    </w:p>
    <w:p w:rsidR="007C71EA" w:rsidRPr="007620D2" w:rsidRDefault="007C71EA" w:rsidP="00256B16">
      <w:pPr>
        <w:spacing w:line="360" w:lineRule="auto"/>
        <w:rPr>
          <w:sz w:val="26"/>
        </w:rPr>
      </w:pPr>
      <w:r>
        <w:rPr>
          <w:sz w:val="26"/>
        </w:rPr>
        <w:tab/>
      </w:r>
      <w:r w:rsidR="00B173BF">
        <w:rPr>
          <w:sz w:val="26"/>
        </w:rPr>
        <w:t xml:space="preserve">We tentatively find that </w:t>
      </w:r>
      <w:r>
        <w:rPr>
          <w:sz w:val="26"/>
        </w:rPr>
        <w:t xml:space="preserve">that this element </w:t>
      </w:r>
      <w:r w:rsidR="00B173BF">
        <w:rPr>
          <w:sz w:val="26"/>
        </w:rPr>
        <w:t xml:space="preserve">should </w:t>
      </w:r>
      <w:r>
        <w:rPr>
          <w:sz w:val="26"/>
        </w:rPr>
        <w:t xml:space="preserve">not be included in the ECL.  </w:t>
      </w:r>
      <w:r w:rsidR="00B173BF">
        <w:rPr>
          <w:sz w:val="26"/>
        </w:rPr>
        <w:t xml:space="preserve">It appears </w:t>
      </w:r>
      <w:r>
        <w:rPr>
          <w:sz w:val="26"/>
        </w:rPr>
        <w:t xml:space="preserve">that these programs are temporary in nature </w:t>
      </w:r>
      <w:r w:rsidR="0085651F">
        <w:rPr>
          <w:sz w:val="26"/>
        </w:rPr>
        <w:t xml:space="preserve">and </w:t>
      </w:r>
      <w:r w:rsidR="00EA5459">
        <w:rPr>
          <w:sz w:val="26"/>
        </w:rPr>
        <w:t xml:space="preserve">are </w:t>
      </w:r>
      <w:r w:rsidR="0085651F">
        <w:rPr>
          <w:sz w:val="26"/>
        </w:rPr>
        <w:t xml:space="preserve">not necessary to be included in the ECL.  </w:t>
      </w:r>
    </w:p>
    <w:p w:rsidR="00AF24A3" w:rsidRPr="007620D2" w:rsidRDefault="00AF24A3" w:rsidP="00256B16">
      <w:pPr>
        <w:spacing w:line="360" w:lineRule="auto"/>
        <w:rPr>
          <w:sz w:val="26"/>
        </w:rPr>
      </w:pPr>
    </w:p>
    <w:p w:rsidR="00AF24A3" w:rsidRDefault="00AF24A3" w:rsidP="00256B16">
      <w:pPr>
        <w:spacing w:line="360" w:lineRule="auto"/>
        <w:rPr>
          <w:sz w:val="26"/>
        </w:rPr>
      </w:pPr>
      <w:r w:rsidRPr="007620D2">
        <w:rPr>
          <w:sz w:val="26"/>
        </w:rPr>
        <w:tab/>
      </w:r>
      <w:r w:rsidR="0003304D" w:rsidRPr="006D5774">
        <w:rPr>
          <w:b/>
          <w:sz w:val="26"/>
        </w:rPr>
        <w:t>POLR Indicator</w:t>
      </w:r>
      <w:r w:rsidR="0003304D" w:rsidRPr="007620D2">
        <w:rPr>
          <w:sz w:val="26"/>
        </w:rPr>
        <w:t xml:space="preserve"> – </w:t>
      </w:r>
      <w:r w:rsidRPr="007620D2">
        <w:rPr>
          <w:sz w:val="26"/>
        </w:rPr>
        <w:t xml:space="preserve">The EGSs requested that the ECL provide a field indicating whether a customer is currently receiving provider of last resort (POLR) service from the EDC.  The EGSs would like this information to allow them to target their marketing efforts to customers who are not already enrolled in a contract with another supplier.  While some EDCs already provide this information, those who do not expressed concern with including this on the ECL.  Among the issues raised by some EDCs </w:t>
      </w:r>
      <w:r w:rsidR="0029620A" w:rsidRPr="007620D2">
        <w:rPr>
          <w:sz w:val="26"/>
        </w:rPr>
        <w:t>was</w:t>
      </w:r>
      <w:r w:rsidRPr="007620D2">
        <w:rPr>
          <w:sz w:val="26"/>
        </w:rPr>
        <w:t xml:space="preserve"> the accuracy of this information in cases whe</w:t>
      </w:r>
      <w:r w:rsidR="0085651F">
        <w:rPr>
          <w:sz w:val="26"/>
        </w:rPr>
        <w:t>n</w:t>
      </w:r>
      <w:r w:rsidRPr="007620D2">
        <w:rPr>
          <w:sz w:val="26"/>
        </w:rPr>
        <w:t xml:space="preserve"> a customer’s shopping status changes frequently and the ability of EGSs to </w:t>
      </w:r>
      <w:r w:rsidR="00284315">
        <w:rPr>
          <w:sz w:val="26"/>
        </w:rPr>
        <w:t>target</w:t>
      </w:r>
      <w:r w:rsidRPr="007620D2">
        <w:rPr>
          <w:sz w:val="26"/>
        </w:rPr>
        <w:t xml:space="preserve"> customers </w:t>
      </w:r>
      <w:r w:rsidR="007F453E">
        <w:rPr>
          <w:sz w:val="26"/>
        </w:rPr>
        <w:t>that</w:t>
      </w:r>
      <w:r w:rsidRPr="007620D2">
        <w:rPr>
          <w:sz w:val="26"/>
        </w:rPr>
        <w:t xml:space="preserve"> are currently shopping.</w:t>
      </w:r>
    </w:p>
    <w:p w:rsidR="0085651F" w:rsidRDefault="0085651F" w:rsidP="00256B16">
      <w:pPr>
        <w:spacing w:line="360" w:lineRule="auto"/>
        <w:rPr>
          <w:sz w:val="26"/>
        </w:rPr>
      </w:pPr>
    </w:p>
    <w:p w:rsidR="0085651F" w:rsidRPr="007620D2" w:rsidRDefault="0085651F" w:rsidP="00256B16">
      <w:pPr>
        <w:spacing w:line="360" w:lineRule="auto"/>
        <w:rPr>
          <w:sz w:val="26"/>
        </w:rPr>
      </w:pPr>
      <w:r>
        <w:rPr>
          <w:sz w:val="26"/>
        </w:rPr>
        <w:tab/>
      </w:r>
      <w:r w:rsidR="002E3F19">
        <w:rPr>
          <w:sz w:val="26"/>
        </w:rPr>
        <w:t xml:space="preserve">We tentatively find that </w:t>
      </w:r>
      <w:r>
        <w:rPr>
          <w:sz w:val="26"/>
        </w:rPr>
        <w:t xml:space="preserve">this element </w:t>
      </w:r>
      <w:r w:rsidR="002E3F19">
        <w:rPr>
          <w:sz w:val="26"/>
        </w:rPr>
        <w:t xml:space="preserve">should </w:t>
      </w:r>
      <w:r>
        <w:rPr>
          <w:sz w:val="26"/>
        </w:rPr>
        <w:t xml:space="preserve">be included in the ECL.  </w:t>
      </w:r>
      <w:r w:rsidR="002E3F19">
        <w:rPr>
          <w:sz w:val="26"/>
        </w:rPr>
        <w:t>Above, we have noted that th</w:t>
      </w:r>
      <w:r>
        <w:rPr>
          <w:sz w:val="26"/>
        </w:rPr>
        <w:t>ere is consensus that the ECL wil</w:t>
      </w:r>
      <w:r w:rsidR="002E3F19">
        <w:rPr>
          <w:sz w:val="26"/>
        </w:rPr>
        <w:t xml:space="preserve">l be updated on a monthly basis.  Accordingly, it appears that </w:t>
      </w:r>
      <w:r>
        <w:rPr>
          <w:sz w:val="26"/>
        </w:rPr>
        <w:t xml:space="preserve">concerns about stale information are largely moot.  In addition, </w:t>
      </w:r>
      <w:r w:rsidR="002E3F19">
        <w:rPr>
          <w:sz w:val="26"/>
        </w:rPr>
        <w:t>we are</w:t>
      </w:r>
      <w:r>
        <w:rPr>
          <w:sz w:val="26"/>
        </w:rPr>
        <w:t xml:space="preserve"> persuaded that this element will be extremely useful to EGSs as they </w:t>
      </w:r>
      <w:r w:rsidR="00714CBD">
        <w:rPr>
          <w:sz w:val="26"/>
        </w:rPr>
        <w:t>market customers.</w:t>
      </w:r>
    </w:p>
    <w:p w:rsidR="00617B92" w:rsidRPr="007620D2" w:rsidRDefault="00617B92" w:rsidP="00256B16">
      <w:pPr>
        <w:spacing w:line="360" w:lineRule="auto"/>
        <w:rPr>
          <w:sz w:val="26"/>
        </w:rPr>
      </w:pPr>
    </w:p>
    <w:p w:rsidR="00714CBD" w:rsidRDefault="00AF24A3" w:rsidP="00256B16">
      <w:pPr>
        <w:spacing w:line="360" w:lineRule="auto"/>
        <w:rPr>
          <w:sz w:val="26"/>
        </w:rPr>
      </w:pPr>
      <w:r w:rsidRPr="007620D2">
        <w:rPr>
          <w:sz w:val="26"/>
        </w:rPr>
        <w:tab/>
      </w:r>
      <w:r w:rsidR="0003304D" w:rsidRPr="007F453E">
        <w:rPr>
          <w:b/>
          <w:sz w:val="26"/>
        </w:rPr>
        <w:t>Interval Meter Indicator</w:t>
      </w:r>
      <w:r w:rsidR="0003304D" w:rsidRPr="007620D2">
        <w:rPr>
          <w:sz w:val="26"/>
        </w:rPr>
        <w:t xml:space="preserve"> – </w:t>
      </w:r>
      <w:r w:rsidRPr="007620D2">
        <w:rPr>
          <w:sz w:val="26"/>
        </w:rPr>
        <w:t>The EGSs suggested that ECLs should include an indicator for accounts that have an interval meter.  Some EDCs noted that this information is available to EGSs via E</w:t>
      </w:r>
      <w:r w:rsidR="00714CBD">
        <w:rPr>
          <w:sz w:val="26"/>
        </w:rPr>
        <w:t xml:space="preserve">lectronic </w:t>
      </w:r>
      <w:r w:rsidRPr="007620D2">
        <w:rPr>
          <w:sz w:val="26"/>
        </w:rPr>
        <w:t>D</w:t>
      </w:r>
      <w:r w:rsidR="00714CBD">
        <w:rPr>
          <w:sz w:val="26"/>
        </w:rPr>
        <w:t xml:space="preserve">ata </w:t>
      </w:r>
      <w:r w:rsidRPr="007620D2">
        <w:rPr>
          <w:sz w:val="26"/>
        </w:rPr>
        <w:t>I</w:t>
      </w:r>
      <w:r w:rsidR="00714CBD">
        <w:rPr>
          <w:sz w:val="26"/>
        </w:rPr>
        <w:t>nterchange (EDI)</w:t>
      </w:r>
      <w:r w:rsidRPr="007620D2">
        <w:rPr>
          <w:sz w:val="26"/>
        </w:rPr>
        <w:t xml:space="preserve"> transactions.  However, the EGSs suggested that </w:t>
      </w:r>
      <w:r w:rsidR="007F453E">
        <w:rPr>
          <w:sz w:val="26"/>
        </w:rPr>
        <w:t xml:space="preserve">in many cases </w:t>
      </w:r>
      <w:r w:rsidRPr="007620D2">
        <w:rPr>
          <w:sz w:val="26"/>
        </w:rPr>
        <w:t xml:space="preserve">the EDI </w:t>
      </w:r>
      <w:r w:rsidR="00212076" w:rsidRPr="007620D2">
        <w:rPr>
          <w:sz w:val="26"/>
        </w:rPr>
        <w:t xml:space="preserve">transaction </w:t>
      </w:r>
      <w:r w:rsidRPr="007620D2">
        <w:rPr>
          <w:sz w:val="26"/>
        </w:rPr>
        <w:t>is too cumbersome and ineffective.</w:t>
      </w:r>
      <w:r w:rsidR="007F453E">
        <w:rPr>
          <w:sz w:val="26"/>
        </w:rPr>
        <w:t xml:space="preserve">  The EGSs stated that this type of indicator would be far more helpful as an element in the ECL.</w:t>
      </w:r>
    </w:p>
    <w:p w:rsidR="00714CBD" w:rsidRDefault="00714CBD" w:rsidP="00256B16">
      <w:pPr>
        <w:spacing w:line="360" w:lineRule="auto"/>
        <w:rPr>
          <w:sz w:val="26"/>
        </w:rPr>
      </w:pPr>
    </w:p>
    <w:p w:rsidR="00AF24A3" w:rsidRPr="007620D2" w:rsidRDefault="002E3F19" w:rsidP="00256B16">
      <w:pPr>
        <w:spacing w:line="360" w:lineRule="auto"/>
        <w:rPr>
          <w:sz w:val="26"/>
        </w:rPr>
      </w:pPr>
      <w:r>
        <w:rPr>
          <w:sz w:val="26"/>
        </w:rPr>
        <w:tab/>
        <w:t xml:space="preserve">We tentatively find </w:t>
      </w:r>
      <w:r w:rsidR="00714CBD">
        <w:rPr>
          <w:sz w:val="26"/>
        </w:rPr>
        <w:t xml:space="preserve">that this element </w:t>
      </w:r>
      <w:r>
        <w:rPr>
          <w:sz w:val="26"/>
        </w:rPr>
        <w:t xml:space="preserve">should </w:t>
      </w:r>
      <w:r w:rsidR="00714CBD">
        <w:rPr>
          <w:sz w:val="26"/>
        </w:rPr>
        <w:t xml:space="preserve">be included in the ECL.  </w:t>
      </w:r>
      <w:r>
        <w:rPr>
          <w:sz w:val="26"/>
        </w:rPr>
        <w:t>We believe t</w:t>
      </w:r>
      <w:r w:rsidR="00714CBD">
        <w:rPr>
          <w:sz w:val="26"/>
        </w:rPr>
        <w:t xml:space="preserve">hat notation of an interval meter is crucial to the types of services an EGS may be able to provide to these types of customers.  </w:t>
      </w:r>
      <w:r>
        <w:rPr>
          <w:sz w:val="26"/>
        </w:rPr>
        <w:t xml:space="preserve">Subject to additional comment, we also </w:t>
      </w:r>
      <w:r w:rsidR="00714CBD">
        <w:rPr>
          <w:sz w:val="26"/>
        </w:rPr>
        <w:t>believe that the fact that this information may be available via EDI transactions does not eliminate the need for it as an element in the ECL.</w:t>
      </w:r>
    </w:p>
    <w:p w:rsidR="00617B92" w:rsidRPr="007620D2" w:rsidRDefault="00617B92" w:rsidP="00256B16">
      <w:pPr>
        <w:spacing w:line="360" w:lineRule="auto"/>
        <w:rPr>
          <w:sz w:val="26"/>
        </w:rPr>
      </w:pPr>
    </w:p>
    <w:p w:rsidR="00AF24A3" w:rsidRDefault="00AF24A3" w:rsidP="00256B16">
      <w:pPr>
        <w:spacing w:line="360" w:lineRule="auto"/>
        <w:rPr>
          <w:sz w:val="26"/>
        </w:rPr>
      </w:pPr>
      <w:r w:rsidRPr="007620D2">
        <w:rPr>
          <w:sz w:val="26"/>
        </w:rPr>
        <w:lastRenderedPageBreak/>
        <w:tab/>
      </w:r>
      <w:r w:rsidR="0003304D" w:rsidRPr="007F453E">
        <w:rPr>
          <w:b/>
          <w:sz w:val="26"/>
        </w:rPr>
        <w:t>Capacity &amp; Transmission Obligations</w:t>
      </w:r>
      <w:r w:rsidR="0003304D" w:rsidRPr="007620D2">
        <w:rPr>
          <w:sz w:val="26"/>
        </w:rPr>
        <w:t xml:space="preserve"> – </w:t>
      </w:r>
      <w:r w:rsidRPr="007620D2">
        <w:rPr>
          <w:sz w:val="26"/>
        </w:rPr>
        <w:t xml:space="preserve">EGSs raised the issue </w:t>
      </w:r>
      <w:r w:rsidR="007F453E">
        <w:rPr>
          <w:sz w:val="26"/>
        </w:rPr>
        <w:t>of</w:t>
      </w:r>
      <w:r w:rsidRPr="007620D2">
        <w:rPr>
          <w:sz w:val="26"/>
        </w:rPr>
        <w:t xml:space="preserve"> the Capacity and Transmission Obligations that are </w:t>
      </w:r>
      <w:r w:rsidR="00EF7592">
        <w:rPr>
          <w:sz w:val="26"/>
        </w:rPr>
        <w:t xml:space="preserve">calculated and </w:t>
      </w:r>
      <w:r w:rsidRPr="007620D2">
        <w:rPr>
          <w:sz w:val="26"/>
        </w:rPr>
        <w:t>provided to PJM</w:t>
      </w:r>
      <w:r w:rsidR="007F453E">
        <w:rPr>
          <w:sz w:val="26"/>
        </w:rPr>
        <w:t xml:space="preserve"> by the EDCs</w:t>
      </w:r>
      <w:r w:rsidR="00EF7592">
        <w:rPr>
          <w:sz w:val="26"/>
        </w:rPr>
        <w:t xml:space="preserve"> on an annual basis.  </w:t>
      </w:r>
      <w:r w:rsidRPr="007620D2">
        <w:rPr>
          <w:sz w:val="26"/>
        </w:rPr>
        <w:t>EGSs would like to see the current values for these calculations as well as the future obligations as soon as they are calculated by the EDCs.  Currently, the EDCs only have one field each for the Capacity and Transmission Obligation, in which they provide the most recent values available.  The EDCs averred that adding another field to provide both calculations w</w:t>
      </w:r>
      <w:r w:rsidR="00EF7592">
        <w:rPr>
          <w:sz w:val="26"/>
        </w:rPr>
        <w:t xml:space="preserve">ould necessitate reprogramming </w:t>
      </w:r>
      <w:r w:rsidRPr="007620D2">
        <w:rPr>
          <w:sz w:val="26"/>
        </w:rPr>
        <w:t>their ECLs as well as requiring them to draw information from different internal data systems.</w:t>
      </w:r>
    </w:p>
    <w:p w:rsidR="007A10F6" w:rsidRDefault="007A10F6" w:rsidP="00256B16">
      <w:pPr>
        <w:spacing w:line="360" w:lineRule="auto"/>
        <w:rPr>
          <w:sz w:val="26"/>
        </w:rPr>
      </w:pPr>
    </w:p>
    <w:p w:rsidR="006A2195" w:rsidRDefault="006A2195" w:rsidP="00256B16">
      <w:pPr>
        <w:spacing w:line="360" w:lineRule="auto"/>
        <w:rPr>
          <w:sz w:val="26"/>
        </w:rPr>
      </w:pPr>
      <w:r>
        <w:rPr>
          <w:sz w:val="26"/>
        </w:rPr>
        <w:tab/>
      </w:r>
      <w:r w:rsidR="002E3F19">
        <w:rPr>
          <w:sz w:val="26"/>
        </w:rPr>
        <w:t xml:space="preserve">We tentatively find that the </w:t>
      </w:r>
      <w:r>
        <w:rPr>
          <w:sz w:val="26"/>
        </w:rPr>
        <w:t>inclusion of these fields in the ECL, both current and future obligations when the future obligation calculations become available</w:t>
      </w:r>
      <w:r w:rsidR="00160195">
        <w:rPr>
          <w:sz w:val="26"/>
        </w:rPr>
        <w:t>, is appropriate</w:t>
      </w:r>
      <w:r>
        <w:rPr>
          <w:sz w:val="26"/>
        </w:rPr>
        <w:t xml:space="preserve">.  </w:t>
      </w:r>
      <w:r w:rsidR="00160195">
        <w:rPr>
          <w:sz w:val="26"/>
        </w:rPr>
        <w:t xml:space="preserve">We are </w:t>
      </w:r>
      <w:r>
        <w:rPr>
          <w:sz w:val="26"/>
        </w:rPr>
        <w:t xml:space="preserve">persuaded that these calculations are an integral piece of EGS pricing for accounts and are best provided in the ECL.  </w:t>
      </w:r>
      <w:r w:rsidR="00160195">
        <w:rPr>
          <w:sz w:val="26"/>
        </w:rPr>
        <w:t xml:space="preserve">Subject to additional comment, we find </w:t>
      </w:r>
      <w:r>
        <w:rPr>
          <w:sz w:val="26"/>
        </w:rPr>
        <w:t>that the need for this information outweighs the cost of making it available.</w:t>
      </w:r>
    </w:p>
    <w:p w:rsidR="00A95AE9" w:rsidRPr="007620D2" w:rsidRDefault="00A95AE9" w:rsidP="00256B16">
      <w:pPr>
        <w:spacing w:line="360" w:lineRule="auto"/>
        <w:rPr>
          <w:sz w:val="26"/>
        </w:rPr>
      </w:pPr>
    </w:p>
    <w:p w:rsidR="00F05DFC" w:rsidRDefault="00337442">
      <w:pPr>
        <w:keepNext/>
        <w:keepLines/>
        <w:tabs>
          <w:tab w:val="left" w:pos="204"/>
        </w:tabs>
        <w:spacing w:line="360" w:lineRule="auto"/>
        <w:jc w:val="center"/>
        <w:rPr>
          <w:b/>
          <w:spacing w:val="-3"/>
          <w:sz w:val="26"/>
          <w:szCs w:val="26"/>
        </w:rPr>
      </w:pPr>
      <w:r w:rsidRPr="007620D2">
        <w:rPr>
          <w:b/>
          <w:spacing w:val="-3"/>
          <w:sz w:val="26"/>
          <w:szCs w:val="26"/>
        </w:rPr>
        <w:t>Conclusion</w:t>
      </w:r>
    </w:p>
    <w:p w:rsidR="00F05DFC" w:rsidRDefault="00F05DFC">
      <w:pPr>
        <w:keepNext/>
        <w:keepLines/>
        <w:tabs>
          <w:tab w:val="left" w:pos="204"/>
        </w:tabs>
        <w:spacing w:line="360" w:lineRule="auto"/>
        <w:jc w:val="center"/>
        <w:rPr>
          <w:b/>
          <w:spacing w:val="-3"/>
          <w:sz w:val="26"/>
          <w:szCs w:val="26"/>
        </w:rPr>
      </w:pPr>
    </w:p>
    <w:p w:rsidR="00F05DFC" w:rsidRDefault="006A2195">
      <w:pPr>
        <w:keepNext/>
        <w:keepLines/>
        <w:tabs>
          <w:tab w:val="left" w:pos="204"/>
        </w:tabs>
        <w:spacing w:line="360" w:lineRule="auto"/>
        <w:rPr>
          <w:b/>
          <w:sz w:val="26"/>
          <w:szCs w:val="26"/>
        </w:rPr>
      </w:pPr>
      <w:r>
        <w:rPr>
          <w:b/>
          <w:spacing w:val="-3"/>
          <w:sz w:val="26"/>
          <w:szCs w:val="26"/>
        </w:rPr>
        <w:tab/>
      </w:r>
      <w:r>
        <w:rPr>
          <w:b/>
          <w:spacing w:val="-3"/>
          <w:sz w:val="26"/>
          <w:szCs w:val="26"/>
        </w:rPr>
        <w:tab/>
      </w:r>
      <w:r w:rsidR="002E3BBA">
        <w:rPr>
          <w:spacing w:val="-3"/>
          <w:sz w:val="26"/>
          <w:szCs w:val="26"/>
        </w:rPr>
        <w:t xml:space="preserve">This matter is being issued as a Tentative Order to </w:t>
      </w:r>
      <w:r w:rsidR="00492017">
        <w:rPr>
          <w:spacing w:val="-3"/>
          <w:sz w:val="26"/>
          <w:szCs w:val="26"/>
        </w:rPr>
        <w:t>provide market participants with the opportunity to comment on these</w:t>
      </w:r>
      <w:r w:rsidR="002E3BBA">
        <w:rPr>
          <w:spacing w:val="-3"/>
          <w:sz w:val="26"/>
          <w:szCs w:val="26"/>
        </w:rPr>
        <w:t xml:space="preserve"> issues</w:t>
      </w:r>
      <w:r w:rsidR="00854598">
        <w:rPr>
          <w:spacing w:val="-3"/>
          <w:sz w:val="26"/>
          <w:szCs w:val="26"/>
        </w:rPr>
        <w:t xml:space="preserve">.  </w:t>
      </w:r>
      <w:r w:rsidR="002E3BBA">
        <w:rPr>
          <w:spacing w:val="-3"/>
          <w:sz w:val="26"/>
          <w:szCs w:val="26"/>
        </w:rPr>
        <w:t xml:space="preserve">Accordingly, we will direct that this Tentative Order be served on all EDCs, EGSs licensed to provide service in the Commonwealth, </w:t>
      </w:r>
      <w:r w:rsidR="00677186">
        <w:rPr>
          <w:spacing w:val="-3"/>
          <w:sz w:val="26"/>
          <w:szCs w:val="26"/>
        </w:rPr>
        <w:t xml:space="preserve">the Office of Trial Staff, </w:t>
      </w:r>
      <w:r w:rsidR="002E3BBA">
        <w:rPr>
          <w:spacing w:val="-3"/>
          <w:sz w:val="26"/>
          <w:szCs w:val="26"/>
        </w:rPr>
        <w:t>the Office of Consumer Advocate</w:t>
      </w:r>
      <w:r w:rsidR="00C01EA3">
        <w:rPr>
          <w:spacing w:val="-3"/>
          <w:sz w:val="26"/>
          <w:szCs w:val="26"/>
        </w:rPr>
        <w:t xml:space="preserve">, </w:t>
      </w:r>
      <w:r w:rsidR="002E3BBA">
        <w:rPr>
          <w:spacing w:val="-3"/>
          <w:sz w:val="26"/>
          <w:szCs w:val="26"/>
        </w:rPr>
        <w:t>the Office of Small Business Advocate</w:t>
      </w:r>
      <w:r w:rsidR="00C01EA3">
        <w:rPr>
          <w:spacing w:val="-3"/>
          <w:sz w:val="26"/>
          <w:szCs w:val="26"/>
        </w:rPr>
        <w:t xml:space="preserve"> and the Pennsylvania Coalition against Domestic Violence</w:t>
      </w:r>
      <w:r w:rsidR="00854598">
        <w:rPr>
          <w:spacing w:val="-3"/>
          <w:sz w:val="26"/>
          <w:szCs w:val="26"/>
        </w:rPr>
        <w:t xml:space="preserve">.  OCMO is directed to electronically serve </w:t>
      </w:r>
      <w:r w:rsidR="00C00A9E">
        <w:rPr>
          <w:spacing w:val="-3"/>
          <w:sz w:val="26"/>
          <w:szCs w:val="26"/>
        </w:rPr>
        <w:t>all persons listed on the CHARGE contact list</w:t>
      </w:r>
      <w:r w:rsidR="002E3BBA">
        <w:rPr>
          <w:spacing w:val="-3"/>
          <w:sz w:val="26"/>
          <w:szCs w:val="26"/>
        </w:rPr>
        <w:t xml:space="preserve">.  Comments to this Tentative </w:t>
      </w:r>
      <w:r w:rsidR="009A331D">
        <w:rPr>
          <w:spacing w:val="-3"/>
          <w:sz w:val="26"/>
          <w:szCs w:val="26"/>
        </w:rPr>
        <w:t xml:space="preserve">Order </w:t>
      </w:r>
      <w:r w:rsidR="002E3BBA">
        <w:rPr>
          <w:spacing w:val="-3"/>
          <w:sz w:val="26"/>
          <w:szCs w:val="26"/>
        </w:rPr>
        <w:t>shall be due within twenty days of the entry date</w:t>
      </w:r>
      <w:r w:rsidR="0067177F">
        <w:rPr>
          <w:spacing w:val="-3"/>
          <w:sz w:val="26"/>
          <w:szCs w:val="26"/>
        </w:rPr>
        <w:t xml:space="preserve">.  To the extent that a participant recommends an outcome which differs from the </w:t>
      </w:r>
      <w:r w:rsidR="00854598">
        <w:rPr>
          <w:spacing w:val="-3"/>
          <w:sz w:val="26"/>
          <w:szCs w:val="26"/>
        </w:rPr>
        <w:t>tentative determinations set forth above</w:t>
      </w:r>
      <w:r w:rsidR="0067177F">
        <w:rPr>
          <w:spacing w:val="-3"/>
          <w:sz w:val="26"/>
          <w:szCs w:val="26"/>
        </w:rPr>
        <w:t xml:space="preserve">, the recommendation should be supported by sufficient technical and operational information which would </w:t>
      </w:r>
      <w:r w:rsidR="009A331D">
        <w:rPr>
          <w:spacing w:val="-3"/>
          <w:sz w:val="26"/>
          <w:szCs w:val="26"/>
        </w:rPr>
        <w:t>support a contrary finding</w:t>
      </w:r>
      <w:r w:rsidR="0067177F">
        <w:rPr>
          <w:spacing w:val="-3"/>
          <w:sz w:val="26"/>
          <w:szCs w:val="26"/>
        </w:rPr>
        <w:t xml:space="preserve">; </w:t>
      </w:r>
      <w:r w:rsidR="00C2455C" w:rsidRPr="007620D2">
        <w:rPr>
          <w:b/>
          <w:sz w:val="26"/>
          <w:szCs w:val="26"/>
        </w:rPr>
        <w:t>THEREFORE,</w:t>
      </w:r>
    </w:p>
    <w:p w:rsidR="00D76D23" w:rsidRDefault="00D76D23" w:rsidP="00D76D23">
      <w:pPr>
        <w:tabs>
          <w:tab w:val="left" w:pos="204"/>
        </w:tabs>
        <w:spacing w:line="360" w:lineRule="auto"/>
        <w:rPr>
          <w:b/>
          <w:sz w:val="26"/>
          <w:szCs w:val="26"/>
        </w:rPr>
      </w:pPr>
    </w:p>
    <w:p w:rsidR="002F793F" w:rsidRDefault="00D76D23" w:rsidP="00522A1D">
      <w:pPr>
        <w:keepNext/>
        <w:keepLines/>
        <w:tabs>
          <w:tab w:val="left" w:pos="0"/>
        </w:tabs>
        <w:spacing w:line="360" w:lineRule="auto"/>
        <w:rPr>
          <w:b/>
          <w:sz w:val="26"/>
        </w:rPr>
      </w:pPr>
      <w:r>
        <w:rPr>
          <w:b/>
          <w:sz w:val="26"/>
        </w:rPr>
        <w:lastRenderedPageBreak/>
        <w:tab/>
      </w:r>
      <w:r w:rsidR="009F59C8" w:rsidRPr="007620D2">
        <w:rPr>
          <w:b/>
          <w:sz w:val="26"/>
        </w:rPr>
        <w:t xml:space="preserve">IT IS ORDERED:  </w:t>
      </w:r>
    </w:p>
    <w:p w:rsidR="009666AA" w:rsidRPr="0035798D" w:rsidRDefault="009666AA" w:rsidP="00522A1D">
      <w:pPr>
        <w:keepNext/>
        <w:keepLines/>
        <w:tabs>
          <w:tab w:val="left" w:pos="0"/>
        </w:tabs>
        <w:spacing w:line="360" w:lineRule="auto"/>
        <w:rPr>
          <w:sz w:val="26"/>
        </w:rPr>
      </w:pPr>
    </w:p>
    <w:p w:rsidR="009666AA" w:rsidRPr="0035798D" w:rsidRDefault="0037739B" w:rsidP="00522A1D">
      <w:pPr>
        <w:keepNext/>
        <w:keepLines/>
        <w:tabs>
          <w:tab w:val="left" w:pos="0"/>
        </w:tabs>
        <w:spacing w:line="360" w:lineRule="auto"/>
        <w:rPr>
          <w:sz w:val="26"/>
          <w:szCs w:val="26"/>
        </w:rPr>
      </w:pPr>
      <w:r w:rsidRPr="0037739B">
        <w:rPr>
          <w:sz w:val="26"/>
        </w:rPr>
        <w:tab/>
      </w:r>
      <w:r w:rsidRPr="0037739B">
        <w:rPr>
          <w:sz w:val="26"/>
        </w:rPr>
        <w:tab/>
        <w:t xml:space="preserve">1.  That the </w:t>
      </w:r>
      <w:r w:rsidR="00AA224A">
        <w:rPr>
          <w:sz w:val="26"/>
        </w:rPr>
        <w:t>Interim</w:t>
      </w:r>
      <w:r w:rsidRPr="0037739B">
        <w:rPr>
          <w:sz w:val="26"/>
        </w:rPr>
        <w:t xml:space="preserve"> Guidelines for Eligible Customer Lists as set forth in this Tentative Order are issued for comment.</w:t>
      </w:r>
    </w:p>
    <w:p w:rsidR="002F793F" w:rsidRPr="007620D2" w:rsidRDefault="002F793F" w:rsidP="00165684">
      <w:pPr>
        <w:spacing w:line="360" w:lineRule="auto"/>
        <w:ind w:firstLine="1440"/>
        <w:rPr>
          <w:b/>
          <w:sz w:val="26"/>
        </w:rPr>
      </w:pPr>
    </w:p>
    <w:p w:rsidR="0092440C" w:rsidRDefault="009666AA" w:rsidP="00E1098C">
      <w:pPr>
        <w:spacing w:line="360" w:lineRule="auto"/>
        <w:ind w:firstLine="1440"/>
        <w:rPr>
          <w:sz w:val="26"/>
        </w:rPr>
      </w:pPr>
      <w:r>
        <w:rPr>
          <w:sz w:val="26"/>
        </w:rPr>
        <w:t>2</w:t>
      </w:r>
      <w:r w:rsidR="0067177F">
        <w:rPr>
          <w:sz w:val="26"/>
        </w:rPr>
        <w:t xml:space="preserve">.  That comments to this Tentative </w:t>
      </w:r>
      <w:r w:rsidR="00D2107D">
        <w:rPr>
          <w:sz w:val="26"/>
        </w:rPr>
        <w:t>Order</w:t>
      </w:r>
      <w:r w:rsidR="00C00A9E">
        <w:rPr>
          <w:sz w:val="26"/>
        </w:rPr>
        <w:t xml:space="preserve"> are due within twenty days of the entry date of this Tentative Order.</w:t>
      </w:r>
      <w:r w:rsidR="0035798D">
        <w:rPr>
          <w:sz w:val="26"/>
        </w:rPr>
        <w:t xml:space="preserve">  Interested parties may submit written comments, an original and 5 copies, to the Secretary, Pennsylvania Public Utility Commission, P.O. Box 3265, Harrisburg, PA  17105-3265.  Comments may also be </w:t>
      </w:r>
      <w:r w:rsidR="00943126">
        <w:rPr>
          <w:sz w:val="26"/>
        </w:rPr>
        <w:t>filed</w:t>
      </w:r>
      <w:r w:rsidR="0035798D">
        <w:rPr>
          <w:sz w:val="26"/>
        </w:rPr>
        <w:t xml:space="preserve"> electronically through the Commission e-File System.  A copy of the comments shall be submitted to the </w:t>
      </w:r>
      <w:r w:rsidR="00AA224A">
        <w:rPr>
          <w:sz w:val="26"/>
        </w:rPr>
        <w:t>O</w:t>
      </w:r>
      <w:r w:rsidR="0035798D">
        <w:rPr>
          <w:sz w:val="26"/>
        </w:rPr>
        <w:t xml:space="preserve">ffice of Competitive Market Oversight at </w:t>
      </w:r>
      <w:hyperlink r:id="rId8" w:history="1">
        <w:r w:rsidR="0035798D" w:rsidRPr="0056579C">
          <w:rPr>
            <w:rStyle w:val="Hyperlink"/>
            <w:sz w:val="26"/>
          </w:rPr>
          <w:t>ra-OCMO@state.pa.us</w:t>
        </w:r>
      </w:hyperlink>
      <w:r w:rsidR="0035798D">
        <w:rPr>
          <w:sz w:val="26"/>
        </w:rPr>
        <w:t>.  No reply comments will be permitted.</w:t>
      </w:r>
    </w:p>
    <w:p w:rsidR="00C00A9E" w:rsidRDefault="00C00A9E" w:rsidP="00E1098C">
      <w:pPr>
        <w:spacing w:line="360" w:lineRule="auto"/>
        <w:ind w:firstLine="1440"/>
        <w:rPr>
          <w:sz w:val="26"/>
        </w:rPr>
      </w:pPr>
    </w:p>
    <w:p w:rsidR="00854598" w:rsidRDefault="0035798D" w:rsidP="00E1098C">
      <w:pPr>
        <w:spacing w:line="360" w:lineRule="auto"/>
        <w:ind w:firstLine="1440"/>
        <w:rPr>
          <w:sz w:val="26"/>
        </w:rPr>
      </w:pPr>
      <w:r>
        <w:rPr>
          <w:sz w:val="26"/>
        </w:rPr>
        <w:t>3</w:t>
      </w:r>
      <w:r w:rsidR="00C00A9E">
        <w:rPr>
          <w:sz w:val="26"/>
        </w:rPr>
        <w:t xml:space="preserve">.  That this Tentative Order shall be served on all Electric Distribution Companies, all licensed Electric Generation Suppliers, </w:t>
      </w:r>
      <w:r>
        <w:rPr>
          <w:sz w:val="26"/>
        </w:rPr>
        <w:t xml:space="preserve">the Office of Trial Staff, </w:t>
      </w:r>
      <w:r w:rsidR="00854598">
        <w:rPr>
          <w:sz w:val="26"/>
        </w:rPr>
        <w:t>the Office of Consumer Advocate</w:t>
      </w:r>
      <w:r>
        <w:rPr>
          <w:sz w:val="26"/>
        </w:rPr>
        <w:t>,</w:t>
      </w:r>
      <w:r w:rsidR="002A4E62">
        <w:rPr>
          <w:sz w:val="26"/>
        </w:rPr>
        <w:t xml:space="preserve"> t</w:t>
      </w:r>
      <w:r w:rsidR="00C00A9E">
        <w:rPr>
          <w:sz w:val="26"/>
        </w:rPr>
        <w:t>he Office of Small Business Advocate</w:t>
      </w:r>
      <w:r w:rsidR="00157147">
        <w:rPr>
          <w:sz w:val="26"/>
        </w:rPr>
        <w:t xml:space="preserve">, </w:t>
      </w:r>
      <w:r w:rsidR="002A4E62">
        <w:rPr>
          <w:sz w:val="26"/>
        </w:rPr>
        <w:t>the Energy Association of Pennsylvania</w:t>
      </w:r>
      <w:r w:rsidR="00157147">
        <w:rPr>
          <w:sz w:val="26"/>
        </w:rPr>
        <w:t xml:space="preserve"> and the Pennsylvania Coalition against Domestic Violence</w:t>
      </w:r>
      <w:r w:rsidR="00854598">
        <w:rPr>
          <w:sz w:val="26"/>
        </w:rPr>
        <w:t>.</w:t>
      </w:r>
    </w:p>
    <w:p w:rsidR="00854598" w:rsidRDefault="00854598" w:rsidP="00E1098C">
      <w:pPr>
        <w:spacing w:line="360" w:lineRule="auto"/>
        <w:ind w:firstLine="1440"/>
        <w:rPr>
          <w:sz w:val="26"/>
        </w:rPr>
      </w:pPr>
    </w:p>
    <w:p w:rsidR="00C00A9E" w:rsidRDefault="002A4E62" w:rsidP="00E1098C">
      <w:pPr>
        <w:spacing w:line="360" w:lineRule="auto"/>
        <w:ind w:firstLine="1440"/>
        <w:rPr>
          <w:sz w:val="26"/>
        </w:rPr>
      </w:pPr>
      <w:r>
        <w:rPr>
          <w:sz w:val="26"/>
        </w:rPr>
        <w:t>4</w:t>
      </w:r>
      <w:r w:rsidR="00854598" w:rsidRPr="006724E4">
        <w:rPr>
          <w:sz w:val="26"/>
        </w:rPr>
        <w:t xml:space="preserve">.  That the Office of Competitive Market Oversight </w:t>
      </w:r>
      <w:r w:rsidR="006724E4" w:rsidRPr="006724E4">
        <w:rPr>
          <w:sz w:val="26"/>
        </w:rPr>
        <w:t xml:space="preserve">shall electronically </w:t>
      </w:r>
      <w:r>
        <w:rPr>
          <w:sz w:val="26"/>
        </w:rPr>
        <w:t>serve</w:t>
      </w:r>
      <w:r w:rsidR="006724E4" w:rsidRPr="006724E4">
        <w:rPr>
          <w:sz w:val="26"/>
        </w:rPr>
        <w:t xml:space="preserve"> a copy of this Tentative Order on </w:t>
      </w:r>
      <w:r w:rsidR="00C00A9E" w:rsidRPr="006724E4">
        <w:rPr>
          <w:sz w:val="26"/>
        </w:rPr>
        <w:t>all persons on the contact list for the Committee Handling Activities for Retail Growth in Electricity.</w:t>
      </w:r>
    </w:p>
    <w:p w:rsidR="002A4E62" w:rsidRDefault="002A4E62" w:rsidP="00E1098C">
      <w:pPr>
        <w:spacing w:line="360" w:lineRule="auto"/>
        <w:ind w:firstLine="1440"/>
        <w:rPr>
          <w:sz w:val="26"/>
        </w:rPr>
      </w:pPr>
    </w:p>
    <w:p w:rsidR="002A4E62" w:rsidRDefault="002A4E62" w:rsidP="00E1098C">
      <w:pPr>
        <w:spacing w:line="360" w:lineRule="auto"/>
        <w:ind w:firstLine="1440"/>
        <w:rPr>
          <w:sz w:val="26"/>
        </w:rPr>
      </w:pPr>
      <w:r>
        <w:rPr>
          <w:sz w:val="26"/>
        </w:rPr>
        <w:t xml:space="preserve">5.  That </w:t>
      </w:r>
      <w:r w:rsidR="009B19E6">
        <w:rPr>
          <w:sz w:val="26"/>
        </w:rPr>
        <w:t>a copy of this Tentative Order shall be posted on the Commission’s website at the Office of Competitive Market Oversight’s web page.</w:t>
      </w:r>
    </w:p>
    <w:p w:rsidR="009B19E6" w:rsidRDefault="009B19E6" w:rsidP="00E1098C">
      <w:pPr>
        <w:spacing w:line="360" w:lineRule="auto"/>
        <w:ind w:firstLine="1440"/>
        <w:rPr>
          <w:sz w:val="26"/>
        </w:rPr>
      </w:pPr>
    </w:p>
    <w:p w:rsidR="009B19E6" w:rsidRDefault="009B19E6" w:rsidP="00E1098C">
      <w:pPr>
        <w:spacing w:line="360" w:lineRule="auto"/>
        <w:ind w:firstLine="1440"/>
        <w:rPr>
          <w:sz w:val="26"/>
        </w:rPr>
      </w:pPr>
      <w:r>
        <w:rPr>
          <w:sz w:val="26"/>
        </w:rPr>
        <w:t>6.  That the contact persons for this matter are Kirk House, Office of Special Assistants, 717-772-8495, and Patrick B. Shaughnessy, Bureau of Conservation, Economics and Energy Planning, 717-787-5553.</w:t>
      </w:r>
    </w:p>
    <w:p w:rsidR="009B19E6" w:rsidRDefault="009B19E6" w:rsidP="00E1098C">
      <w:pPr>
        <w:spacing w:line="360" w:lineRule="auto"/>
        <w:ind w:firstLine="1440"/>
        <w:rPr>
          <w:sz w:val="26"/>
        </w:rPr>
      </w:pPr>
    </w:p>
    <w:p w:rsidR="009B19E6" w:rsidRPr="006724E4" w:rsidRDefault="009B19E6" w:rsidP="00E1098C">
      <w:pPr>
        <w:spacing w:line="360" w:lineRule="auto"/>
        <w:ind w:firstLine="1440"/>
        <w:rPr>
          <w:sz w:val="26"/>
        </w:rPr>
      </w:pPr>
      <w:r>
        <w:rPr>
          <w:sz w:val="26"/>
        </w:rPr>
        <w:lastRenderedPageBreak/>
        <w:t>7.  That a final order shall be issued subsequent to the receipt and evaluation of any comments filed in accordance with this Tentative Order.</w:t>
      </w:r>
    </w:p>
    <w:p w:rsidR="0092440C" w:rsidRPr="007620D2" w:rsidRDefault="0092440C" w:rsidP="004C0C8E">
      <w:pPr>
        <w:keepNext/>
        <w:keepLines/>
        <w:tabs>
          <w:tab w:val="left" w:pos="1440"/>
          <w:tab w:val="left" w:pos="2160"/>
        </w:tabs>
        <w:spacing w:line="360" w:lineRule="auto"/>
        <w:rPr>
          <w:sz w:val="26"/>
        </w:rPr>
      </w:pPr>
      <w:r w:rsidRPr="007620D2">
        <w:rPr>
          <w:sz w:val="26"/>
        </w:rPr>
        <w:tab/>
      </w:r>
    </w:p>
    <w:p w:rsidR="00F62C47" w:rsidRPr="007620D2" w:rsidRDefault="00F62C47" w:rsidP="004C0C8E">
      <w:pPr>
        <w:keepNext/>
        <w:keepLines/>
        <w:tabs>
          <w:tab w:val="left" w:pos="1350"/>
          <w:tab w:val="left" w:pos="1440"/>
        </w:tabs>
        <w:spacing w:line="360" w:lineRule="auto"/>
        <w:rPr>
          <w:sz w:val="26"/>
        </w:rPr>
      </w:pPr>
    </w:p>
    <w:p w:rsidR="0097630D" w:rsidRPr="007620D2" w:rsidRDefault="00202B39" w:rsidP="004C0C8E">
      <w:pPr>
        <w:keepNext/>
        <w:keepLines/>
        <w:spacing w:line="360" w:lineRule="auto"/>
        <w:rPr>
          <w:b/>
          <w:sz w:val="26"/>
          <w:szCs w:val="26"/>
        </w:rPr>
      </w:pPr>
      <w:r>
        <w:rPr>
          <w:b/>
          <w:noProof/>
          <w:sz w:val="26"/>
        </w:rPr>
        <w:drawing>
          <wp:anchor distT="0" distB="0" distL="114300" distR="114300" simplePos="0" relativeHeight="251659264" behindDoc="1" locked="0" layoutInCell="1" allowOverlap="1">
            <wp:simplePos x="0" y="0"/>
            <wp:positionH relativeFrom="column">
              <wp:posOffset>3438525</wp:posOffset>
            </wp:positionH>
            <wp:positionV relativeFrom="paragraph">
              <wp:posOffset>32385</wp:posOffset>
            </wp:positionV>
            <wp:extent cx="2200275" cy="838200"/>
            <wp:effectExtent l="19050" t="0" r="9525"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7630D" w:rsidRPr="007620D2">
        <w:rPr>
          <w:b/>
          <w:sz w:val="26"/>
        </w:rPr>
        <w:tab/>
      </w:r>
      <w:r w:rsidR="0097630D" w:rsidRPr="007620D2">
        <w:rPr>
          <w:b/>
          <w:sz w:val="26"/>
        </w:rPr>
        <w:tab/>
      </w:r>
      <w:r w:rsidR="0097630D" w:rsidRPr="007620D2">
        <w:rPr>
          <w:b/>
          <w:sz w:val="26"/>
        </w:rPr>
        <w:tab/>
      </w:r>
      <w:r w:rsidR="0097630D" w:rsidRPr="007620D2">
        <w:rPr>
          <w:b/>
          <w:sz w:val="26"/>
          <w:szCs w:val="26"/>
        </w:rPr>
        <w:t>BY THE COMMISSION,</w:t>
      </w:r>
    </w:p>
    <w:p w:rsidR="0097630D" w:rsidRPr="007620D2" w:rsidRDefault="0097630D" w:rsidP="004C0C8E">
      <w:pPr>
        <w:keepNext/>
        <w:keepLines/>
        <w:rPr>
          <w:sz w:val="26"/>
          <w:szCs w:val="26"/>
        </w:rPr>
      </w:pPr>
    </w:p>
    <w:p w:rsidR="0097630D" w:rsidRPr="007620D2" w:rsidRDefault="0097630D" w:rsidP="004C0C8E">
      <w:pPr>
        <w:keepNext/>
        <w:keepLines/>
        <w:rPr>
          <w:sz w:val="26"/>
          <w:szCs w:val="26"/>
        </w:rPr>
      </w:pPr>
    </w:p>
    <w:p w:rsidR="0097630D" w:rsidRPr="007620D2" w:rsidRDefault="0097630D" w:rsidP="004C0C8E">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00E1098C" w:rsidRPr="007620D2">
        <w:rPr>
          <w:sz w:val="26"/>
          <w:szCs w:val="26"/>
        </w:rPr>
        <w:t>Rosemary Chiavetta</w:t>
      </w:r>
    </w:p>
    <w:p w:rsidR="0097630D" w:rsidRPr="007620D2" w:rsidRDefault="0097630D" w:rsidP="004C0C8E">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97630D" w:rsidRPr="007620D2" w:rsidRDefault="0097630D" w:rsidP="004C0C8E">
      <w:pPr>
        <w:keepNext/>
        <w:keepLines/>
        <w:rPr>
          <w:sz w:val="26"/>
          <w:szCs w:val="26"/>
        </w:rPr>
      </w:pPr>
    </w:p>
    <w:p w:rsidR="0097630D" w:rsidRPr="007620D2" w:rsidRDefault="0097630D" w:rsidP="004C0C8E">
      <w:pPr>
        <w:keepNext/>
        <w:keepLines/>
        <w:rPr>
          <w:sz w:val="26"/>
          <w:szCs w:val="26"/>
        </w:rPr>
      </w:pPr>
      <w:r w:rsidRPr="007620D2">
        <w:rPr>
          <w:sz w:val="26"/>
          <w:szCs w:val="26"/>
        </w:rPr>
        <w:t>(SEAL)</w:t>
      </w:r>
    </w:p>
    <w:p w:rsidR="0097630D" w:rsidRPr="007620D2" w:rsidRDefault="0097630D" w:rsidP="004C0C8E">
      <w:pPr>
        <w:keepNext/>
        <w:keepLines/>
        <w:rPr>
          <w:sz w:val="26"/>
          <w:szCs w:val="26"/>
        </w:rPr>
      </w:pPr>
    </w:p>
    <w:p w:rsidR="0097630D" w:rsidRPr="007620D2" w:rsidRDefault="0097630D" w:rsidP="004C0C8E">
      <w:pPr>
        <w:keepNext/>
        <w:keepLines/>
        <w:rPr>
          <w:sz w:val="26"/>
          <w:szCs w:val="26"/>
        </w:rPr>
      </w:pPr>
      <w:r w:rsidRPr="007620D2">
        <w:rPr>
          <w:sz w:val="26"/>
          <w:szCs w:val="26"/>
        </w:rPr>
        <w:t xml:space="preserve">ORDER ADOPTED:  </w:t>
      </w:r>
      <w:r w:rsidR="0001443A">
        <w:rPr>
          <w:sz w:val="26"/>
          <w:szCs w:val="26"/>
        </w:rPr>
        <w:t>July 15, 2010</w:t>
      </w:r>
    </w:p>
    <w:p w:rsidR="0097630D" w:rsidRPr="007620D2" w:rsidRDefault="0097630D" w:rsidP="004C0C8E">
      <w:pPr>
        <w:keepNext/>
        <w:keepLines/>
        <w:rPr>
          <w:sz w:val="26"/>
          <w:szCs w:val="26"/>
        </w:rPr>
      </w:pPr>
    </w:p>
    <w:p w:rsidR="00C2455C" w:rsidRPr="00202B39" w:rsidRDefault="0097630D" w:rsidP="004C0C8E">
      <w:pPr>
        <w:keepNext/>
        <w:keepLines/>
        <w:rPr>
          <w:b/>
          <w:sz w:val="26"/>
        </w:rPr>
      </w:pPr>
      <w:r w:rsidRPr="007620D2">
        <w:rPr>
          <w:sz w:val="26"/>
          <w:szCs w:val="26"/>
        </w:rPr>
        <w:t xml:space="preserve">ORDER ENTERED:  </w:t>
      </w:r>
      <w:r w:rsidR="00202B39">
        <w:rPr>
          <w:b/>
          <w:sz w:val="26"/>
          <w:szCs w:val="26"/>
        </w:rPr>
        <w:t>July 15, 2010</w:t>
      </w:r>
    </w:p>
    <w:sectPr w:rsidR="00C2455C" w:rsidRPr="00202B39" w:rsidSect="009F59C8">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5F5" w:rsidRDefault="00B025F5">
      <w:r>
        <w:separator/>
      </w:r>
    </w:p>
  </w:endnote>
  <w:endnote w:type="continuationSeparator" w:id="0">
    <w:p w:rsidR="00B025F5" w:rsidRDefault="00B025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E24FC5" w:rsidP="00312156">
    <w:pPr>
      <w:pStyle w:val="Footer"/>
      <w:framePr w:wrap="around" w:vAnchor="text" w:hAnchor="margin" w:xAlign="center" w:y="1"/>
      <w:rPr>
        <w:rStyle w:val="PageNumber"/>
      </w:rPr>
    </w:pPr>
    <w:r>
      <w:rPr>
        <w:rStyle w:val="PageNumber"/>
      </w:rPr>
      <w:fldChar w:fldCharType="begin"/>
    </w:r>
    <w:r w:rsidR="00CA4B3F">
      <w:rPr>
        <w:rStyle w:val="PageNumber"/>
      </w:rPr>
      <w:instrText xml:space="preserve">PAGE  </w:instrText>
    </w:r>
    <w:r>
      <w:rPr>
        <w:rStyle w:val="PageNumber"/>
      </w:rPr>
      <w:fldChar w:fldCharType="end"/>
    </w:r>
  </w:p>
  <w:p w:rsidR="00CA4B3F" w:rsidRDefault="00CA4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E24FC5">
    <w:pPr>
      <w:pStyle w:val="Footer"/>
      <w:jc w:val="center"/>
    </w:pPr>
    <w:fldSimple w:instr=" PAGE   \* MERGEFORMAT ">
      <w:r w:rsidR="00202B39">
        <w:rPr>
          <w:noProof/>
        </w:rPr>
        <w:t>11</w:t>
      </w:r>
    </w:fldSimple>
  </w:p>
  <w:p w:rsidR="00CA4B3F" w:rsidRPr="006C38B6" w:rsidRDefault="00CA4B3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5F5" w:rsidRDefault="00B025F5">
      <w:r>
        <w:separator/>
      </w:r>
    </w:p>
  </w:footnote>
  <w:footnote w:type="continuationSeparator" w:id="0">
    <w:p w:rsidR="00B025F5" w:rsidRDefault="00B025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CA4B3F">
    <w:pPr>
      <w:pStyle w:val="Header"/>
      <w:jc w:val="right"/>
      <w:rPr>
        <w:rFonts w:ascii="Arial" w:hAnsi="Arial" w:cs="Arial"/>
      </w:rPr>
    </w:pPr>
    <w:r>
      <w:tab/>
    </w:r>
    <w:r>
      <w:tab/>
    </w:r>
  </w:p>
  <w:p w:rsidR="00CA4B3F" w:rsidRDefault="00CA4B3F">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18">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17"/>
  </w:num>
  <w:num w:numId="4">
    <w:abstractNumId w:val="22"/>
  </w:num>
  <w:num w:numId="5">
    <w:abstractNumId w:val="18"/>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4"/>
  </w:num>
  <w:num w:numId="19">
    <w:abstractNumId w:val="19"/>
  </w:num>
  <w:num w:numId="20">
    <w:abstractNumId w:val="12"/>
  </w:num>
  <w:num w:numId="21">
    <w:abstractNumId w:val="15"/>
  </w:num>
  <w:num w:numId="22">
    <w:abstractNumId w:val="20"/>
  </w:num>
  <w:num w:numId="23">
    <w:abstractNumId w:val="16"/>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FD63A6"/>
    <w:rsid w:val="0000005D"/>
    <w:rsid w:val="0000017F"/>
    <w:rsid w:val="00000502"/>
    <w:rsid w:val="00000737"/>
    <w:rsid w:val="0000087F"/>
    <w:rsid w:val="00000896"/>
    <w:rsid w:val="00000ABB"/>
    <w:rsid w:val="00000EED"/>
    <w:rsid w:val="000026BD"/>
    <w:rsid w:val="000027B4"/>
    <w:rsid w:val="00003933"/>
    <w:rsid w:val="00003F31"/>
    <w:rsid w:val="00004478"/>
    <w:rsid w:val="0000526C"/>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D14"/>
    <w:rsid w:val="000211AF"/>
    <w:rsid w:val="00021239"/>
    <w:rsid w:val="00021575"/>
    <w:rsid w:val="0002177B"/>
    <w:rsid w:val="000219EC"/>
    <w:rsid w:val="00021CBA"/>
    <w:rsid w:val="00021D94"/>
    <w:rsid w:val="00021EC8"/>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04D"/>
    <w:rsid w:val="000331E5"/>
    <w:rsid w:val="00033249"/>
    <w:rsid w:val="00033402"/>
    <w:rsid w:val="00033706"/>
    <w:rsid w:val="00033DC2"/>
    <w:rsid w:val="00033DE5"/>
    <w:rsid w:val="00033EB1"/>
    <w:rsid w:val="000345FE"/>
    <w:rsid w:val="00034EE0"/>
    <w:rsid w:val="0003540D"/>
    <w:rsid w:val="0003542A"/>
    <w:rsid w:val="000359BE"/>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1DF4"/>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8BB"/>
    <w:rsid w:val="00081F2D"/>
    <w:rsid w:val="000824B9"/>
    <w:rsid w:val="00082BCE"/>
    <w:rsid w:val="000830C3"/>
    <w:rsid w:val="00083464"/>
    <w:rsid w:val="000843BD"/>
    <w:rsid w:val="00084780"/>
    <w:rsid w:val="00084E89"/>
    <w:rsid w:val="00085C0C"/>
    <w:rsid w:val="000860B7"/>
    <w:rsid w:val="000861D3"/>
    <w:rsid w:val="000875D6"/>
    <w:rsid w:val="0008766F"/>
    <w:rsid w:val="00087C35"/>
    <w:rsid w:val="00087C92"/>
    <w:rsid w:val="000905E7"/>
    <w:rsid w:val="0009097F"/>
    <w:rsid w:val="00090C19"/>
    <w:rsid w:val="000910C6"/>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FA7"/>
    <w:rsid w:val="000D4B47"/>
    <w:rsid w:val="000D4B68"/>
    <w:rsid w:val="000D4F48"/>
    <w:rsid w:val="000D5776"/>
    <w:rsid w:val="000D646E"/>
    <w:rsid w:val="000D6D8F"/>
    <w:rsid w:val="000D6DC7"/>
    <w:rsid w:val="000D6EA4"/>
    <w:rsid w:val="000D73B6"/>
    <w:rsid w:val="000D7E11"/>
    <w:rsid w:val="000E118B"/>
    <w:rsid w:val="000E18FE"/>
    <w:rsid w:val="000E1A84"/>
    <w:rsid w:val="000E1FE6"/>
    <w:rsid w:val="000E202B"/>
    <w:rsid w:val="000E207B"/>
    <w:rsid w:val="000E24B3"/>
    <w:rsid w:val="000E25A0"/>
    <w:rsid w:val="000E2A2F"/>
    <w:rsid w:val="000E390A"/>
    <w:rsid w:val="000E3AC4"/>
    <w:rsid w:val="000E3B3B"/>
    <w:rsid w:val="000E46D2"/>
    <w:rsid w:val="000E476E"/>
    <w:rsid w:val="000E542C"/>
    <w:rsid w:val="000E55B5"/>
    <w:rsid w:val="000E55DF"/>
    <w:rsid w:val="000E5938"/>
    <w:rsid w:val="000E5A74"/>
    <w:rsid w:val="000E5F57"/>
    <w:rsid w:val="000E61A4"/>
    <w:rsid w:val="000E692F"/>
    <w:rsid w:val="000F053F"/>
    <w:rsid w:val="000F0C2A"/>
    <w:rsid w:val="000F170A"/>
    <w:rsid w:val="000F2322"/>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E72"/>
    <w:rsid w:val="001144BA"/>
    <w:rsid w:val="0011456C"/>
    <w:rsid w:val="001148C3"/>
    <w:rsid w:val="00114DC0"/>
    <w:rsid w:val="001150FB"/>
    <w:rsid w:val="001155B0"/>
    <w:rsid w:val="001164D8"/>
    <w:rsid w:val="001165A1"/>
    <w:rsid w:val="00116AC1"/>
    <w:rsid w:val="00116F79"/>
    <w:rsid w:val="001172CF"/>
    <w:rsid w:val="001177E0"/>
    <w:rsid w:val="00117E1D"/>
    <w:rsid w:val="00120131"/>
    <w:rsid w:val="001207D7"/>
    <w:rsid w:val="001207ED"/>
    <w:rsid w:val="001209FB"/>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A9C"/>
    <w:rsid w:val="00127E1E"/>
    <w:rsid w:val="001306EA"/>
    <w:rsid w:val="001307C7"/>
    <w:rsid w:val="00130A99"/>
    <w:rsid w:val="0013115F"/>
    <w:rsid w:val="001318A8"/>
    <w:rsid w:val="00131F87"/>
    <w:rsid w:val="0013225B"/>
    <w:rsid w:val="001323D5"/>
    <w:rsid w:val="001324AE"/>
    <w:rsid w:val="00132957"/>
    <w:rsid w:val="00132FF0"/>
    <w:rsid w:val="001335E2"/>
    <w:rsid w:val="00133D3F"/>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222"/>
    <w:rsid w:val="001443D5"/>
    <w:rsid w:val="00144AB6"/>
    <w:rsid w:val="00144D00"/>
    <w:rsid w:val="0014537A"/>
    <w:rsid w:val="0014574B"/>
    <w:rsid w:val="00145973"/>
    <w:rsid w:val="00145C44"/>
    <w:rsid w:val="00146785"/>
    <w:rsid w:val="0014796B"/>
    <w:rsid w:val="001500FE"/>
    <w:rsid w:val="00150616"/>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15BB"/>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755"/>
    <w:rsid w:val="00197849"/>
    <w:rsid w:val="001A1E0B"/>
    <w:rsid w:val="001A228A"/>
    <w:rsid w:val="001A2367"/>
    <w:rsid w:val="001A26BE"/>
    <w:rsid w:val="001A2C16"/>
    <w:rsid w:val="001A3301"/>
    <w:rsid w:val="001A331E"/>
    <w:rsid w:val="001A3376"/>
    <w:rsid w:val="001A45D7"/>
    <w:rsid w:val="001A46E2"/>
    <w:rsid w:val="001A4C82"/>
    <w:rsid w:val="001A5313"/>
    <w:rsid w:val="001A55E6"/>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352"/>
    <w:rsid w:val="001B5EE4"/>
    <w:rsid w:val="001B62FD"/>
    <w:rsid w:val="001B6719"/>
    <w:rsid w:val="001B678F"/>
    <w:rsid w:val="001B6C99"/>
    <w:rsid w:val="001B713A"/>
    <w:rsid w:val="001B7191"/>
    <w:rsid w:val="001C076F"/>
    <w:rsid w:val="001C166D"/>
    <w:rsid w:val="001C1EF9"/>
    <w:rsid w:val="001C2194"/>
    <w:rsid w:val="001C2416"/>
    <w:rsid w:val="001C2721"/>
    <w:rsid w:val="001C2DDE"/>
    <w:rsid w:val="001C37DE"/>
    <w:rsid w:val="001C414A"/>
    <w:rsid w:val="001C50E5"/>
    <w:rsid w:val="001C58F9"/>
    <w:rsid w:val="001C67F8"/>
    <w:rsid w:val="001C6CD5"/>
    <w:rsid w:val="001C71D6"/>
    <w:rsid w:val="001C72BF"/>
    <w:rsid w:val="001C7309"/>
    <w:rsid w:val="001C76EC"/>
    <w:rsid w:val="001C7F07"/>
    <w:rsid w:val="001D008C"/>
    <w:rsid w:val="001D01C1"/>
    <w:rsid w:val="001D06A7"/>
    <w:rsid w:val="001D08EB"/>
    <w:rsid w:val="001D0DF5"/>
    <w:rsid w:val="001D13BB"/>
    <w:rsid w:val="001D13D6"/>
    <w:rsid w:val="001D1832"/>
    <w:rsid w:val="001D187E"/>
    <w:rsid w:val="001D1F14"/>
    <w:rsid w:val="001D20B7"/>
    <w:rsid w:val="001D22AB"/>
    <w:rsid w:val="001D2417"/>
    <w:rsid w:val="001D26A4"/>
    <w:rsid w:val="001D2A56"/>
    <w:rsid w:val="001D39EF"/>
    <w:rsid w:val="001D3B4C"/>
    <w:rsid w:val="001D3E87"/>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2B9"/>
    <w:rsid w:val="001F2030"/>
    <w:rsid w:val="001F3020"/>
    <w:rsid w:val="001F317D"/>
    <w:rsid w:val="001F31AD"/>
    <w:rsid w:val="001F367F"/>
    <w:rsid w:val="001F38F7"/>
    <w:rsid w:val="001F46BD"/>
    <w:rsid w:val="001F48C1"/>
    <w:rsid w:val="001F5010"/>
    <w:rsid w:val="001F57FE"/>
    <w:rsid w:val="001F5AF6"/>
    <w:rsid w:val="001F600F"/>
    <w:rsid w:val="001F60A9"/>
    <w:rsid w:val="001F697E"/>
    <w:rsid w:val="001F6D8E"/>
    <w:rsid w:val="001F6DFF"/>
    <w:rsid w:val="001F717D"/>
    <w:rsid w:val="001F7839"/>
    <w:rsid w:val="001F7C5F"/>
    <w:rsid w:val="001F7EDC"/>
    <w:rsid w:val="0020012B"/>
    <w:rsid w:val="002005E4"/>
    <w:rsid w:val="00200903"/>
    <w:rsid w:val="00200C70"/>
    <w:rsid w:val="00200F01"/>
    <w:rsid w:val="002016DC"/>
    <w:rsid w:val="00201B51"/>
    <w:rsid w:val="00201E6E"/>
    <w:rsid w:val="00202256"/>
    <w:rsid w:val="002027B8"/>
    <w:rsid w:val="00202B39"/>
    <w:rsid w:val="002032E0"/>
    <w:rsid w:val="002036A4"/>
    <w:rsid w:val="00204099"/>
    <w:rsid w:val="0020453C"/>
    <w:rsid w:val="0020478B"/>
    <w:rsid w:val="00204A36"/>
    <w:rsid w:val="00204D33"/>
    <w:rsid w:val="002051B2"/>
    <w:rsid w:val="00205EE0"/>
    <w:rsid w:val="002063A2"/>
    <w:rsid w:val="00207027"/>
    <w:rsid w:val="00207090"/>
    <w:rsid w:val="002075F4"/>
    <w:rsid w:val="002075F8"/>
    <w:rsid w:val="002102FD"/>
    <w:rsid w:val="00210361"/>
    <w:rsid w:val="00210A1F"/>
    <w:rsid w:val="00210B41"/>
    <w:rsid w:val="00210FA6"/>
    <w:rsid w:val="00211231"/>
    <w:rsid w:val="0021159F"/>
    <w:rsid w:val="002118A8"/>
    <w:rsid w:val="00211B93"/>
    <w:rsid w:val="00211EEB"/>
    <w:rsid w:val="00211F52"/>
    <w:rsid w:val="00212076"/>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522"/>
    <w:rsid w:val="00250BB4"/>
    <w:rsid w:val="002513C8"/>
    <w:rsid w:val="002514D7"/>
    <w:rsid w:val="0025156F"/>
    <w:rsid w:val="00252814"/>
    <w:rsid w:val="00252928"/>
    <w:rsid w:val="00252AFE"/>
    <w:rsid w:val="00252F34"/>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6B16"/>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6CE"/>
    <w:rsid w:val="00267734"/>
    <w:rsid w:val="002703CD"/>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315"/>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1556"/>
    <w:rsid w:val="00291929"/>
    <w:rsid w:val="00291C05"/>
    <w:rsid w:val="00291FA6"/>
    <w:rsid w:val="00292912"/>
    <w:rsid w:val="00292950"/>
    <w:rsid w:val="002929A9"/>
    <w:rsid w:val="00292B33"/>
    <w:rsid w:val="00292C0B"/>
    <w:rsid w:val="00292EA4"/>
    <w:rsid w:val="00293D4C"/>
    <w:rsid w:val="00294AF9"/>
    <w:rsid w:val="00294B6D"/>
    <w:rsid w:val="0029580E"/>
    <w:rsid w:val="002958A4"/>
    <w:rsid w:val="0029620A"/>
    <w:rsid w:val="00296C8C"/>
    <w:rsid w:val="002970D3"/>
    <w:rsid w:val="002972B4"/>
    <w:rsid w:val="002977E2"/>
    <w:rsid w:val="0029794F"/>
    <w:rsid w:val="00297EA4"/>
    <w:rsid w:val="002A02DD"/>
    <w:rsid w:val="002A047C"/>
    <w:rsid w:val="002A0483"/>
    <w:rsid w:val="002A09BF"/>
    <w:rsid w:val="002A0C51"/>
    <w:rsid w:val="002A1B86"/>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B5"/>
    <w:rsid w:val="002C7BC7"/>
    <w:rsid w:val="002D06EF"/>
    <w:rsid w:val="002D0B9F"/>
    <w:rsid w:val="002D0D63"/>
    <w:rsid w:val="002D18C1"/>
    <w:rsid w:val="002D1C4F"/>
    <w:rsid w:val="002D2402"/>
    <w:rsid w:val="002D2AAC"/>
    <w:rsid w:val="002D2CCB"/>
    <w:rsid w:val="002D3183"/>
    <w:rsid w:val="002D32F6"/>
    <w:rsid w:val="002D41A3"/>
    <w:rsid w:val="002D43A7"/>
    <w:rsid w:val="002D47FD"/>
    <w:rsid w:val="002D4D10"/>
    <w:rsid w:val="002D4E98"/>
    <w:rsid w:val="002D5195"/>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BBA"/>
    <w:rsid w:val="002E3C31"/>
    <w:rsid w:val="002E3C83"/>
    <w:rsid w:val="002E3F19"/>
    <w:rsid w:val="002E48AD"/>
    <w:rsid w:val="002E5702"/>
    <w:rsid w:val="002E58A0"/>
    <w:rsid w:val="002E5B8B"/>
    <w:rsid w:val="002E5C66"/>
    <w:rsid w:val="002E5E2F"/>
    <w:rsid w:val="002E5FEA"/>
    <w:rsid w:val="002E690A"/>
    <w:rsid w:val="002E6D99"/>
    <w:rsid w:val="002E7B06"/>
    <w:rsid w:val="002F05CA"/>
    <w:rsid w:val="002F115E"/>
    <w:rsid w:val="002F1693"/>
    <w:rsid w:val="002F2472"/>
    <w:rsid w:val="002F3376"/>
    <w:rsid w:val="002F41EB"/>
    <w:rsid w:val="002F430A"/>
    <w:rsid w:val="002F46FB"/>
    <w:rsid w:val="002F4BD7"/>
    <w:rsid w:val="002F5292"/>
    <w:rsid w:val="002F692A"/>
    <w:rsid w:val="002F793F"/>
    <w:rsid w:val="002F7BA3"/>
    <w:rsid w:val="002F7C69"/>
    <w:rsid w:val="00300252"/>
    <w:rsid w:val="00300610"/>
    <w:rsid w:val="003009B0"/>
    <w:rsid w:val="00300FF1"/>
    <w:rsid w:val="00301076"/>
    <w:rsid w:val="00301275"/>
    <w:rsid w:val="003016E4"/>
    <w:rsid w:val="00301E76"/>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665"/>
    <w:rsid w:val="00320CF3"/>
    <w:rsid w:val="00320DA7"/>
    <w:rsid w:val="00321117"/>
    <w:rsid w:val="00321707"/>
    <w:rsid w:val="00321ABA"/>
    <w:rsid w:val="00321F95"/>
    <w:rsid w:val="0032286D"/>
    <w:rsid w:val="00323129"/>
    <w:rsid w:val="0032341C"/>
    <w:rsid w:val="00323462"/>
    <w:rsid w:val="00323C65"/>
    <w:rsid w:val="00324334"/>
    <w:rsid w:val="003248F8"/>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3D05"/>
    <w:rsid w:val="00334495"/>
    <w:rsid w:val="00334BA4"/>
    <w:rsid w:val="0033693F"/>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5"/>
    <w:rsid w:val="00347097"/>
    <w:rsid w:val="003472F1"/>
    <w:rsid w:val="00347736"/>
    <w:rsid w:val="003477A4"/>
    <w:rsid w:val="00347800"/>
    <w:rsid w:val="00347B56"/>
    <w:rsid w:val="00347D7B"/>
    <w:rsid w:val="00347EBB"/>
    <w:rsid w:val="0035013D"/>
    <w:rsid w:val="00350500"/>
    <w:rsid w:val="003506BD"/>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70BF"/>
    <w:rsid w:val="00357196"/>
    <w:rsid w:val="0035746A"/>
    <w:rsid w:val="00357577"/>
    <w:rsid w:val="0035798D"/>
    <w:rsid w:val="00357CD2"/>
    <w:rsid w:val="00357E34"/>
    <w:rsid w:val="00357F8C"/>
    <w:rsid w:val="0036077A"/>
    <w:rsid w:val="003612F5"/>
    <w:rsid w:val="0036156B"/>
    <w:rsid w:val="00361885"/>
    <w:rsid w:val="003623DF"/>
    <w:rsid w:val="00362410"/>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FC"/>
    <w:rsid w:val="003755E3"/>
    <w:rsid w:val="00375866"/>
    <w:rsid w:val="00375B9A"/>
    <w:rsid w:val="00375BFE"/>
    <w:rsid w:val="00375D74"/>
    <w:rsid w:val="00376BB0"/>
    <w:rsid w:val="003770DC"/>
    <w:rsid w:val="00377360"/>
    <w:rsid w:val="0037739B"/>
    <w:rsid w:val="00377544"/>
    <w:rsid w:val="003779A4"/>
    <w:rsid w:val="00377EEB"/>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F38"/>
    <w:rsid w:val="003860D5"/>
    <w:rsid w:val="00386434"/>
    <w:rsid w:val="00386814"/>
    <w:rsid w:val="003868AB"/>
    <w:rsid w:val="00386C9E"/>
    <w:rsid w:val="00386D06"/>
    <w:rsid w:val="003875D4"/>
    <w:rsid w:val="00390189"/>
    <w:rsid w:val="00390533"/>
    <w:rsid w:val="00390C2B"/>
    <w:rsid w:val="003915C7"/>
    <w:rsid w:val="003918D8"/>
    <w:rsid w:val="00391EB0"/>
    <w:rsid w:val="0039217E"/>
    <w:rsid w:val="00392769"/>
    <w:rsid w:val="003928C2"/>
    <w:rsid w:val="00393031"/>
    <w:rsid w:val="0039322F"/>
    <w:rsid w:val="003936D7"/>
    <w:rsid w:val="00393870"/>
    <w:rsid w:val="00393B0D"/>
    <w:rsid w:val="00394560"/>
    <w:rsid w:val="0039464B"/>
    <w:rsid w:val="00394FAB"/>
    <w:rsid w:val="0039564D"/>
    <w:rsid w:val="00395701"/>
    <w:rsid w:val="003957E0"/>
    <w:rsid w:val="00395B03"/>
    <w:rsid w:val="00395D8B"/>
    <w:rsid w:val="00396418"/>
    <w:rsid w:val="00396A48"/>
    <w:rsid w:val="00397BA9"/>
    <w:rsid w:val="00397E7A"/>
    <w:rsid w:val="003A05DE"/>
    <w:rsid w:val="003A15A9"/>
    <w:rsid w:val="003A165C"/>
    <w:rsid w:val="003A21F1"/>
    <w:rsid w:val="003A41E7"/>
    <w:rsid w:val="003A42DD"/>
    <w:rsid w:val="003A4743"/>
    <w:rsid w:val="003A4893"/>
    <w:rsid w:val="003A48CF"/>
    <w:rsid w:val="003A4B57"/>
    <w:rsid w:val="003A523D"/>
    <w:rsid w:val="003A728E"/>
    <w:rsid w:val="003A736A"/>
    <w:rsid w:val="003A7A0C"/>
    <w:rsid w:val="003A7AC6"/>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6097"/>
    <w:rsid w:val="003B6303"/>
    <w:rsid w:val="003B645E"/>
    <w:rsid w:val="003B6520"/>
    <w:rsid w:val="003B6A2E"/>
    <w:rsid w:val="003B6D48"/>
    <w:rsid w:val="003B7442"/>
    <w:rsid w:val="003B770E"/>
    <w:rsid w:val="003B7981"/>
    <w:rsid w:val="003B7D8C"/>
    <w:rsid w:val="003B7ED8"/>
    <w:rsid w:val="003B7FF2"/>
    <w:rsid w:val="003C077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81E"/>
    <w:rsid w:val="003E3C79"/>
    <w:rsid w:val="003E421D"/>
    <w:rsid w:val="003E44BF"/>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3EDF"/>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3B40"/>
    <w:rsid w:val="00423C17"/>
    <w:rsid w:val="00423D12"/>
    <w:rsid w:val="0042407A"/>
    <w:rsid w:val="00424431"/>
    <w:rsid w:val="004249AC"/>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3E09"/>
    <w:rsid w:val="00434911"/>
    <w:rsid w:val="00434C9F"/>
    <w:rsid w:val="00434FBA"/>
    <w:rsid w:val="004354C4"/>
    <w:rsid w:val="00435AB6"/>
    <w:rsid w:val="00435DBE"/>
    <w:rsid w:val="00435F6B"/>
    <w:rsid w:val="004368CE"/>
    <w:rsid w:val="00436D83"/>
    <w:rsid w:val="00436E22"/>
    <w:rsid w:val="00436F56"/>
    <w:rsid w:val="00436FEF"/>
    <w:rsid w:val="0043719D"/>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20"/>
    <w:rsid w:val="004533B8"/>
    <w:rsid w:val="004534D8"/>
    <w:rsid w:val="00453F04"/>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8BE"/>
    <w:rsid w:val="00457ABE"/>
    <w:rsid w:val="004602BD"/>
    <w:rsid w:val="004606A8"/>
    <w:rsid w:val="00460E40"/>
    <w:rsid w:val="00461895"/>
    <w:rsid w:val="00461C4F"/>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74"/>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DC7"/>
    <w:rsid w:val="00476680"/>
    <w:rsid w:val="0047711C"/>
    <w:rsid w:val="00477B06"/>
    <w:rsid w:val="00477B59"/>
    <w:rsid w:val="00477D9B"/>
    <w:rsid w:val="00480426"/>
    <w:rsid w:val="0048083A"/>
    <w:rsid w:val="00480B57"/>
    <w:rsid w:val="00480E4D"/>
    <w:rsid w:val="004810D7"/>
    <w:rsid w:val="00481A7D"/>
    <w:rsid w:val="004829B5"/>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78D9"/>
    <w:rsid w:val="00487B3B"/>
    <w:rsid w:val="00490DDD"/>
    <w:rsid w:val="004911BC"/>
    <w:rsid w:val="00491598"/>
    <w:rsid w:val="004919C3"/>
    <w:rsid w:val="00491DF5"/>
    <w:rsid w:val="00492017"/>
    <w:rsid w:val="00492555"/>
    <w:rsid w:val="00492C1D"/>
    <w:rsid w:val="0049301D"/>
    <w:rsid w:val="0049368C"/>
    <w:rsid w:val="00493B07"/>
    <w:rsid w:val="004948DE"/>
    <w:rsid w:val="00494B0C"/>
    <w:rsid w:val="004955F8"/>
    <w:rsid w:val="004959D9"/>
    <w:rsid w:val="0049699F"/>
    <w:rsid w:val="00496CFB"/>
    <w:rsid w:val="00496F5C"/>
    <w:rsid w:val="00496F8D"/>
    <w:rsid w:val="00497279"/>
    <w:rsid w:val="00497639"/>
    <w:rsid w:val="00497B75"/>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0C8E"/>
    <w:rsid w:val="004C1335"/>
    <w:rsid w:val="004C13D5"/>
    <w:rsid w:val="004C14B6"/>
    <w:rsid w:val="004C1537"/>
    <w:rsid w:val="004C19B2"/>
    <w:rsid w:val="004C1C4C"/>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BD"/>
    <w:rsid w:val="004C76A0"/>
    <w:rsid w:val="004C76EE"/>
    <w:rsid w:val="004C78F4"/>
    <w:rsid w:val="004C797D"/>
    <w:rsid w:val="004D01F6"/>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D46"/>
    <w:rsid w:val="004D6F04"/>
    <w:rsid w:val="004D739C"/>
    <w:rsid w:val="004D7CF2"/>
    <w:rsid w:val="004E0337"/>
    <w:rsid w:val="004E0BAA"/>
    <w:rsid w:val="004E0F63"/>
    <w:rsid w:val="004E19DF"/>
    <w:rsid w:val="004E1B3A"/>
    <w:rsid w:val="004E224E"/>
    <w:rsid w:val="004E2572"/>
    <w:rsid w:val="004E2D42"/>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A17"/>
    <w:rsid w:val="004F4E0C"/>
    <w:rsid w:val="004F4E18"/>
    <w:rsid w:val="004F5669"/>
    <w:rsid w:val="004F5A08"/>
    <w:rsid w:val="004F709B"/>
    <w:rsid w:val="004F70B3"/>
    <w:rsid w:val="004F7259"/>
    <w:rsid w:val="004F731D"/>
    <w:rsid w:val="004F74C5"/>
    <w:rsid w:val="0050018A"/>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07E71"/>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40F"/>
    <w:rsid w:val="005207EB"/>
    <w:rsid w:val="00520BDF"/>
    <w:rsid w:val="00520EDE"/>
    <w:rsid w:val="00521368"/>
    <w:rsid w:val="0052157B"/>
    <w:rsid w:val="005219A4"/>
    <w:rsid w:val="00521B29"/>
    <w:rsid w:val="00522A1D"/>
    <w:rsid w:val="00522C3F"/>
    <w:rsid w:val="00523225"/>
    <w:rsid w:val="0052328E"/>
    <w:rsid w:val="005242D1"/>
    <w:rsid w:val="00524BD1"/>
    <w:rsid w:val="00524EC6"/>
    <w:rsid w:val="0052514B"/>
    <w:rsid w:val="00525574"/>
    <w:rsid w:val="00525889"/>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13"/>
    <w:rsid w:val="005325B7"/>
    <w:rsid w:val="0053320F"/>
    <w:rsid w:val="0053323B"/>
    <w:rsid w:val="00533851"/>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284"/>
    <w:rsid w:val="0055139D"/>
    <w:rsid w:val="005520F3"/>
    <w:rsid w:val="0055224E"/>
    <w:rsid w:val="0055272B"/>
    <w:rsid w:val="00552BCA"/>
    <w:rsid w:val="005533CD"/>
    <w:rsid w:val="005539F4"/>
    <w:rsid w:val="00553BAA"/>
    <w:rsid w:val="00553DF9"/>
    <w:rsid w:val="005566F5"/>
    <w:rsid w:val="00556DE8"/>
    <w:rsid w:val="0055709F"/>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3C2"/>
    <w:rsid w:val="00585BA4"/>
    <w:rsid w:val="00586529"/>
    <w:rsid w:val="00586723"/>
    <w:rsid w:val="00586D31"/>
    <w:rsid w:val="00586E47"/>
    <w:rsid w:val="00587EB2"/>
    <w:rsid w:val="00590336"/>
    <w:rsid w:val="00590CAC"/>
    <w:rsid w:val="00590E77"/>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C00C1"/>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4E1B"/>
    <w:rsid w:val="005C4FD5"/>
    <w:rsid w:val="005C5030"/>
    <w:rsid w:val="005C5442"/>
    <w:rsid w:val="005C55AE"/>
    <w:rsid w:val="005C6137"/>
    <w:rsid w:val="005C65C5"/>
    <w:rsid w:val="005C6955"/>
    <w:rsid w:val="005C70B2"/>
    <w:rsid w:val="005C75D5"/>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19C6"/>
    <w:rsid w:val="005F23A0"/>
    <w:rsid w:val="005F241A"/>
    <w:rsid w:val="005F29C4"/>
    <w:rsid w:val="005F3056"/>
    <w:rsid w:val="005F30B7"/>
    <w:rsid w:val="005F34BA"/>
    <w:rsid w:val="005F37D1"/>
    <w:rsid w:val="005F3883"/>
    <w:rsid w:val="005F3B9B"/>
    <w:rsid w:val="005F3EA2"/>
    <w:rsid w:val="005F4496"/>
    <w:rsid w:val="005F4B15"/>
    <w:rsid w:val="005F4FBF"/>
    <w:rsid w:val="005F5728"/>
    <w:rsid w:val="005F6C31"/>
    <w:rsid w:val="005F6FAC"/>
    <w:rsid w:val="005F7261"/>
    <w:rsid w:val="005F7B65"/>
    <w:rsid w:val="005F7CE9"/>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7E4"/>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6F"/>
    <w:rsid w:val="006133DE"/>
    <w:rsid w:val="006140C3"/>
    <w:rsid w:val="00614263"/>
    <w:rsid w:val="00615020"/>
    <w:rsid w:val="00615182"/>
    <w:rsid w:val="00615399"/>
    <w:rsid w:val="00615622"/>
    <w:rsid w:val="0061595F"/>
    <w:rsid w:val="00615A5A"/>
    <w:rsid w:val="00615EB1"/>
    <w:rsid w:val="00615FC3"/>
    <w:rsid w:val="00616027"/>
    <w:rsid w:val="00616B10"/>
    <w:rsid w:val="00616D1B"/>
    <w:rsid w:val="00616D50"/>
    <w:rsid w:val="00616EBE"/>
    <w:rsid w:val="00617218"/>
    <w:rsid w:val="0061743C"/>
    <w:rsid w:val="006176E9"/>
    <w:rsid w:val="00617888"/>
    <w:rsid w:val="00617B92"/>
    <w:rsid w:val="00617BF0"/>
    <w:rsid w:val="00617C61"/>
    <w:rsid w:val="0062092A"/>
    <w:rsid w:val="00620E8C"/>
    <w:rsid w:val="006213CC"/>
    <w:rsid w:val="00621799"/>
    <w:rsid w:val="00622398"/>
    <w:rsid w:val="006223AD"/>
    <w:rsid w:val="00622726"/>
    <w:rsid w:val="006234CD"/>
    <w:rsid w:val="006234D5"/>
    <w:rsid w:val="006237D2"/>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C70"/>
    <w:rsid w:val="006352F0"/>
    <w:rsid w:val="006353D1"/>
    <w:rsid w:val="00635CA6"/>
    <w:rsid w:val="00635CD7"/>
    <w:rsid w:val="00635EA9"/>
    <w:rsid w:val="00636345"/>
    <w:rsid w:val="00636564"/>
    <w:rsid w:val="006374A4"/>
    <w:rsid w:val="0064022E"/>
    <w:rsid w:val="006402CB"/>
    <w:rsid w:val="006403CF"/>
    <w:rsid w:val="00640DDE"/>
    <w:rsid w:val="00641687"/>
    <w:rsid w:val="006418D2"/>
    <w:rsid w:val="00641971"/>
    <w:rsid w:val="0064198F"/>
    <w:rsid w:val="00642579"/>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CB6"/>
    <w:rsid w:val="00651DFE"/>
    <w:rsid w:val="0065219C"/>
    <w:rsid w:val="006537F3"/>
    <w:rsid w:val="006539F5"/>
    <w:rsid w:val="00653E29"/>
    <w:rsid w:val="00654076"/>
    <w:rsid w:val="00654281"/>
    <w:rsid w:val="006554FD"/>
    <w:rsid w:val="0065597A"/>
    <w:rsid w:val="00655A9A"/>
    <w:rsid w:val="00656323"/>
    <w:rsid w:val="0065755C"/>
    <w:rsid w:val="006605DD"/>
    <w:rsid w:val="00660CEB"/>
    <w:rsid w:val="00661154"/>
    <w:rsid w:val="006618FB"/>
    <w:rsid w:val="00661FBE"/>
    <w:rsid w:val="00662834"/>
    <w:rsid w:val="00662A04"/>
    <w:rsid w:val="00662FEA"/>
    <w:rsid w:val="00663069"/>
    <w:rsid w:val="00663292"/>
    <w:rsid w:val="00663B01"/>
    <w:rsid w:val="00663B99"/>
    <w:rsid w:val="00663FBA"/>
    <w:rsid w:val="006646AC"/>
    <w:rsid w:val="006646DF"/>
    <w:rsid w:val="00664808"/>
    <w:rsid w:val="006655F4"/>
    <w:rsid w:val="00665986"/>
    <w:rsid w:val="00665CBD"/>
    <w:rsid w:val="00665EE7"/>
    <w:rsid w:val="00665F8B"/>
    <w:rsid w:val="006669B1"/>
    <w:rsid w:val="00667125"/>
    <w:rsid w:val="0066735B"/>
    <w:rsid w:val="00667519"/>
    <w:rsid w:val="00670D4F"/>
    <w:rsid w:val="00670E7F"/>
    <w:rsid w:val="0067121E"/>
    <w:rsid w:val="0067177F"/>
    <w:rsid w:val="006724E4"/>
    <w:rsid w:val="0067275B"/>
    <w:rsid w:val="00672D07"/>
    <w:rsid w:val="006732AF"/>
    <w:rsid w:val="006732DE"/>
    <w:rsid w:val="006739EB"/>
    <w:rsid w:val="00673D02"/>
    <w:rsid w:val="00673D2C"/>
    <w:rsid w:val="00674163"/>
    <w:rsid w:val="00674643"/>
    <w:rsid w:val="006749E6"/>
    <w:rsid w:val="00674D5B"/>
    <w:rsid w:val="0067533C"/>
    <w:rsid w:val="00675544"/>
    <w:rsid w:val="0067661C"/>
    <w:rsid w:val="00676E4E"/>
    <w:rsid w:val="00677104"/>
    <w:rsid w:val="00677131"/>
    <w:rsid w:val="00677186"/>
    <w:rsid w:val="00677197"/>
    <w:rsid w:val="0067729D"/>
    <w:rsid w:val="00677A3D"/>
    <w:rsid w:val="00677B70"/>
    <w:rsid w:val="00677B77"/>
    <w:rsid w:val="00677C5A"/>
    <w:rsid w:val="006804E5"/>
    <w:rsid w:val="00680660"/>
    <w:rsid w:val="00680DD9"/>
    <w:rsid w:val="006812AD"/>
    <w:rsid w:val="006817CB"/>
    <w:rsid w:val="00681943"/>
    <w:rsid w:val="00681E63"/>
    <w:rsid w:val="00681F70"/>
    <w:rsid w:val="00682B38"/>
    <w:rsid w:val="00682EEB"/>
    <w:rsid w:val="006831DA"/>
    <w:rsid w:val="00683648"/>
    <w:rsid w:val="00683869"/>
    <w:rsid w:val="006845FF"/>
    <w:rsid w:val="006848E1"/>
    <w:rsid w:val="00685063"/>
    <w:rsid w:val="006855AE"/>
    <w:rsid w:val="00685680"/>
    <w:rsid w:val="00685BB0"/>
    <w:rsid w:val="00685BFC"/>
    <w:rsid w:val="00686337"/>
    <w:rsid w:val="0068647B"/>
    <w:rsid w:val="0068669B"/>
    <w:rsid w:val="00686A45"/>
    <w:rsid w:val="00686B19"/>
    <w:rsid w:val="006876DB"/>
    <w:rsid w:val="006879BA"/>
    <w:rsid w:val="00687CC4"/>
    <w:rsid w:val="00690593"/>
    <w:rsid w:val="00690670"/>
    <w:rsid w:val="00690735"/>
    <w:rsid w:val="00690989"/>
    <w:rsid w:val="006914CA"/>
    <w:rsid w:val="00691976"/>
    <w:rsid w:val="00691FCE"/>
    <w:rsid w:val="006923A3"/>
    <w:rsid w:val="006928C9"/>
    <w:rsid w:val="00692A54"/>
    <w:rsid w:val="006939C1"/>
    <w:rsid w:val="00693B3B"/>
    <w:rsid w:val="00693F65"/>
    <w:rsid w:val="006947E1"/>
    <w:rsid w:val="00694C9B"/>
    <w:rsid w:val="006954B8"/>
    <w:rsid w:val="00695E75"/>
    <w:rsid w:val="00696A51"/>
    <w:rsid w:val="00697400"/>
    <w:rsid w:val="0069741D"/>
    <w:rsid w:val="00697B4F"/>
    <w:rsid w:val="006A0B80"/>
    <w:rsid w:val="006A10B9"/>
    <w:rsid w:val="006A128A"/>
    <w:rsid w:val="006A14B8"/>
    <w:rsid w:val="006A1ABA"/>
    <w:rsid w:val="006A1CAC"/>
    <w:rsid w:val="006A1F7C"/>
    <w:rsid w:val="006A2195"/>
    <w:rsid w:val="006A2B2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12C6"/>
    <w:rsid w:val="006B1390"/>
    <w:rsid w:val="006B16F5"/>
    <w:rsid w:val="006B18DC"/>
    <w:rsid w:val="006B1E93"/>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EB2"/>
    <w:rsid w:val="006D1EB3"/>
    <w:rsid w:val="006D2728"/>
    <w:rsid w:val="006D3D84"/>
    <w:rsid w:val="006D439A"/>
    <w:rsid w:val="006D5291"/>
    <w:rsid w:val="006D5774"/>
    <w:rsid w:val="006D5917"/>
    <w:rsid w:val="006D5D76"/>
    <w:rsid w:val="006D60E4"/>
    <w:rsid w:val="006D67A6"/>
    <w:rsid w:val="006D6B35"/>
    <w:rsid w:val="006D7AA5"/>
    <w:rsid w:val="006D7E92"/>
    <w:rsid w:val="006E1778"/>
    <w:rsid w:val="006E1AA6"/>
    <w:rsid w:val="006E1F03"/>
    <w:rsid w:val="006E37C0"/>
    <w:rsid w:val="006E3F1F"/>
    <w:rsid w:val="006E416F"/>
    <w:rsid w:val="006E41A0"/>
    <w:rsid w:val="006E4C12"/>
    <w:rsid w:val="006E56E0"/>
    <w:rsid w:val="006E5F7B"/>
    <w:rsid w:val="006E608F"/>
    <w:rsid w:val="006E6187"/>
    <w:rsid w:val="006E666F"/>
    <w:rsid w:val="006E6697"/>
    <w:rsid w:val="006E68FA"/>
    <w:rsid w:val="006E7AC9"/>
    <w:rsid w:val="006E7D8E"/>
    <w:rsid w:val="006F07EC"/>
    <w:rsid w:val="006F0AAC"/>
    <w:rsid w:val="006F1129"/>
    <w:rsid w:val="006F1A79"/>
    <w:rsid w:val="006F201C"/>
    <w:rsid w:val="006F26FB"/>
    <w:rsid w:val="006F2D59"/>
    <w:rsid w:val="006F2E6C"/>
    <w:rsid w:val="006F3691"/>
    <w:rsid w:val="006F4062"/>
    <w:rsid w:val="006F4282"/>
    <w:rsid w:val="006F4E87"/>
    <w:rsid w:val="006F509B"/>
    <w:rsid w:val="006F5349"/>
    <w:rsid w:val="006F56FB"/>
    <w:rsid w:val="006F5EFA"/>
    <w:rsid w:val="006F70AA"/>
    <w:rsid w:val="006F7C2F"/>
    <w:rsid w:val="00700387"/>
    <w:rsid w:val="0070067E"/>
    <w:rsid w:val="00700DAC"/>
    <w:rsid w:val="00701062"/>
    <w:rsid w:val="0070138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4F9"/>
    <w:rsid w:val="0071354A"/>
    <w:rsid w:val="00713922"/>
    <w:rsid w:val="00713967"/>
    <w:rsid w:val="0071423B"/>
    <w:rsid w:val="00714CBD"/>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B82"/>
    <w:rsid w:val="007400AD"/>
    <w:rsid w:val="007404DF"/>
    <w:rsid w:val="00740587"/>
    <w:rsid w:val="00740894"/>
    <w:rsid w:val="00740A84"/>
    <w:rsid w:val="00740B09"/>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841"/>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0D2"/>
    <w:rsid w:val="00762288"/>
    <w:rsid w:val="0076254F"/>
    <w:rsid w:val="00762BC1"/>
    <w:rsid w:val="00763054"/>
    <w:rsid w:val="007634C7"/>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553"/>
    <w:rsid w:val="00772C47"/>
    <w:rsid w:val="00772E5C"/>
    <w:rsid w:val="007737BF"/>
    <w:rsid w:val="00773AE9"/>
    <w:rsid w:val="00773E73"/>
    <w:rsid w:val="00774437"/>
    <w:rsid w:val="0077483D"/>
    <w:rsid w:val="00774A71"/>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CDD"/>
    <w:rsid w:val="00793649"/>
    <w:rsid w:val="0079392D"/>
    <w:rsid w:val="00793A65"/>
    <w:rsid w:val="00794513"/>
    <w:rsid w:val="007946C0"/>
    <w:rsid w:val="00794882"/>
    <w:rsid w:val="00794901"/>
    <w:rsid w:val="007949E2"/>
    <w:rsid w:val="00794A3B"/>
    <w:rsid w:val="00794C7C"/>
    <w:rsid w:val="0079578F"/>
    <w:rsid w:val="00796231"/>
    <w:rsid w:val="00796857"/>
    <w:rsid w:val="00796E51"/>
    <w:rsid w:val="00796F90"/>
    <w:rsid w:val="00797098"/>
    <w:rsid w:val="007971EA"/>
    <w:rsid w:val="007973E8"/>
    <w:rsid w:val="00797746"/>
    <w:rsid w:val="00797DAE"/>
    <w:rsid w:val="00797ECC"/>
    <w:rsid w:val="007A0C98"/>
    <w:rsid w:val="007A10F6"/>
    <w:rsid w:val="007A13FD"/>
    <w:rsid w:val="007A1409"/>
    <w:rsid w:val="007A18EF"/>
    <w:rsid w:val="007A2E4E"/>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67B"/>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D57"/>
    <w:rsid w:val="007E0E42"/>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251B"/>
    <w:rsid w:val="007F28AE"/>
    <w:rsid w:val="007F29E6"/>
    <w:rsid w:val="007F2A92"/>
    <w:rsid w:val="007F358A"/>
    <w:rsid w:val="007F3AC2"/>
    <w:rsid w:val="007F4167"/>
    <w:rsid w:val="007F453E"/>
    <w:rsid w:val="007F4835"/>
    <w:rsid w:val="007F4FC6"/>
    <w:rsid w:val="007F5326"/>
    <w:rsid w:val="007F5A5B"/>
    <w:rsid w:val="007F5C49"/>
    <w:rsid w:val="007F7909"/>
    <w:rsid w:val="0080013B"/>
    <w:rsid w:val="008014C7"/>
    <w:rsid w:val="0080175D"/>
    <w:rsid w:val="00801A74"/>
    <w:rsid w:val="00801FD7"/>
    <w:rsid w:val="008021E6"/>
    <w:rsid w:val="008023BE"/>
    <w:rsid w:val="008028E5"/>
    <w:rsid w:val="00802927"/>
    <w:rsid w:val="00802BFF"/>
    <w:rsid w:val="00802C6F"/>
    <w:rsid w:val="008031D3"/>
    <w:rsid w:val="00803A79"/>
    <w:rsid w:val="00803D8F"/>
    <w:rsid w:val="0080440A"/>
    <w:rsid w:val="0080452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E4C"/>
    <w:rsid w:val="00820E9B"/>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18A6"/>
    <w:rsid w:val="00832784"/>
    <w:rsid w:val="00833019"/>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37C4"/>
    <w:rsid w:val="008443B0"/>
    <w:rsid w:val="00844628"/>
    <w:rsid w:val="00846674"/>
    <w:rsid w:val="00846756"/>
    <w:rsid w:val="00846F20"/>
    <w:rsid w:val="00846F27"/>
    <w:rsid w:val="00847333"/>
    <w:rsid w:val="008475F5"/>
    <w:rsid w:val="008476A1"/>
    <w:rsid w:val="00847709"/>
    <w:rsid w:val="00847CD0"/>
    <w:rsid w:val="00847D19"/>
    <w:rsid w:val="00847FB0"/>
    <w:rsid w:val="008505B8"/>
    <w:rsid w:val="00850636"/>
    <w:rsid w:val="00850B7A"/>
    <w:rsid w:val="008510E7"/>
    <w:rsid w:val="00852325"/>
    <w:rsid w:val="0085282E"/>
    <w:rsid w:val="0085314A"/>
    <w:rsid w:val="0085320D"/>
    <w:rsid w:val="00853686"/>
    <w:rsid w:val="00853E3C"/>
    <w:rsid w:val="00854598"/>
    <w:rsid w:val="008550B6"/>
    <w:rsid w:val="0085623B"/>
    <w:rsid w:val="0085651F"/>
    <w:rsid w:val="00856930"/>
    <w:rsid w:val="00856DF5"/>
    <w:rsid w:val="008571B2"/>
    <w:rsid w:val="008576F6"/>
    <w:rsid w:val="008577EE"/>
    <w:rsid w:val="00860205"/>
    <w:rsid w:val="008609DC"/>
    <w:rsid w:val="00860BA4"/>
    <w:rsid w:val="00860D16"/>
    <w:rsid w:val="00860EFF"/>
    <w:rsid w:val="0086166F"/>
    <w:rsid w:val="00861A52"/>
    <w:rsid w:val="00861BA9"/>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9B8"/>
    <w:rsid w:val="008A2A04"/>
    <w:rsid w:val="008A3243"/>
    <w:rsid w:val="008A3278"/>
    <w:rsid w:val="008A34C1"/>
    <w:rsid w:val="008A3714"/>
    <w:rsid w:val="008A39B4"/>
    <w:rsid w:val="008A3F4E"/>
    <w:rsid w:val="008A3FE6"/>
    <w:rsid w:val="008A4EF5"/>
    <w:rsid w:val="008A4FFD"/>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25D"/>
    <w:rsid w:val="008C0FB7"/>
    <w:rsid w:val="008C110D"/>
    <w:rsid w:val="008C17F4"/>
    <w:rsid w:val="008C1D6B"/>
    <w:rsid w:val="008C1DE9"/>
    <w:rsid w:val="008C22AD"/>
    <w:rsid w:val="008C293E"/>
    <w:rsid w:val="008C2E31"/>
    <w:rsid w:val="008C2FFC"/>
    <w:rsid w:val="008C36BC"/>
    <w:rsid w:val="008C3ACD"/>
    <w:rsid w:val="008C3AD1"/>
    <w:rsid w:val="008C3E8E"/>
    <w:rsid w:val="008C40F6"/>
    <w:rsid w:val="008C55A9"/>
    <w:rsid w:val="008C56D1"/>
    <w:rsid w:val="008C5774"/>
    <w:rsid w:val="008C60E9"/>
    <w:rsid w:val="008C67A2"/>
    <w:rsid w:val="008C6BC7"/>
    <w:rsid w:val="008C6C09"/>
    <w:rsid w:val="008C6EF6"/>
    <w:rsid w:val="008C75E2"/>
    <w:rsid w:val="008C76C8"/>
    <w:rsid w:val="008C7908"/>
    <w:rsid w:val="008C7A1D"/>
    <w:rsid w:val="008D0B19"/>
    <w:rsid w:val="008D0BAF"/>
    <w:rsid w:val="008D1529"/>
    <w:rsid w:val="008D1690"/>
    <w:rsid w:val="008D1A92"/>
    <w:rsid w:val="008D1D2A"/>
    <w:rsid w:val="008D1E08"/>
    <w:rsid w:val="008D278F"/>
    <w:rsid w:val="008D2A8A"/>
    <w:rsid w:val="008D370F"/>
    <w:rsid w:val="008D4A10"/>
    <w:rsid w:val="008D4A34"/>
    <w:rsid w:val="008D4BFA"/>
    <w:rsid w:val="008D513C"/>
    <w:rsid w:val="008D525F"/>
    <w:rsid w:val="008D54AA"/>
    <w:rsid w:val="008D556A"/>
    <w:rsid w:val="008D56ED"/>
    <w:rsid w:val="008D596E"/>
    <w:rsid w:val="008D5D74"/>
    <w:rsid w:val="008D78C5"/>
    <w:rsid w:val="008E062E"/>
    <w:rsid w:val="008E0AF9"/>
    <w:rsid w:val="008E1AB0"/>
    <w:rsid w:val="008E1D18"/>
    <w:rsid w:val="008E21EF"/>
    <w:rsid w:val="008E2E41"/>
    <w:rsid w:val="008E3046"/>
    <w:rsid w:val="008E34B8"/>
    <w:rsid w:val="008E37C2"/>
    <w:rsid w:val="008E3E80"/>
    <w:rsid w:val="008E4C0B"/>
    <w:rsid w:val="008E4C3F"/>
    <w:rsid w:val="008E4C99"/>
    <w:rsid w:val="008E558D"/>
    <w:rsid w:val="008E56E2"/>
    <w:rsid w:val="008E6850"/>
    <w:rsid w:val="008E68F2"/>
    <w:rsid w:val="008E68FD"/>
    <w:rsid w:val="008E6925"/>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40D1"/>
    <w:rsid w:val="009046C4"/>
    <w:rsid w:val="00904A7E"/>
    <w:rsid w:val="00904A9F"/>
    <w:rsid w:val="0090542B"/>
    <w:rsid w:val="0090578F"/>
    <w:rsid w:val="00905F4F"/>
    <w:rsid w:val="0090618C"/>
    <w:rsid w:val="00906CBC"/>
    <w:rsid w:val="00907371"/>
    <w:rsid w:val="009073B9"/>
    <w:rsid w:val="009077E3"/>
    <w:rsid w:val="00907AA1"/>
    <w:rsid w:val="0091051A"/>
    <w:rsid w:val="00910DBB"/>
    <w:rsid w:val="00910F05"/>
    <w:rsid w:val="0091176D"/>
    <w:rsid w:val="009120E5"/>
    <w:rsid w:val="009123B6"/>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CFD"/>
    <w:rsid w:val="0092203B"/>
    <w:rsid w:val="00922941"/>
    <w:rsid w:val="00923201"/>
    <w:rsid w:val="00923B92"/>
    <w:rsid w:val="009241EF"/>
    <w:rsid w:val="0092440C"/>
    <w:rsid w:val="00924A97"/>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BBC"/>
    <w:rsid w:val="00946FAA"/>
    <w:rsid w:val="009473AD"/>
    <w:rsid w:val="00947638"/>
    <w:rsid w:val="00947C4B"/>
    <w:rsid w:val="009500A1"/>
    <w:rsid w:val="00950D71"/>
    <w:rsid w:val="00950F03"/>
    <w:rsid w:val="009515CA"/>
    <w:rsid w:val="009520D6"/>
    <w:rsid w:val="009524D2"/>
    <w:rsid w:val="00952CC0"/>
    <w:rsid w:val="00952E4E"/>
    <w:rsid w:val="009533A8"/>
    <w:rsid w:val="009535AD"/>
    <w:rsid w:val="00953A47"/>
    <w:rsid w:val="00953E8E"/>
    <w:rsid w:val="00954200"/>
    <w:rsid w:val="00954D13"/>
    <w:rsid w:val="00954D65"/>
    <w:rsid w:val="00954FD6"/>
    <w:rsid w:val="00955DA7"/>
    <w:rsid w:val="00955E2F"/>
    <w:rsid w:val="0095600F"/>
    <w:rsid w:val="00956053"/>
    <w:rsid w:val="00956109"/>
    <w:rsid w:val="00956552"/>
    <w:rsid w:val="00956D3F"/>
    <w:rsid w:val="0095756D"/>
    <w:rsid w:val="00957896"/>
    <w:rsid w:val="00960281"/>
    <w:rsid w:val="009605F8"/>
    <w:rsid w:val="00960E6C"/>
    <w:rsid w:val="0096138C"/>
    <w:rsid w:val="009613FA"/>
    <w:rsid w:val="009618B4"/>
    <w:rsid w:val="00961B7A"/>
    <w:rsid w:val="00961B91"/>
    <w:rsid w:val="00961BB2"/>
    <w:rsid w:val="009622A2"/>
    <w:rsid w:val="00962A17"/>
    <w:rsid w:val="00963533"/>
    <w:rsid w:val="00963796"/>
    <w:rsid w:val="00963934"/>
    <w:rsid w:val="0096462F"/>
    <w:rsid w:val="00964BD6"/>
    <w:rsid w:val="00965ACB"/>
    <w:rsid w:val="00966085"/>
    <w:rsid w:val="00966281"/>
    <w:rsid w:val="009666AA"/>
    <w:rsid w:val="00966826"/>
    <w:rsid w:val="00966C72"/>
    <w:rsid w:val="00967C6C"/>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6E"/>
    <w:rsid w:val="009836FA"/>
    <w:rsid w:val="00983E03"/>
    <w:rsid w:val="00984137"/>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C13"/>
    <w:rsid w:val="009A6C2E"/>
    <w:rsid w:val="009A6CA6"/>
    <w:rsid w:val="009A7581"/>
    <w:rsid w:val="009A7620"/>
    <w:rsid w:val="009A767D"/>
    <w:rsid w:val="009B02E3"/>
    <w:rsid w:val="009B08AE"/>
    <w:rsid w:val="009B10EE"/>
    <w:rsid w:val="009B1542"/>
    <w:rsid w:val="009B176B"/>
    <w:rsid w:val="009B19E6"/>
    <w:rsid w:val="009B1E9C"/>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42C"/>
    <w:rsid w:val="009C0493"/>
    <w:rsid w:val="009C1051"/>
    <w:rsid w:val="009C1271"/>
    <w:rsid w:val="009C1D82"/>
    <w:rsid w:val="009C2136"/>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C7A7E"/>
    <w:rsid w:val="009D00B6"/>
    <w:rsid w:val="009D13F6"/>
    <w:rsid w:val="009D1456"/>
    <w:rsid w:val="009D192D"/>
    <w:rsid w:val="009D1B12"/>
    <w:rsid w:val="009D1C62"/>
    <w:rsid w:val="009D1EEC"/>
    <w:rsid w:val="009D2B5B"/>
    <w:rsid w:val="009D3341"/>
    <w:rsid w:val="009D3AEB"/>
    <w:rsid w:val="009D3EBD"/>
    <w:rsid w:val="009D3F68"/>
    <w:rsid w:val="009D437B"/>
    <w:rsid w:val="009D4C14"/>
    <w:rsid w:val="009D4D69"/>
    <w:rsid w:val="009D5053"/>
    <w:rsid w:val="009D508E"/>
    <w:rsid w:val="009D526E"/>
    <w:rsid w:val="009D5757"/>
    <w:rsid w:val="009D6224"/>
    <w:rsid w:val="009D68EF"/>
    <w:rsid w:val="009D70BF"/>
    <w:rsid w:val="009D70F9"/>
    <w:rsid w:val="009D7281"/>
    <w:rsid w:val="009D7CAC"/>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5E84"/>
    <w:rsid w:val="00A16465"/>
    <w:rsid w:val="00A168B0"/>
    <w:rsid w:val="00A16A23"/>
    <w:rsid w:val="00A16B54"/>
    <w:rsid w:val="00A16F62"/>
    <w:rsid w:val="00A1749C"/>
    <w:rsid w:val="00A179CD"/>
    <w:rsid w:val="00A17DE7"/>
    <w:rsid w:val="00A203EE"/>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202F"/>
    <w:rsid w:val="00A521D3"/>
    <w:rsid w:val="00A52DEA"/>
    <w:rsid w:val="00A52F39"/>
    <w:rsid w:val="00A531F0"/>
    <w:rsid w:val="00A53808"/>
    <w:rsid w:val="00A53B0F"/>
    <w:rsid w:val="00A53B21"/>
    <w:rsid w:val="00A53DCC"/>
    <w:rsid w:val="00A54212"/>
    <w:rsid w:val="00A542F7"/>
    <w:rsid w:val="00A55076"/>
    <w:rsid w:val="00A551FA"/>
    <w:rsid w:val="00A556DB"/>
    <w:rsid w:val="00A55900"/>
    <w:rsid w:val="00A55A06"/>
    <w:rsid w:val="00A560A4"/>
    <w:rsid w:val="00A576FF"/>
    <w:rsid w:val="00A6148F"/>
    <w:rsid w:val="00A61648"/>
    <w:rsid w:val="00A617DD"/>
    <w:rsid w:val="00A61E62"/>
    <w:rsid w:val="00A6251A"/>
    <w:rsid w:val="00A62DBD"/>
    <w:rsid w:val="00A62FA7"/>
    <w:rsid w:val="00A63649"/>
    <w:rsid w:val="00A642DF"/>
    <w:rsid w:val="00A64FFF"/>
    <w:rsid w:val="00A652EE"/>
    <w:rsid w:val="00A65487"/>
    <w:rsid w:val="00A6585C"/>
    <w:rsid w:val="00A659D7"/>
    <w:rsid w:val="00A6619F"/>
    <w:rsid w:val="00A66752"/>
    <w:rsid w:val="00A66832"/>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CE4"/>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58B"/>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159"/>
    <w:rsid w:val="00A95267"/>
    <w:rsid w:val="00A95AE9"/>
    <w:rsid w:val="00A95BDB"/>
    <w:rsid w:val="00A96065"/>
    <w:rsid w:val="00A964BE"/>
    <w:rsid w:val="00A96681"/>
    <w:rsid w:val="00A96A89"/>
    <w:rsid w:val="00A976DD"/>
    <w:rsid w:val="00A977D7"/>
    <w:rsid w:val="00AA035C"/>
    <w:rsid w:val="00AA0635"/>
    <w:rsid w:val="00AA0731"/>
    <w:rsid w:val="00AA139E"/>
    <w:rsid w:val="00AA20EC"/>
    <w:rsid w:val="00AA224A"/>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98B"/>
    <w:rsid w:val="00AD0C39"/>
    <w:rsid w:val="00AD1EAF"/>
    <w:rsid w:val="00AD2689"/>
    <w:rsid w:val="00AD280E"/>
    <w:rsid w:val="00AD2925"/>
    <w:rsid w:val="00AD3300"/>
    <w:rsid w:val="00AD333D"/>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D13"/>
    <w:rsid w:val="00AE220F"/>
    <w:rsid w:val="00AE2458"/>
    <w:rsid w:val="00AE2CC9"/>
    <w:rsid w:val="00AE2CF9"/>
    <w:rsid w:val="00AE3B67"/>
    <w:rsid w:val="00AE42EA"/>
    <w:rsid w:val="00AE43C0"/>
    <w:rsid w:val="00AE4579"/>
    <w:rsid w:val="00AE4D3A"/>
    <w:rsid w:val="00AE51B3"/>
    <w:rsid w:val="00AE528A"/>
    <w:rsid w:val="00AE54ED"/>
    <w:rsid w:val="00AE5BF6"/>
    <w:rsid w:val="00AE61D6"/>
    <w:rsid w:val="00AE646F"/>
    <w:rsid w:val="00AE6C51"/>
    <w:rsid w:val="00AE6FE3"/>
    <w:rsid w:val="00AE7383"/>
    <w:rsid w:val="00AE760F"/>
    <w:rsid w:val="00AE7BD7"/>
    <w:rsid w:val="00AE7C56"/>
    <w:rsid w:val="00AE7CC9"/>
    <w:rsid w:val="00AF0E8B"/>
    <w:rsid w:val="00AF1151"/>
    <w:rsid w:val="00AF1287"/>
    <w:rsid w:val="00AF24A3"/>
    <w:rsid w:val="00AF2635"/>
    <w:rsid w:val="00AF2B29"/>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CC7"/>
    <w:rsid w:val="00AF5F27"/>
    <w:rsid w:val="00AF6073"/>
    <w:rsid w:val="00AF63A2"/>
    <w:rsid w:val="00AF6C7B"/>
    <w:rsid w:val="00AF6DA3"/>
    <w:rsid w:val="00AF6FEE"/>
    <w:rsid w:val="00AF7028"/>
    <w:rsid w:val="00AF709F"/>
    <w:rsid w:val="00AF771C"/>
    <w:rsid w:val="00AF7A0B"/>
    <w:rsid w:val="00AF7BDB"/>
    <w:rsid w:val="00B006BD"/>
    <w:rsid w:val="00B0162D"/>
    <w:rsid w:val="00B025F5"/>
    <w:rsid w:val="00B02653"/>
    <w:rsid w:val="00B026AA"/>
    <w:rsid w:val="00B03014"/>
    <w:rsid w:val="00B031C8"/>
    <w:rsid w:val="00B0363A"/>
    <w:rsid w:val="00B03976"/>
    <w:rsid w:val="00B03B7F"/>
    <w:rsid w:val="00B03BF4"/>
    <w:rsid w:val="00B04454"/>
    <w:rsid w:val="00B04B3A"/>
    <w:rsid w:val="00B052DE"/>
    <w:rsid w:val="00B0554F"/>
    <w:rsid w:val="00B0574F"/>
    <w:rsid w:val="00B05C10"/>
    <w:rsid w:val="00B06235"/>
    <w:rsid w:val="00B07033"/>
    <w:rsid w:val="00B071C5"/>
    <w:rsid w:val="00B07639"/>
    <w:rsid w:val="00B102EA"/>
    <w:rsid w:val="00B10D51"/>
    <w:rsid w:val="00B10D66"/>
    <w:rsid w:val="00B11058"/>
    <w:rsid w:val="00B117E2"/>
    <w:rsid w:val="00B1211A"/>
    <w:rsid w:val="00B1237C"/>
    <w:rsid w:val="00B12995"/>
    <w:rsid w:val="00B12E66"/>
    <w:rsid w:val="00B13087"/>
    <w:rsid w:val="00B1348B"/>
    <w:rsid w:val="00B13CB5"/>
    <w:rsid w:val="00B13E6E"/>
    <w:rsid w:val="00B14A72"/>
    <w:rsid w:val="00B15392"/>
    <w:rsid w:val="00B15BD5"/>
    <w:rsid w:val="00B16B12"/>
    <w:rsid w:val="00B17007"/>
    <w:rsid w:val="00B173BF"/>
    <w:rsid w:val="00B17659"/>
    <w:rsid w:val="00B17716"/>
    <w:rsid w:val="00B20704"/>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D2E"/>
    <w:rsid w:val="00B34472"/>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C6D"/>
    <w:rsid w:val="00B80E71"/>
    <w:rsid w:val="00B8122C"/>
    <w:rsid w:val="00B81415"/>
    <w:rsid w:val="00B8170D"/>
    <w:rsid w:val="00B81750"/>
    <w:rsid w:val="00B82943"/>
    <w:rsid w:val="00B82F58"/>
    <w:rsid w:val="00B839C5"/>
    <w:rsid w:val="00B839D8"/>
    <w:rsid w:val="00B83B41"/>
    <w:rsid w:val="00B83B92"/>
    <w:rsid w:val="00B83BA4"/>
    <w:rsid w:val="00B83E52"/>
    <w:rsid w:val="00B849DC"/>
    <w:rsid w:val="00B84E93"/>
    <w:rsid w:val="00B85D9E"/>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9A"/>
    <w:rsid w:val="00B95137"/>
    <w:rsid w:val="00B95187"/>
    <w:rsid w:val="00B95492"/>
    <w:rsid w:val="00B9603B"/>
    <w:rsid w:val="00B961D0"/>
    <w:rsid w:val="00B967C6"/>
    <w:rsid w:val="00B96C7A"/>
    <w:rsid w:val="00B96E09"/>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E00"/>
    <w:rsid w:val="00BA50B7"/>
    <w:rsid w:val="00BA52C3"/>
    <w:rsid w:val="00BA52F7"/>
    <w:rsid w:val="00BA539F"/>
    <w:rsid w:val="00BA5802"/>
    <w:rsid w:val="00BA5917"/>
    <w:rsid w:val="00BA6C80"/>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5F94"/>
    <w:rsid w:val="00BB6D04"/>
    <w:rsid w:val="00BB75D9"/>
    <w:rsid w:val="00BB7BC3"/>
    <w:rsid w:val="00BB7FCE"/>
    <w:rsid w:val="00BC025A"/>
    <w:rsid w:val="00BC072D"/>
    <w:rsid w:val="00BC0DC9"/>
    <w:rsid w:val="00BC11F9"/>
    <w:rsid w:val="00BC12B7"/>
    <w:rsid w:val="00BC12F2"/>
    <w:rsid w:val="00BC195E"/>
    <w:rsid w:val="00BC1DA8"/>
    <w:rsid w:val="00BC23A5"/>
    <w:rsid w:val="00BC24B7"/>
    <w:rsid w:val="00BC25A0"/>
    <w:rsid w:val="00BC2AB4"/>
    <w:rsid w:val="00BC2FD6"/>
    <w:rsid w:val="00BC3961"/>
    <w:rsid w:val="00BC3B98"/>
    <w:rsid w:val="00BC3BF5"/>
    <w:rsid w:val="00BC422E"/>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133F"/>
    <w:rsid w:val="00BD1731"/>
    <w:rsid w:val="00BD181E"/>
    <w:rsid w:val="00BD262F"/>
    <w:rsid w:val="00BD28DB"/>
    <w:rsid w:val="00BD3A25"/>
    <w:rsid w:val="00BD4063"/>
    <w:rsid w:val="00BD4972"/>
    <w:rsid w:val="00BD4E29"/>
    <w:rsid w:val="00BD4E40"/>
    <w:rsid w:val="00BD6048"/>
    <w:rsid w:val="00BD60E5"/>
    <w:rsid w:val="00BD638A"/>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A9E"/>
    <w:rsid w:val="00C00F15"/>
    <w:rsid w:val="00C012D2"/>
    <w:rsid w:val="00C013A4"/>
    <w:rsid w:val="00C0191F"/>
    <w:rsid w:val="00C01AC6"/>
    <w:rsid w:val="00C01EA3"/>
    <w:rsid w:val="00C02327"/>
    <w:rsid w:val="00C02DC4"/>
    <w:rsid w:val="00C02F16"/>
    <w:rsid w:val="00C02FD0"/>
    <w:rsid w:val="00C03120"/>
    <w:rsid w:val="00C046DF"/>
    <w:rsid w:val="00C04AE8"/>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17FF8"/>
    <w:rsid w:val="00C20165"/>
    <w:rsid w:val="00C2087E"/>
    <w:rsid w:val="00C2097F"/>
    <w:rsid w:val="00C20D14"/>
    <w:rsid w:val="00C21119"/>
    <w:rsid w:val="00C2162E"/>
    <w:rsid w:val="00C21748"/>
    <w:rsid w:val="00C21E1B"/>
    <w:rsid w:val="00C21FFF"/>
    <w:rsid w:val="00C2229D"/>
    <w:rsid w:val="00C2229F"/>
    <w:rsid w:val="00C22B65"/>
    <w:rsid w:val="00C22D5D"/>
    <w:rsid w:val="00C239AA"/>
    <w:rsid w:val="00C23D44"/>
    <w:rsid w:val="00C2455C"/>
    <w:rsid w:val="00C24622"/>
    <w:rsid w:val="00C25317"/>
    <w:rsid w:val="00C259BA"/>
    <w:rsid w:val="00C259C5"/>
    <w:rsid w:val="00C260D3"/>
    <w:rsid w:val="00C26A11"/>
    <w:rsid w:val="00C2784D"/>
    <w:rsid w:val="00C27DBA"/>
    <w:rsid w:val="00C3034F"/>
    <w:rsid w:val="00C305BF"/>
    <w:rsid w:val="00C30AF8"/>
    <w:rsid w:val="00C31593"/>
    <w:rsid w:val="00C31787"/>
    <w:rsid w:val="00C31938"/>
    <w:rsid w:val="00C31A63"/>
    <w:rsid w:val="00C32298"/>
    <w:rsid w:val="00C3262F"/>
    <w:rsid w:val="00C32FA5"/>
    <w:rsid w:val="00C33139"/>
    <w:rsid w:val="00C3370C"/>
    <w:rsid w:val="00C33E58"/>
    <w:rsid w:val="00C34436"/>
    <w:rsid w:val="00C345E4"/>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58BC"/>
    <w:rsid w:val="00C559FC"/>
    <w:rsid w:val="00C55B68"/>
    <w:rsid w:val="00C56E30"/>
    <w:rsid w:val="00C57AB2"/>
    <w:rsid w:val="00C60356"/>
    <w:rsid w:val="00C607D2"/>
    <w:rsid w:val="00C6122E"/>
    <w:rsid w:val="00C61952"/>
    <w:rsid w:val="00C62988"/>
    <w:rsid w:val="00C62F27"/>
    <w:rsid w:val="00C6307A"/>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70775"/>
    <w:rsid w:val="00C711FB"/>
    <w:rsid w:val="00C720E0"/>
    <w:rsid w:val="00C721DE"/>
    <w:rsid w:val="00C722F8"/>
    <w:rsid w:val="00C72498"/>
    <w:rsid w:val="00C72682"/>
    <w:rsid w:val="00C72712"/>
    <w:rsid w:val="00C72C00"/>
    <w:rsid w:val="00C72EE9"/>
    <w:rsid w:val="00C72F6D"/>
    <w:rsid w:val="00C73BE2"/>
    <w:rsid w:val="00C74026"/>
    <w:rsid w:val="00C7412C"/>
    <w:rsid w:val="00C743A6"/>
    <w:rsid w:val="00C748AE"/>
    <w:rsid w:val="00C748B5"/>
    <w:rsid w:val="00C7491E"/>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2891"/>
    <w:rsid w:val="00C830A2"/>
    <w:rsid w:val="00C83715"/>
    <w:rsid w:val="00C838ED"/>
    <w:rsid w:val="00C841D3"/>
    <w:rsid w:val="00C84866"/>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755"/>
    <w:rsid w:val="00CA37F9"/>
    <w:rsid w:val="00CA3DFB"/>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73"/>
    <w:rsid w:val="00CB18DF"/>
    <w:rsid w:val="00CB262E"/>
    <w:rsid w:val="00CB278D"/>
    <w:rsid w:val="00CB2C96"/>
    <w:rsid w:val="00CB314A"/>
    <w:rsid w:val="00CB3541"/>
    <w:rsid w:val="00CB467C"/>
    <w:rsid w:val="00CB4C75"/>
    <w:rsid w:val="00CB4F20"/>
    <w:rsid w:val="00CB50C3"/>
    <w:rsid w:val="00CB59A2"/>
    <w:rsid w:val="00CB5AD3"/>
    <w:rsid w:val="00CB6FD0"/>
    <w:rsid w:val="00CB745B"/>
    <w:rsid w:val="00CB74D0"/>
    <w:rsid w:val="00CB7C12"/>
    <w:rsid w:val="00CB7C40"/>
    <w:rsid w:val="00CC0094"/>
    <w:rsid w:val="00CC0D73"/>
    <w:rsid w:val="00CC0F11"/>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004"/>
    <w:rsid w:val="00CE1FA0"/>
    <w:rsid w:val="00CE201F"/>
    <w:rsid w:val="00CE23E8"/>
    <w:rsid w:val="00CE2B8C"/>
    <w:rsid w:val="00CE2E5F"/>
    <w:rsid w:val="00CE36A8"/>
    <w:rsid w:val="00CE38EF"/>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7D"/>
    <w:rsid w:val="00D22867"/>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D33"/>
    <w:rsid w:val="00D35ED8"/>
    <w:rsid w:val="00D36C62"/>
    <w:rsid w:val="00D36E8E"/>
    <w:rsid w:val="00D36F1B"/>
    <w:rsid w:val="00D36FE5"/>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9C2"/>
    <w:rsid w:val="00D42B9A"/>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F8F"/>
    <w:rsid w:val="00D80814"/>
    <w:rsid w:val="00D80BDC"/>
    <w:rsid w:val="00D8101C"/>
    <w:rsid w:val="00D816BA"/>
    <w:rsid w:val="00D81A34"/>
    <w:rsid w:val="00D81D7D"/>
    <w:rsid w:val="00D82B03"/>
    <w:rsid w:val="00D82CC9"/>
    <w:rsid w:val="00D830A0"/>
    <w:rsid w:val="00D83439"/>
    <w:rsid w:val="00D83627"/>
    <w:rsid w:val="00D84C3A"/>
    <w:rsid w:val="00D84CDC"/>
    <w:rsid w:val="00D8558B"/>
    <w:rsid w:val="00D85722"/>
    <w:rsid w:val="00D85812"/>
    <w:rsid w:val="00D85E9C"/>
    <w:rsid w:val="00D8602E"/>
    <w:rsid w:val="00D86F41"/>
    <w:rsid w:val="00D86F7E"/>
    <w:rsid w:val="00D87673"/>
    <w:rsid w:val="00D90833"/>
    <w:rsid w:val="00D90970"/>
    <w:rsid w:val="00D910B6"/>
    <w:rsid w:val="00D91288"/>
    <w:rsid w:val="00D91E82"/>
    <w:rsid w:val="00D92956"/>
    <w:rsid w:val="00D92B65"/>
    <w:rsid w:val="00D93A0C"/>
    <w:rsid w:val="00D94890"/>
    <w:rsid w:val="00D94E3E"/>
    <w:rsid w:val="00D95193"/>
    <w:rsid w:val="00D958FA"/>
    <w:rsid w:val="00D95CB2"/>
    <w:rsid w:val="00D95D18"/>
    <w:rsid w:val="00D95D4C"/>
    <w:rsid w:val="00D966B7"/>
    <w:rsid w:val="00D969C7"/>
    <w:rsid w:val="00D96A63"/>
    <w:rsid w:val="00D96B1A"/>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B042E"/>
    <w:rsid w:val="00DB10B6"/>
    <w:rsid w:val="00DB11CC"/>
    <w:rsid w:val="00DB168D"/>
    <w:rsid w:val="00DB2133"/>
    <w:rsid w:val="00DB3147"/>
    <w:rsid w:val="00DB34E7"/>
    <w:rsid w:val="00DB3AF0"/>
    <w:rsid w:val="00DB438D"/>
    <w:rsid w:val="00DB4ACC"/>
    <w:rsid w:val="00DB4C74"/>
    <w:rsid w:val="00DB5604"/>
    <w:rsid w:val="00DB5D67"/>
    <w:rsid w:val="00DB6616"/>
    <w:rsid w:val="00DB6C9A"/>
    <w:rsid w:val="00DB71D2"/>
    <w:rsid w:val="00DB7B8A"/>
    <w:rsid w:val="00DB7D87"/>
    <w:rsid w:val="00DC000C"/>
    <w:rsid w:val="00DC0830"/>
    <w:rsid w:val="00DC0D5E"/>
    <w:rsid w:val="00DC0ED0"/>
    <w:rsid w:val="00DC11A6"/>
    <w:rsid w:val="00DC1637"/>
    <w:rsid w:val="00DC1753"/>
    <w:rsid w:val="00DC1C3C"/>
    <w:rsid w:val="00DC1D8E"/>
    <w:rsid w:val="00DC24E6"/>
    <w:rsid w:val="00DC2775"/>
    <w:rsid w:val="00DC27C8"/>
    <w:rsid w:val="00DC2EF3"/>
    <w:rsid w:val="00DC2FBE"/>
    <w:rsid w:val="00DC33E0"/>
    <w:rsid w:val="00DC3525"/>
    <w:rsid w:val="00DC4691"/>
    <w:rsid w:val="00DC4BE7"/>
    <w:rsid w:val="00DC4D13"/>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510"/>
    <w:rsid w:val="00DF1ECC"/>
    <w:rsid w:val="00DF242A"/>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9D8"/>
    <w:rsid w:val="00E023D9"/>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A0C"/>
    <w:rsid w:val="00E24FC5"/>
    <w:rsid w:val="00E2550E"/>
    <w:rsid w:val="00E25AD6"/>
    <w:rsid w:val="00E262DD"/>
    <w:rsid w:val="00E26B79"/>
    <w:rsid w:val="00E26DB3"/>
    <w:rsid w:val="00E2780C"/>
    <w:rsid w:val="00E302AC"/>
    <w:rsid w:val="00E308A1"/>
    <w:rsid w:val="00E31A32"/>
    <w:rsid w:val="00E325BB"/>
    <w:rsid w:val="00E338D2"/>
    <w:rsid w:val="00E33F59"/>
    <w:rsid w:val="00E34282"/>
    <w:rsid w:val="00E350CA"/>
    <w:rsid w:val="00E3568E"/>
    <w:rsid w:val="00E35E94"/>
    <w:rsid w:val="00E362E8"/>
    <w:rsid w:val="00E36787"/>
    <w:rsid w:val="00E368DB"/>
    <w:rsid w:val="00E3704A"/>
    <w:rsid w:val="00E3722A"/>
    <w:rsid w:val="00E37CF1"/>
    <w:rsid w:val="00E401CE"/>
    <w:rsid w:val="00E4039C"/>
    <w:rsid w:val="00E4040B"/>
    <w:rsid w:val="00E409D6"/>
    <w:rsid w:val="00E41441"/>
    <w:rsid w:val="00E41A07"/>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230"/>
    <w:rsid w:val="00E823BC"/>
    <w:rsid w:val="00E82C90"/>
    <w:rsid w:val="00E838BA"/>
    <w:rsid w:val="00E83A7B"/>
    <w:rsid w:val="00E83EDB"/>
    <w:rsid w:val="00E8401C"/>
    <w:rsid w:val="00E84052"/>
    <w:rsid w:val="00E84077"/>
    <w:rsid w:val="00E84C7F"/>
    <w:rsid w:val="00E859D4"/>
    <w:rsid w:val="00E86099"/>
    <w:rsid w:val="00E86255"/>
    <w:rsid w:val="00E86589"/>
    <w:rsid w:val="00E86D49"/>
    <w:rsid w:val="00E872A5"/>
    <w:rsid w:val="00E876B3"/>
    <w:rsid w:val="00E90241"/>
    <w:rsid w:val="00E90678"/>
    <w:rsid w:val="00E9089E"/>
    <w:rsid w:val="00E9107B"/>
    <w:rsid w:val="00E913D7"/>
    <w:rsid w:val="00E91549"/>
    <w:rsid w:val="00E91BB9"/>
    <w:rsid w:val="00E91BF6"/>
    <w:rsid w:val="00E92BEA"/>
    <w:rsid w:val="00E92D36"/>
    <w:rsid w:val="00E93602"/>
    <w:rsid w:val="00E9393E"/>
    <w:rsid w:val="00E939F7"/>
    <w:rsid w:val="00E93A9D"/>
    <w:rsid w:val="00E93CE0"/>
    <w:rsid w:val="00E943B1"/>
    <w:rsid w:val="00E944CB"/>
    <w:rsid w:val="00E94847"/>
    <w:rsid w:val="00E94AE1"/>
    <w:rsid w:val="00E94E04"/>
    <w:rsid w:val="00E94FE0"/>
    <w:rsid w:val="00E95237"/>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838"/>
    <w:rsid w:val="00EA29B7"/>
    <w:rsid w:val="00EA3750"/>
    <w:rsid w:val="00EA387E"/>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64B9"/>
    <w:rsid w:val="00EC68EC"/>
    <w:rsid w:val="00EC691A"/>
    <w:rsid w:val="00EC6A6E"/>
    <w:rsid w:val="00EC6E67"/>
    <w:rsid w:val="00EC75BB"/>
    <w:rsid w:val="00EC7DAE"/>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357"/>
    <w:rsid w:val="00ED7A4C"/>
    <w:rsid w:val="00EE00C4"/>
    <w:rsid w:val="00EE05D4"/>
    <w:rsid w:val="00EE091E"/>
    <w:rsid w:val="00EE0D7F"/>
    <w:rsid w:val="00EE0F43"/>
    <w:rsid w:val="00EE15F0"/>
    <w:rsid w:val="00EE23AE"/>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C04"/>
    <w:rsid w:val="00EF152F"/>
    <w:rsid w:val="00EF1597"/>
    <w:rsid w:val="00EF190F"/>
    <w:rsid w:val="00EF1955"/>
    <w:rsid w:val="00EF1AEF"/>
    <w:rsid w:val="00EF1DA6"/>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468"/>
    <w:rsid w:val="00EF7544"/>
    <w:rsid w:val="00EF7592"/>
    <w:rsid w:val="00EF7602"/>
    <w:rsid w:val="00F0000B"/>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34A3"/>
    <w:rsid w:val="00F23505"/>
    <w:rsid w:val="00F236BF"/>
    <w:rsid w:val="00F23858"/>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639"/>
    <w:rsid w:val="00F31CC6"/>
    <w:rsid w:val="00F31FB3"/>
    <w:rsid w:val="00F32534"/>
    <w:rsid w:val="00F32D58"/>
    <w:rsid w:val="00F33660"/>
    <w:rsid w:val="00F33A97"/>
    <w:rsid w:val="00F33E0A"/>
    <w:rsid w:val="00F34000"/>
    <w:rsid w:val="00F341B9"/>
    <w:rsid w:val="00F34B34"/>
    <w:rsid w:val="00F34DB3"/>
    <w:rsid w:val="00F34E2C"/>
    <w:rsid w:val="00F34EC7"/>
    <w:rsid w:val="00F34FE6"/>
    <w:rsid w:val="00F353DF"/>
    <w:rsid w:val="00F3542B"/>
    <w:rsid w:val="00F3618F"/>
    <w:rsid w:val="00F366E7"/>
    <w:rsid w:val="00F37221"/>
    <w:rsid w:val="00F37729"/>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E42"/>
    <w:rsid w:val="00F45102"/>
    <w:rsid w:val="00F456AB"/>
    <w:rsid w:val="00F457EA"/>
    <w:rsid w:val="00F458DA"/>
    <w:rsid w:val="00F4657C"/>
    <w:rsid w:val="00F4661B"/>
    <w:rsid w:val="00F47412"/>
    <w:rsid w:val="00F47803"/>
    <w:rsid w:val="00F5003A"/>
    <w:rsid w:val="00F50944"/>
    <w:rsid w:val="00F50979"/>
    <w:rsid w:val="00F50C57"/>
    <w:rsid w:val="00F50DDB"/>
    <w:rsid w:val="00F50E11"/>
    <w:rsid w:val="00F514E3"/>
    <w:rsid w:val="00F51703"/>
    <w:rsid w:val="00F526FA"/>
    <w:rsid w:val="00F52B8D"/>
    <w:rsid w:val="00F53232"/>
    <w:rsid w:val="00F534E1"/>
    <w:rsid w:val="00F53637"/>
    <w:rsid w:val="00F538BB"/>
    <w:rsid w:val="00F53C02"/>
    <w:rsid w:val="00F5405E"/>
    <w:rsid w:val="00F543D9"/>
    <w:rsid w:val="00F54441"/>
    <w:rsid w:val="00F54709"/>
    <w:rsid w:val="00F54814"/>
    <w:rsid w:val="00F54DF7"/>
    <w:rsid w:val="00F55301"/>
    <w:rsid w:val="00F553F1"/>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5DE6"/>
    <w:rsid w:val="00F76366"/>
    <w:rsid w:val="00F7676B"/>
    <w:rsid w:val="00F76FDB"/>
    <w:rsid w:val="00F7765E"/>
    <w:rsid w:val="00F776D4"/>
    <w:rsid w:val="00F7783A"/>
    <w:rsid w:val="00F80575"/>
    <w:rsid w:val="00F806D9"/>
    <w:rsid w:val="00F80C6D"/>
    <w:rsid w:val="00F80DC5"/>
    <w:rsid w:val="00F8156B"/>
    <w:rsid w:val="00F815EA"/>
    <w:rsid w:val="00F81792"/>
    <w:rsid w:val="00F81AE9"/>
    <w:rsid w:val="00F81E51"/>
    <w:rsid w:val="00F82AED"/>
    <w:rsid w:val="00F82C97"/>
    <w:rsid w:val="00F82EE3"/>
    <w:rsid w:val="00F8333D"/>
    <w:rsid w:val="00F83568"/>
    <w:rsid w:val="00F83D02"/>
    <w:rsid w:val="00F83DFA"/>
    <w:rsid w:val="00F8494A"/>
    <w:rsid w:val="00F84AC4"/>
    <w:rsid w:val="00F84C06"/>
    <w:rsid w:val="00F84E5A"/>
    <w:rsid w:val="00F852CF"/>
    <w:rsid w:val="00F854B3"/>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04A"/>
    <w:rsid w:val="00FB01AB"/>
    <w:rsid w:val="00FB024D"/>
    <w:rsid w:val="00FB0250"/>
    <w:rsid w:val="00FB0614"/>
    <w:rsid w:val="00FB068A"/>
    <w:rsid w:val="00FB07A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A7B"/>
    <w:rsid w:val="00FC0175"/>
    <w:rsid w:val="00FC020D"/>
    <w:rsid w:val="00FC0508"/>
    <w:rsid w:val="00FC0607"/>
    <w:rsid w:val="00FC062C"/>
    <w:rsid w:val="00FC08A7"/>
    <w:rsid w:val="00FC0CC5"/>
    <w:rsid w:val="00FC1034"/>
    <w:rsid w:val="00FC10AE"/>
    <w:rsid w:val="00FC1140"/>
    <w:rsid w:val="00FC1155"/>
    <w:rsid w:val="00FC1296"/>
    <w:rsid w:val="00FC12EF"/>
    <w:rsid w:val="00FC1D77"/>
    <w:rsid w:val="00FC2412"/>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A51"/>
    <w:rsid w:val="00FD480F"/>
    <w:rsid w:val="00FD4A6B"/>
    <w:rsid w:val="00FD4B1B"/>
    <w:rsid w:val="00FD59F7"/>
    <w:rsid w:val="00FD63A6"/>
    <w:rsid w:val="00FD67FE"/>
    <w:rsid w:val="00FD6846"/>
    <w:rsid w:val="00FD7560"/>
    <w:rsid w:val="00FD773D"/>
    <w:rsid w:val="00FD77E1"/>
    <w:rsid w:val="00FE09BB"/>
    <w:rsid w:val="00FE1CA6"/>
    <w:rsid w:val="00FE1DDD"/>
    <w:rsid w:val="00FE1E44"/>
    <w:rsid w:val="00FE1F62"/>
    <w:rsid w:val="00FE2307"/>
    <w:rsid w:val="00FE29F3"/>
    <w:rsid w:val="00FE3333"/>
    <w:rsid w:val="00FE3982"/>
    <w:rsid w:val="00FE3A0A"/>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s>
</file>

<file path=word/webSettings.xml><?xml version="1.0" encoding="utf-8"?>
<w:webSettings xmlns:r="http://schemas.openxmlformats.org/officeDocument/2006/relationships" xmlns:w="http://schemas.openxmlformats.org/wordprocessingml/2006/main">
  <w:divs>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OCMO@state.pa.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3691D-EA3D-4EFB-8FFB-4BF2D85A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joyce marie farner</cp:lastModifiedBy>
  <cp:revision>12</cp:revision>
  <cp:lastPrinted>2010-07-15T15:53:00Z</cp:lastPrinted>
  <dcterms:created xsi:type="dcterms:W3CDTF">2010-06-24T14:30:00Z</dcterms:created>
  <dcterms:modified xsi:type="dcterms:W3CDTF">2010-07-15T15:53:00Z</dcterms:modified>
</cp:coreProperties>
</file>