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50752D" w:rsidRDefault="00627D7D" w:rsidP="00627D7D">
      <w:pPr>
        <w:jc w:val="center"/>
        <w:rPr>
          <w:rFonts w:ascii="Times New Roman" w:hAnsi="Times New Roman" w:cs="Times New Roman"/>
          <w:b/>
          <w:sz w:val="24"/>
          <w:szCs w:val="24"/>
        </w:rPr>
      </w:pPr>
      <w:r w:rsidRPr="0050752D">
        <w:rPr>
          <w:rFonts w:ascii="Times New Roman" w:hAnsi="Times New Roman" w:cs="Times New Roman"/>
          <w:b/>
          <w:sz w:val="24"/>
          <w:szCs w:val="24"/>
        </w:rPr>
        <w:t>PENNSYLVANIA</w:t>
      </w:r>
    </w:p>
    <w:p w:rsidR="00627D7D" w:rsidRPr="0050752D" w:rsidRDefault="00627D7D" w:rsidP="00627D7D">
      <w:pPr>
        <w:jc w:val="center"/>
        <w:rPr>
          <w:rFonts w:ascii="Times New Roman" w:hAnsi="Times New Roman" w:cs="Times New Roman"/>
          <w:b/>
          <w:sz w:val="24"/>
          <w:szCs w:val="24"/>
        </w:rPr>
      </w:pPr>
      <w:r w:rsidRPr="0050752D">
        <w:rPr>
          <w:rFonts w:ascii="Times New Roman" w:hAnsi="Times New Roman" w:cs="Times New Roman"/>
          <w:b/>
          <w:sz w:val="24"/>
          <w:szCs w:val="24"/>
        </w:rPr>
        <w:t>PUBLIC UTILTY COMMISSION</w:t>
      </w:r>
    </w:p>
    <w:p w:rsidR="00627D7D" w:rsidRPr="0050752D" w:rsidRDefault="00627D7D" w:rsidP="00627D7D">
      <w:pPr>
        <w:jc w:val="center"/>
        <w:rPr>
          <w:rFonts w:ascii="Times New Roman" w:hAnsi="Times New Roman" w:cs="Times New Roman"/>
          <w:b/>
          <w:sz w:val="24"/>
          <w:szCs w:val="24"/>
        </w:rPr>
      </w:pPr>
      <w:r w:rsidRPr="0050752D">
        <w:rPr>
          <w:rFonts w:ascii="Times New Roman" w:hAnsi="Times New Roman" w:cs="Times New Roman"/>
          <w:b/>
          <w:sz w:val="24"/>
          <w:szCs w:val="24"/>
        </w:rPr>
        <w:t>Harrisburg, PA  17105-3265</w:t>
      </w:r>
    </w:p>
    <w:p w:rsidR="00627D7D" w:rsidRPr="0050752D" w:rsidRDefault="00627D7D" w:rsidP="00627D7D">
      <w:pPr>
        <w:jc w:val="center"/>
        <w:rPr>
          <w:rFonts w:ascii="Times New Roman" w:hAnsi="Times New Roman" w:cs="Times New Roman"/>
          <w:sz w:val="24"/>
          <w:szCs w:val="24"/>
        </w:rPr>
      </w:pPr>
    </w:p>
    <w:p w:rsidR="00627D7D" w:rsidRPr="0050752D" w:rsidRDefault="00627D7D" w:rsidP="00627D7D">
      <w:pPr>
        <w:rPr>
          <w:rFonts w:ascii="Times New Roman" w:hAnsi="Times New Roman" w:cs="Times New Roman"/>
          <w:sz w:val="24"/>
          <w:szCs w:val="24"/>
        </w:rPr>
      </w:pP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t xml:space="preserve">Public Meeting held </w:t>
      </w:r>
      <w:r w:rsidR="00A8493F">
        <w:rPr>
          <w:rFonts w:ascii="Times New Roman" w:hAnsi="Times New Roman" w:cs="Times New Roman"/>
          <w:sz w:val="24"/>
          <w:szCs w:val="24"/>
        </w:rPr>
        <w:t>July 15</w:t>
      </w:r>
      <w:r w:rsidR="00D87167" w:rsidRPr="0050752D">
        <w:rPr>
          <w:rFonts w:ascii="Times New Roman" w:hAnsi="Times New Roman" w:cs="Times New Roman"/>
          <w:sz w:val="24"/>
          <w:szCs w:val="24"/>
        </w:rPr>
        <w:t>, 2010</w:t>
      </w:r>
    </w:p>
    <w:p w:rsidR="00627D7D" w:rsidRPr="0050752D" w:rsidRDefault="00627D7D" w:rsidP="00627D7D">
      <w:pPr>
        <w:rPr>
          <w:rFonts w:ascii="Times New Roman" w:hAnsi="Times New Roman" w:cs="Times New Roman"/>
          <w:sz w:val="24"/>
          <w:szCs w:val="24"/>
        </w:rPr>
      </w:pPr>
    </w:p>
    <w:p w:rsidR="00627D7D" w:rsidRPr="0050752D" w:rsidRDefault="00387DDF" w:rsidP="00627D7D">
      <w:pPr>
        <w:rPr>
          <w:rFonts w:ascii="Times New Roman" w:hAnsi="Times New Roman" w:cs="Times New Roman"/>
          <w:sz w:val="24"/>
          <w:szCs w:val="24"/>
        </w:rPr>
      </w:pPr>
      <w:r w:rsidRPr="0050752D">
        <w:rPr>
          <w:rFonts w:ascii="Times New Roman" w:hAnsi="Times New Roman" w:cs="Times New Roman"/>
          <w:sz w:val="24"/>
          <w:szCs w:val="24"/>
        </w:rPr>
        <w:t>Commissioners Present</w:t>
      </w:r>
      <w:r w:rsidR="00511D9E" w:rsidRPr="0050752D">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A870FF" w:rsidRPr="0050752D" w:rsidRDefault="00A870FF" w:rsidP="00627D7D">
      <w:pPr>
        <w:rPr>
          <w:rFonts w:ascii="Times New Roman" w:hAnsi="Times New Roman" w:cs="Times New Roman"/>
          <w:sz w:val="24"/>
          <w:szCs w:val="24"/>
        </w:rPr>
      </w:pP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James H. Cawley, Chairman</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Tyrone J. Christy, Vice Chairman</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John F. Coleman, Jr.</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Wayne E. Gardner</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Robert F. Powelson</w:t>
      </w:r>
    </w:p>
    <w:p w:rsidR="00627D7D" w:rsidRDefault="00627D7D" w:rsidP="00627D7D">
      <w:pPr>
        <w:rPr>
          <w:rFonts w:ascii="Times New Roman" w:hAnsi="Times New Roman" w:cs="Times New Roman"/>
          <w:sz w:val="24"/>
          <w:szCs w:val="24"/>
        </w:rPr>
      </w:pPr>
    </w:p>
    <w:p w:rsidR="00A870FF" w:rsidRPr="0050752D" w:rsidRDefault="00A870FF" w:rsidP="00627D7D">
      <w:pPr>
        <w:rPr>
          <w:rFonts w:ascii="Times New Roman" w:hAnsi="Times New Roman" w:cs="Times New Roman"/>
          <w:sz w:val="24"/>
          <w:szCs w:val="24"/>
        </w:rPr>
      </w:pPr>
    </w:p>
    <w:p w:rsidR="0019595A" w:rsidRPr="0050752D" w:rsidRDefault="0019595A" w:rsidP="00627D7D">
      <w:pPr>
        <w:rPr>
          <w:rFonts w:ascii="Times New Roman" w:hAnsi="Times New Roman" w:cs="Times New Roman"/>
          <w:sz w:val="24"/>
          <w:szCs w:val="24"/>
        </w:rPr>
      </w:pP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Pennsylvania Public Utility Commission</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R-2009-2103937</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Baron and Alice Lewis</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C-2009-2140799</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Jean Souders</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C-2009-2141748</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Mark Moorhead</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C-2009-2142583</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Office of Consumer Advocate</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C-2009-2145052</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Nelson and Dinelia Miro</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C-2009-2145804</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Martin Gallas</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C-2009-2149055</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Ronald M. and Janice E. Fraioli</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C-2010-2150583</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z w:val="24"/>
          <w:szCs w:val="24"/>
        </w:rPr>
      </w:pPr>
      <w:r w:rsidRPr="00BB28CE">
        <w:rPr>
          <w:rFonts w:ascii="Times New Roman" w:eastAsia="Calibri" w:hAnsi="Times New Roman" w:cs="Times New Roman"/>
          <w:sz w:val="24"/>
          <w:szCs w:val="24"/>
        </w:rPr>
        <w:t>The Glen at Tamiment Property</w:t>
      </w:r>
      <w:r w:rsidRPr="00BB28CE">
        <w:rPr>
          <w:rFonts w:ascii="Times New Roman" w:eastAsia="Calibri" w:hAnsi="Times New Roman" w:cs="Times New Roman"/>
          <w:sz w:val="24"/>
          <w:szCs w:val="24"/>
        </w:rPr>
        <w:tab/>
      </w:r>
      <w:r w:rsidR="002148FE">
        <w:rPr>
          <w:rFonts w:ascii="Times New Roman" w:eastAsia="Calibri" w:hAnsi="Times New Roman" w:cs="Times New Roman"/>
          <w:sz w:val="24"/>
          <w:szCs w:val="24"/>
        </w:rPr>
        <w:t>:</w:t>
      </w:r>
      <w:r w:rsidRPr="00BB28CE">
        <w:rPr>
          <w:rFonts w:ascii="Times New Roman" w:eastAsia="Calibri" w:hAnsi="Times New Roman" w:cs="Times New Roman"/>
          <w:sz w:val="24"/>
          <w:szCs w:val="24"/>
        </w:rPr>
        <w:tab/>
        <w:t>C-2010-2156840</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z w:val="24"/>
          <w:szCs w:val="24"/>
        </w:rPr>
        <w:t>Owners Association</w:t>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z w:val="24"/>
          <w:szCs w:val="24"/>
        </w:rPr>
        <w:t>Eagle Village Property Owners Association</w:t>
      </w:r>
      <w:r w:rsidRPr="00BB28CE">
        <w:rPr>
          <w:rFonts w:ascii="Times New Roman" w:eastAsia="Calibri" w:hAnsi="Times New Roman" w:cs="Times New Roman"/>
          <w:sz w:val="24"/>
          <w:szCs w:val="24"/>
        </w:rPr>
        <w:tab/>
        <w:t>:</w:t>
      </w:r>
      <w:r w:rsidRPr="00BB28CE">
        <w:rPr>
          <w:rFonts w:ascii="Times New Roman" w:eastAsia="Calibri" w:hAnsi="Times New Roman" w:cs="Times New Roman"/>
          <w:sz w:val="24"/>
          <w:szCs w:val="24"/>
        </w:rPr>
        <w:tab/>
        <w:t>C-2010-2156874</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t>v.</w:t>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Pennsylvania Uti</w:t>
      </w:r>
      <w:r w:rsidR="00E76AF8">
        <w:rPr>
          <w:rFonts w:ascii="Times New Roman" w:eastAsia="Calibri" w:hAnsi="Times New Roman" w:cs="Times New Roman"/>
          <w:spacing w:val="-3"/>
          <w:sz w:val="24"/>
          <w:szCs w:val="24"/>
        </w:rPr>
        <w:t>lity Company, Inc.</w:t>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(Water)</w:t>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p>
    <w:p w:rsidR="00A870FF" w:rsidRDefault="00A870FF">
      <w:pP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br w:type="page"/>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lastRenderedPageBreak/>
        <w:t>Pennsylvania Public Utility Commission</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R-2009-2103980</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Baron and Alice Lewis</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C-2009-2140827</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Mark Moorhead</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C-2009-2141385</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Office of Consumer Advocate</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C-2009-2145166</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Martin Gallas</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C-2009-2149030</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Ronald M. and Janice E. Fraioli</w:t>
      </w:r>
      <w:r w:rsidRPr="00BB28CE">
        <w:rPr>
          <w:rFonts w:ascii="Times New Roman" w:eastAsia="Calibri" w:hAnsi="Times New Roman" w:cs="Times New Roman"/>
          <w:spacing w:val="-3"/>
          <w:sz w:val="24"/>
          <w:szCs w:val="24"/>
        </w:rPr>
        <w:tab/>
        <w:t>:</w:t>
      </w:r>
      <w:r w:rsidRPr="00BB28CE">
        <w:rPr>
          <w:rFonts w:ascii="Times New Roman" w:eastAsia="Calibri" w:hAnsi="Times New Roman" w:cs="Times New Roman"/>
          <w:spacing w:val="-3"/>
          <w:sz w:val="24"/>
          <w:szCs w:val="24"/>
        </w:rPr>
        <w:tab/>
        <w:t>C-2010-2150608</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z w:val="24"/>
          <w:szCs w:val="24"/>
        </w:rPr>
      </w:pPr>
      <w:r w:rsidRPr="00BB28CE">
        <w:rPr>
          <w:rFonts w:ascii="Times New Roman" w:eastAsia="Calibri" w:hAnsi="Times New Roman" w:cs="Times New Roman"/>
          <w:sz w:val="24"/>
          <w:szCs w:val="24"/>
        </w:rPr>
        <w:t>The Glen at Tamiment Property</w:t>
      </w:r>
      <w:r w:rsidRPr="00BB28CE">
        <w:rPr>
          <w:rFonts w:ascii="Times New Roman" w:eastAsia="Calibri" w:hAnsi="Times New Roman" w:cs="Times New Roman"/>
          <w:sz w:val="24"/>
          <w:szCs w:val="24"/>
        </w:rPr>
        <w:tab/>
      </w:r>
      <w:r w:rsidR="00A870FF">
        <w:rPr>
          <w:rFonts w:ascii="Times New Roman" w:eastAsia="Calibri" w:hAnsi="Times New Roman" w:cs="Times New Roman"/>
          <w:sz w:val="24"/>
          <w:szCs w:val="24"/>
        </w:rPr>
        <w:t>:</w:t>
      </w:r>
      <w:r w:rsidR="00A870FF">
        <w:rPr>
          <w:rFonts w:ascii="Times New Roman" w:eastAsia="Calibri" w:hAnsi="Times New Roman" w:cs="Times New Roman"/>
          <w:sz w:val="24"/>
          <w:szCs w:val="24"/>
        </w:rPr>
        <w:tab/>
        <w:t>C-</w:t>
      </w:r>
      <w:r w:rsidRPr="00BB28CE">
        <w:rPr>
          <w:rFonts w:ascii="Times New Roman" w:eastAsia="Calibri" w:hAnsi="Times New Roman" w:cs="Times New Roman"/>
          <w:sz w:val="24"/>
          <w:szCs w:val="24"/>
        </w:rPr>
        <w:t>2010-2156875</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z w:val="24"/>
          <w:szCs w:val="24"/>
        </w:rPr>
        <w:t>Owners Association</w:t>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z w:val="24"/>
          <w:szCs w:val="24"/>
        </w:rPr>
        <w:t>Eagle Village Property Owners Association</w:t>
      </w:r>
      <w:r w:rsidRPr="00BB28CE">
        <w:rPr>
          <w:rFonts w:ascii="Times New Roman" w:eastAsia="Calibri" w:hAnsi="Times New Roman" w:cs="Times New Roman"/>
          <w:sz w:val="24"/>
          <w:szCs w:val="24"/>
        </w:rPr>
        <w:tab/>
        <w:t>:</w:t>
      </w:r>
      <w:r w:rsidRPr="00BB28CE">
        <w:rPr>
          <w:rFonts w:ascii="Times New Roman" w:eastAsia="Calibri" w:hAnsi="Times New Roman" w:cs="Times New Roman"/>
          <w:sz w:val="24"/>
          <w:szCs w:val="24"/>
        </w:rPr>
        <w:tab/>
        <w:t>C-2010-2156847</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A870FF"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ab/>
      </w:r>
      <w:r w:rsidR="00BB28CE" w:rsidRPr="00BB28CE">
        <w:rPr>
          <w:rFonts w:ascii="Times New Roman" w:eastAsia="Calibri" w:hAnsi="Times New Roman" w:cs="Times New Roman"/>
          <w:spacing w:val="-3"/>
          <w:sz w:val="24"/>
          <w:szCs w:val="24"/>
        </w:rPr>
        <w:t>v.</w:t>
      </w:r>
      <w:r w:rsidR="00BB28CE"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ab/>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 xml:space="preserve">Pennsylvania Utility Company, Inc. </w:t>
      </w:r>
      <w:r w:rsidRPr="00BB28CE">
        <w:rPr>
          <w:rFonts w:ascii="Times New Roman" w:eastAsia="Calibri" w:hAnsi="Times New Roman" w:cs="Times New Roman"/>
          <w:spacing w:val="-3"/>
          <w:sz w:val="24"/>
          <w:szCs w:val="24"/>
        </w:rPr>
        <w:tab/>
        <w:t>:</w:t>
      </w:r>
    </w:p>
    <w:p w:rsidR="00BB28CE" w:rsidRPr="00BB28CE" w:rsidRDefault="00BB28CE" w:rsidP="002148FE">
      <w:pPr>
        <w:tabs>
          <w:tab w:val="left" w:pos="-720"/>
          <w:tab w:val="left" w:pos="720"/>
          <w:tab w:val="left" w:pos="5040"/>
          <w:tab w:val="left" w:pos="6480"/>
        </w:tabs>
        <w:suppressAutoHyphens/>
        <w:rPr>
          <w:rFonts w:ascii="Times New Roman" w:eastAsia="Calibri" w:hAnsi="Times New Roman" w:cs="Times New Roman"/>
          <w:spacing w:val="-3"/>
          <w:sz w:val="24"/>
          <w:szCs w:val="24"/>
        </w:rPr>
      </w:pPr>
      <w:r w:rsidRPr="00BB28CE">
        <w:rPr>
          <w:rFonts w:ascii="Times New Roman" w:eastAsia="Calibri" w:hAnsi="Times New Roman" w:cs="Times New Roman"/>
          <w:spacing w:val="-3"/>
          <w:sz w:val="24"/>
          <w:szCs w:val="24"/>
        </w:rPr>
        <w:t>(Wastewater)</w:t>
      </w:r>
      <w:r w:rsidRPr="00BB28CE">
        <w:rPr>
          <w:rFonts w:ascii="Times New Roman" w:eastAsia="Calibri" w:hAnsi="Times New Roman" w:cs="Times New Roman"/>
          <w:spacing w:val="-3"/>
          <w:sz w:val="24"/>
          <w:szCs w:val="24"/>
        </w:rPr>
        <w:tab/>
        <w:t>:</w:t>
      </w:r>
    </w:p>
    <w:p w:rsidR="00A21B8F" w:rsidRPr="0050752D" w:rsidRDefault="00A21B8F" w:rsidP="00627D7D">
      <w:pPr>
        <w:rPr>
          <w:rFonts w:ascii="Times New Roman" w:hAnsi="Times New Roman" w:cs="Times New Roman"/>
          <w:sz w:val="24"/>
          <w:szCs w:val="24"/>
        </w:rPr>
      </w:pPr>
    </w:p>
    <w:p w:rsidR="0019595A" w:rsidRPr="0050752D" w:rsidRDefault="0019595A" w:rsidP="00627D7D">
      <w:pPr>
        <w:rPr>
          <w:rFonts w:ascii="Times New Roman" w:hAnsi="Times New Roman" w:cs="Times New Roman"/>
          <w:sz w:val="24"/>
          <w:szCs w:val="24"/>
        </w:rPr>
      </w:pPr>
    </w:p>
    <w:p w:rsidR="00627D7D" w:rsidRPr="0050752D" w:rsidRDefault="00627D7D" w:rsidP="00627D7D">
      <w:pPr>
        <w:jc w:val="center"/>
        <w:rPr>
          <w:rFonts w:ascii="Times New Roman" w:hAnsi="Times New Roman" w:cs="Times New Roman"/>
          <w:b/>
          <w:sz w:val="24"/>
          <w:szCs w:val="24"/>
          <w:u w:val="single"/>
        </w:rPr>
      </w:pPr>
      <w:r w:rsidRPr="0050752D">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7C190C" w:rsidRPr="0050752D" w:rsidRDefault="007C190C" w:rsidP="00627D7D">
      <w:pPr>
        <w:jc w:val="center"/>
        <w:rPr>
          <w:rFonts w:ascii="Times New Roman" w:hAnsi="Times New Roman" w:cs="Times New Roman"/>
          <w:sz w:val="24"/>
          <w:szCs w:val="24"/>
        </w:rPr>
      </w:pPr>
    </w:p>
    <w:p w:rsidR="00627D7D" w:rsidRPr="0050752D" w:rsidRDefault="00627D7D" w:rsidP="00627D7D">
      <w:pPr>
        <w:rPr>
          <w:rFonts w:ascii="Times New Roman" w:hAnsi="Times New Roman" w:cs="Times New Roman"/>
          <w:sz w:val="24"/>
          <w:szCs w:val="24"/>
        </w:rPr>
      </w:pPr>
      <w:r w:rsidRPr="0050752D">
        <w:rPr>
          <w:rFonts w:ascii="Times New Roman" w:hAnsi="Times New Roman" w:cs="Times New Roman"/>
          <w:sz w:val="24"/>
          <w:szCs w:val="24"/>
        </w:rPr>
        <w:tab/>
      </w:r>
      <w:r w:rsidR="0085118D" w:rsidRPr="0050752D">
        <w:rPr>
          <w:rFonts w:ascii="Times New Roman" w:hAnsi="Times New Roman" w:cs="Times New Roman"/>
          <w:sz w:val="24"/>
          <w:szCs w:val="24"/>
        </w:rPr>
        <w:t>BY THE COMMISSION:</w:t>
      </w:r>
    </w:p>
    <w:p w:rsidR="0085118D" w:rsidRPr="0050752D" w:rsidRDefault="0085118D" w:rsidP="00627D7D">
      <w:pPr>
        <w:rPr>
          <w:rFonts w:ascii="Times New Roman" w:hAnsi="Times New Roman" w:cs="Times New Roman"/>
          <w:sz w:val="24"/>
          <w:szCs w:val="24"/>
        </w:rPr>
      </w:pPr>
    </w:p>
    <w:p w:rsidR="0085118D" w:rsidRPr="0050752D" w:rsidRDefault="0085118D" w:rsidP="00387DDF">
      <w:pPr>
        <w:jc w:val="both"/>
        <w:rPr>
          <w:rFonts w:ascii="Times New Roman" w:hAnsi="Times New Roman" w:cs="Times New Roman"/>
          <w:sz w:val="24"/>
          <w:szCs w:val="24"/>
        </w:rPr>
      </w:pPr>
      <w:r w:rsidRPr="0050752D">
        <w:rPr>
          <w:rFonts w:ascii="Times New Roman" w:hAnsi="Times New Roman" w:cs="Times New Roman"/>
          <w:sz w:val="24"/>
          <w:szCs w:val="24"/>
        </w:rPr>
        <w:tab/>
      </w:r>
      <w:r w:rsidRPr="0050752D">
        <w:rPr>
          <w:rFonts w:ascii="Times New Roman" w:hAnsi="Times New Roman" w:cs="Times New Roman"/>
          <w:sz w:val="24"/>
          <w:szCs w:val="24"/>
        </w:rPr>
        <w:tab/>
        <w:t xml:space="preserve">We adopt as our action the </w:t>
      </w:r>
      <w:r w:rsidR="007B6C97" w:rsidRPr="0050752D">
        <w:rPr>
          <w:rFonts w:ascii="Times New Roman" w:hAnsi="Times New Roman" w:cs="Times New Roman"/>
          <w:sz w:val="24"/>
          <w:szCs w:val="24"/>
        </w:rPr>
        <w:t>Recommended</w:t>
      </w:r>
      <w:r w:rsidRPr="0050752D">
        <w:rPr>
          <w:rFonts w:ascii="Times New Roman" w:hAnsi="Times New Roman" w:cs="Times New Roman"/>
          <w:sz w:val="24"/>
          <w:szCs w:val="24"/>
        </w:rPr>
        <w:t xml:space="preserve"> Decision of Administrative Law </w:t>
      </w:r>
      <w:r w:rsidR="00C750D6" w:rsidRPr="0050752D">
        <w:rPr>
          <w:rFonts w:ascii="Times New Roman" w:hAnsi="Times New Roman" w:cs="Times New Roman"/>
          <w:sz w:val="24"/>
          <w:szCs w:val="24"/>
        </w:rPr>
        <w:t>Judge</w:t>
      </w:r>
      <w:r w:rsidR="00BB28CE">
        <w:rPr>
          <w:rFonts w:ascii="Times New Roman" w:hAnsi="Times New Roman" w:cs="Times New Roman"/>
          <w:sz w:val="24"/>
          <w:szCs w:val="24"/>
        </w:rPr>
        <w:t xml:space="preserve"> David A. Salapa</w:t>
      </w:r>
      <w:r w:rsidRPr="0050752D">
        <w:rPr>
          <w:rFonts w:ascii="Times New Roman" w:hAnsi="Times New Roman" w:cs="Times New Roman"/>
          <w:sz w:val="24"/>
          <w:szCs w:val="24"/>
        </w:rPr>
        <w:t xml:space="preserve">, </w:t>
      </w:r>
      <w:r w:rsidR="00AB27C4" w:rsidRPr="0050752D">
        <w:rPr>
          <w:rFonts w:ascii="Times New Roman" w:hAnsi="Times New Roman" w:cs="Times New Roman"/>
          <w:sz w:val="24"/>
          <w:szCs w:val="24"/>
        </w:rPr>
        <w:t>dated</w:t>
      </w:r>
      <w:r w:rsidR="007B6C97" w:rsidRPr="0050752D">
        <w:rPr>
          <w:rFonts w:ascii="Times New Roman" w:hAnsi="Times New Roman" w:cs="Times New Roman"/>
          <w:sz w:val="24"/>
          <w:szCs w:val="24"/>
        </w:rPr>
        <w:t xml:space="preserve"> </w:t>
      </w:r>
      <w:r w:rsidR="00BB28CE">
        <w:rPr>
          <w:rFonts w:ascii="Times New Roman" w:hAnsi="Times New Roman" w:cs="Times New Roman"/>
          <w:sz w:val="24"/>
          <w:szCs w:val="24"/>
        </w:rPr>
        <w:t>June 1</w:t>
      </w:r>
      <w:r w:rsidR="00AB27C4" w:rsidRPr="0050752D">
        <w:rPr>
          <w:rFonts w:ascii="Times New Roman" w:hAnsi="Times New Roman" w:cs="Times New Roman"/>
          <w:sz w:val="24"/>
          <w:szCs w:val="24"/>
        </w:rPr>
        <w:t>,</w:t>
      </w:r>
      <w:r w:rsidR="00C750D6" w:rsidRPr="0050752D">
        <w:rPr>
          <w:rFonts w:ascii="Times New Roman" w:hAnsi="Times New Roman" w:cs="Times New Roman"/>
          <w:sz w:val="24"/>
          <w:szCs w:val="24"/>
        </w:rPr>
        <w:t xml:space="preserve"> 2010</w:t>
      </w:r>
      <w:r w:rsidRPr="0050752D">
        <w:rPr>
          <w:rFonts w:ascii="Times New Roman" w:hAnsi="Times New Roman" w:cs="Times New Roman"/>
          <w:sz w:val="24"/>
          <w:szCs w:val="24"/>
        </w:rPr>
        <w:t>;</w:t>
      </w:r>
    </w:p>
    <w:p w:rsidR="0085118D" w:rsidRPr="0050752D" w:rsidRDefault="0085118D" w:rsidP="00627D7D">
      <w:pPr>
        <w:rPr>
          <w:rFonts w:ascii="Times New Roman" w:hAnsi="Times New Roman" w:cs="Times New Roman"/>
          <w:sz w:val="24"/>
          <w:szCs w:val="24"/>
        </w:rPr>
      </w:pPr>
    </w:p>
    <w:p w:rsidR="0085118D" w:rsidRPr="0050752D" w:rsidRDefault="0085118D" w:rsidP="00627D7D">
      <w:pPr>
        <w:rPr>
          <w:rFonts w:ascii="Times New Roman" w:hAnsi="Times New Roman" w:cs="Times New Roman"/>
          <w:sz w:val="24"/>
          <w:szCs w:val="24"/>
        </w:rPr>
      </w:pPr>
      <w:r w:rsidRPr="0050752D">
        <w:rPr>
          <w:rFonts w:ascii="Times New Roman" w:hAnsi="Times New Roman" w:cs="Times New Roman"/>
          <w:sz w:val="24"/>
          <w:szCs w:val="24"/>
        </w:rPr>
        <w:tab/>
        <w:t>THEREFORE,</w:t>
      </w:r>
    </w:p>
    <w:p w:rsidR="0085118D" w:rsidRPr="0050752D" w:rsidRDefault="0085118D" w:rsidP="00627D7D">
      <w:pPr>
        <w:rPr>
          <w:rFonts w:ascii="Times New Roman" w:hAnsi="Times New Roman" w:cs="Times New Roman"/>
          <w:sz w:val="24"/>
          <w:szCs w:val="24"/>
        </w:rPr>
      </w:pPr>
    </w:p>
    <w:p w:rsidR="0085118D" w:rsidRPr="0050752D" w:rsidRDefault="0085118D" w:rsidP="00627D7D">
      <w:pPr>
        <w:rPr>
          <w:rFonts w:ascii="Times New Roman" w:hAnsi="Times New Roman" w:cs="Times New Roman"/>
          <w:sz w:val="24"/>
          <w:szCs w:val="24"/>
        </w:rPr>
      </w:pPr>
      <w:r w:rsidRPr="0050752D">
        <w:rPr>
          <w:rFonts w:ascii="Times New Roman" w:hAnsi="Times New Roman" w:cs="Times New Roman"/>
          <w:sz w:val="24"/>
          <w:szCs w:val="24"/>
        </w:rPr>
        <w:tab/>
        <w:t>IT IS ORDERED:</w:t>
      </w:r>
    </w:p>
    <w:p w:rsidR="0085118D" w:rsidRPr="0050752D" w:rsidRDefault="0085118D" w:rsidP="00627D7D">
      <w:pPr>
        <w:rPr>
          <w:rFonts w:ascii="Times New Roman" w:hAnsi="Times New Roman" w:cs="Times New Roman"/>
          <w:sz w:val="24"/>
          <w:szCs w:val="24"/>
        </w:rPr>
      </w:pPr>
    </w:p>
    <w:p w:rsidR="00BB28CE" w:rsidRPr="00BB28CE" w:rsidRDefault="00BB28CE" w:rsidP="002148FE">
      <w:pPr>
        <w:suppressAutoHyphens/>
        <w:ind w:firstLine="1440"/>
        <w:jc w:val="both"/>
        <w:rPr>
          <w:rFonts w:ascii="Times New Roman" w:hAnsi="Times New Roman" w:cs="Times New Roman"/>
          <w:spacing w:val="-3"/>
          <w:sz w:val="24"/>
          <w:szCs w:val="24"/>
        </w:rPr>
      </w:pPr>
      <w:r w:rsidRPr="00BB28CE">
        <w:rPr>
          <w:rFonts w:ascii="Times New Roman" w:hAnsi="Times New Roman" w:cs="Times New Roman"/>
          <w:spacing w:val="-3"/>
          <w:sz w:val="24"/>
          <w:szCs w:val="24"/>
        </w:rPr>
        <w:t>1.</w:t>
      </w:r>
      <w:r w:rsidRPr="00BB28CE">
        <w:rPr>
          <w:rFonts w:ascii="Times New Roman" w:hAnsi="Times New Roman" w:cs="Times New Roman"/>
          <w:spacing w:val="-3"/>
          <w:sz w:val="24"/>
          <w:szCs w:val="24"/>
        </w:rPr>
        <w:tab/>
        <w:t xml:space="preserve">That </w:t>
      </w:r>
      <w:r w:rsidRPr="00BB28CE">
        <w:rPr>
          <w:rFonts w:ascii="Times New Roman" w:hAnsi="Times New Roman" w:cs="Times New Roman"/>
          <w:sz w:val="24"/>
          <w:szCs w:val="24"/>
        </w:rPr>
        <w:t xml:space="preserve">Pennsylvania Utility Company, Inc. </w:t>
      </w:r>
      <w:r w:rsidRPr="00BB28CE">
        <w:rPr>
          <w:rFonts w:ascii="Times New Roman" w:hAnsi="Times New Roman" w:cs="Times New Roman"/>
          <w:spacing w:val="-3"/>
          <w:sz w:val="24"/>
          <w:szCs w:val="24"/>
        </w:rPr>
        <w:t xml:space="preserve">shall not place into effect the rates contained in </w:t>
      </w:r>
      <w:r w:rsidRPr="00BB28CE">
        <w:rPr>
          <w:rFonts w:ascii="Times New Roman" w:hAnsi="Times New Roman" w:cs="Times New Roman"/>
          <w:sz w:val="24"/>
          <w:szCs w:val="24"/>
        </w:rPr>
        <w:t>Supplement No. 1 to Tariff Water-Pa. P.U.C. No. 1(Corrected to Supplement No. 2 to Tariff Water-Pa. P.U.C. No. 1) and Supplement No. 1 to Tariff Wastewater-Pa. P.U.C. No.1 (Corrected to Supplement No. 2 to Tariff Wastewater-Pa. P.U.C. No. 1)</w:t>
      </w:r>
      <w:r w:rsidRPr="00BB28CE">
        <w:rPr>
          <w:rFonts w:ascii="Times New Roman" w:hAnsi="Times New Roman" w:cs="Times New Roman"/>
          <w:spacing w:val="-3"/>
          <w:sz w:val="24"/>
          <w:szCs w:val="24"/>
        </w:rPr>
        <w:t>.</w:t>
      </w:r>
    </w:p>
    <w:p w:rsidR="00BB28CE" w:rsidRPr="00BB28CE" w:rsidRDefault="00BB28CE" w:rsidP="00BB28CE">
      <w:pPr>
        <w:suppressAutoHyphens/>
        <w:jc w:val="both"/>
        <w:rPr>
          <w:rFonts w:ascii="Times New Roman" w:hAnsi="Times New Roman" w:cs="Times New Roman"/>
          <w:spacing w:val="-3"/>
          <w:sz w:val="24"/>
          <w:szCs w:val="24"/>
        </w:rPr>
      </w:pPr>
    </w:p>
    <w:p w:rsidR="00BB28CE" w:rsidRPr="00BB28CE" w:rsidRDefault="00BB28CE" w:rsidP="00BB28CE">
      <w:pPr>
        <w:suppressAutoHyphens/>
        <w:jc w:val="both"/>
        <w:rPr>
          <w:rFonts w:ascii="Times New Roman" w:hAnsi="Times New Roman" w:cs="Times New Roman"/>
          <w:spacing w:val="-3"/>
          <w:sz w:val="24"/>
          <w:szCs w:val="24"/>
        </w:rPr>
      </w:pPr>
      <w:r w:rsidRPr="00BB28CE">
        <w:rPr>
          <w:rFonts w:ascii="Times New Roman" w:hAnsi="Times New Roman" w:cs="Times New Roman"/>
          <w:spacing w:val="-3"/>
          <w:sz w:val="24"/>
          <w:szCs w:val="24"/>
        </w:rPr>
        <w:tab/>
      </w:r>
      <w:r w:rsidRPr="00BB28CE">
        <w:rPr>
          <w:rFonts w:ascii="Times New Roman" w:hAnsi="Times New Roman" w:cs="Times New Roman"/>
          <w:spacing w:val="-3"/>
          <w:sz w:val="24"/>
          <w:szCs w:val="24"/>
        </w:rPr>
        <w:tab/>
        <w:t>2</w:t>
      </w:r>
      <w:r w:rsidRPr="00BB28CE">
        <w:rPr>
          <w:rFonts w:ascii="Times New Roman" w:hAnsi="Times New Roman" w:cs="Times New Roman"/>
          <w:sz w:val="24"/>
          <w:szCs w:val="24"/>
        </w:rPr>
        <w:t>.</w:t>
      </w:r>
      <w:r w:rsidRPr="00BB28CE">
        <w:rPr>
          <w:rFonts w:ascii="Times New Roman" w:hAnsi="Times New Roman" w:cs="Times New Roman"/>
          <w:sz w:val="24"/>
          <w:szCs w:val="24"/>
        </w:rPr>
        <w:tab/>
        <w:t>That the settlement petition filed on May 18, 2010, among Pennsylvania Utility Company, Inc., the Office of Consumer Advocate, the Pennsylvania Public Utility Commission’s Office of Trial Staff, The Glen at Tamiment Property Owners Association and Eagle Village Property Owners Association in the above-captioned case is hereby approved and adopted.</w:t>
      </w:r>
    </w:p>
    <w:p w:rsidR="00BB28CE" w:rsidRPr="00BB28CE" w:rsidRDefault="00BB28CE" w:rsidP="00BB28CE">
      <w:pPr>
        <w:suppressAutoHyphens/>
        <w:jc w:val="both"/>
        <w:rPr>
          <w:rFonts w:ascii="Times New Roman" w:hAnsi="Times New Roman" w:cs="Times New Roman"/>
          <w:spacing w:val="-3"/>
          <w:sz w:val="24"/>
          <w:szCs w:val="24"/>
        </w:rPr>
      </w:pPr>
    </w:p>
    <w:p w:rsidR="00BB28CE" w:rsidRPr="00BB28CE" w:rsidRDefault="00BB28CE" w:rsidP="00BB28CE">
      <w:pPr>
        <w:suppressAutoHyphens/>
        <w:jc w:val="both"/>
        <w:rPr>
          <w:rFonts w:ascii="Times New Roman" w:hAnsi="Times New Roman" w:cs="Times New Roman"/>
          <w:spacing w:val="-3"/>
          <w:sz w:val="24"/>
          <w:szCs w:val="24"/>
        </w:rPr>
      </w:pPr>
      <w:r w:rsidRPr="00BB28CE">
        <w:rPr>
          <w:rFonts w:ascii="Times New Roman" w:hAnsi="Times New Roman" w:cs="Times New Roman"/>
          <w:spacing w:val="-3"/>
          <w:sz w:val="24"/>
          <w:szCs w:val="24"/>
        </w:rPr>
        <w:lastRenderedPageBreak/>
        <w:tab/>
      </w:r>
      <w:r w:rsidRPr="00BB28CE">
        <w:rPr>
          <w:rFonts w:ascii="Times New Roman" w:hAnsi="Times New Roman" w:cs="Times New Roman"/>
          <w:spacing w:val="-3"/>
          <w:sz w:val="24"/>
          <w:szCs w:val="24"/>
        </w:rPr>
        <w:tab/>
        <w:t>3.</w:t>
      </w:r>
      <w:r w:rsidRPr="00BB28CE">
        <w:rPr>
          <w:rFonts w:ascii="Times New Roman" w:hAnsi="Times New Roman" w:cs="Times New Roman"/>
          <w:spacing w:val="-3"/>
          <w:sz w:val="24"/>
          <w:szCs w:val="24"/>
        </w:rPr>
        <w:tab/>
        <w:t xml:space="preserve">That </w:t>
      </w:r>
      <w:r w:rsidRPr="00BB28CE">
        <w:rPr>
          <w:rFonts w:ascii="Times New Roman" w:hAnsi="Times New Roman" w:cs="Times New Roman"/>
          <w:sz w:val="24"/>
          <w:szCs w:val="24"/>
        </w:rPr>
        <w:t xml:space="preserve">Pennsylvania Utility Company, Inc. </w:t>
      </w:r>
      <w:r w:rsidRPr="00BB28CE">
        <w:rPr>
          <w:rFonts w:ascii="Times New Roman" w:hAnsi="Times New Roman" w:cs="Times New Roman"/>
          <w:spacing w:val="-3"/>
          <w:sz w:val="24"/>
          <w:szCs w:val="24"/>
        </w:rPr>
        <w:t>shall file a tariff supplement reflecting the rates set forth in its proposed compliance tariff attached to the settlement petition as Appendix “A” to become effective on one day’s notice of the final Commission order approving the settlement petition.</w:t>
      </w:r>
    </w:p>
    <w:p w:rsidR="00BB28CE" w:rsidRPr="00BB28CE" w:rsidRDefault="00BB28CE" w:rsidP="00BB28CE">
      <w:pPr>
        <w:suppressAutoHyphens/>
        <w:jc w:val="both"/>
        <w:rPr>
          <w:rFonts w:ascii="Times New Roman" w:hAnsi="Times New Roman" w:cs="Times New Roman"/>
          <w:spacing w:val="-3"/>
          <w:sz w:val="24"/>
          <w:szCs w:val="24"/>
        </w:rPr>
      </w:pPr>
    </w:p>
    <w:p w:rsidR="00BB28CE" w:rsidRPr="00BB28CE" w:rsidRDefault="00BB28CE" w:rsidP="00BB28CE">
      <w:pPr>
        <w:suppressAutoHyphens/>
        <w:jc w:val="both"/>
        <w:rPr>
          <w:rFonts w:ascii="Times New Roman" w:hAnsi="Times New Roman" w:cs="Times New Roman"/>
          <w:spacing w:val="-3"/>
          <w:sz w:val="24"/>
          <w:szCs w:val="24"/>
        </w:rPr>
      </w:pPr>
      <w:r w:rsidRPr="00BB28CE">
        <w:rPr>
          <w:rFonts w:ascii="Times New Roman" w:hAnsi="Times New Roman" w:cs="Times New Roman"/>
          <w:spacing w:val="-3"/>
          <w:sz w:val="24"/>
          <w:szCs w:val="24"/>
        </w:rPr>
        <w:tab/>
      </w:r>
      <w:r w:rsidRPr="00BB28CE">
        <w:rPr>
          <w:rFonts w:ascii="Times New Roman" w:hAnsi="Times New Roman" w:cs="Times New Roman"/>
          <w:spacing w:val="-3"/>
          <w:sz w:val="24"/>
          <w:szCs w:val="24"/>
        </w:rPr>
        <w:tab/>
        <w:t>4.</w:t>
      </w:r>
      <w:r w:rsidRPr="00BB28CE">
        <w:rPr>
          <w:rFonts w:ascii="Times New Roman" w:hAnsi="Times New Roman" w:cs="Times New Roman"/>
          <w:spacing w:val="-3"/>
          <w:sz w:val="24"/>
          <w:szCs w:val="24"/>
        </w:rPr>
        <w:tab/>
        <w:t xml:space="preserve">That </w:t>
      </w:r>
      <w:r w:rsidRPr="00BB28CE">
        <w:rPr>
          <w:rFonts w:ascii="Times New Roman" w:hAnsi="Times New Roman" w:cs="Times New Roman"/>
          <w:sz w:val="24"/>
          <w:szCs w:val="24"/>
        </w:rPr>
        <w:t xml:space="preserve">Pennsylvania Utility Company, Inc. </w:t>
      </w:r>
      <w:r w:rsidRPr="00BB28CE">
        <w:rPr>
          <w:rFonts w:ascii="Times New Roman" w:hAnsi="Times New Roman" w:cs="Times New Roman"/>
          <w:spacing w:val="-3"/>
          <w:sz w:val="24"/>
          <w:szCs w:val="24"/>
        </w:rPr>
        <w:t>shall file a tariff supplement reflecting the rates set forth in its proposed compliance tariff attached to the settlement petition as Appendix “A” to become effective twelve months after the rates set forth in Ordering Paragraph 3 above become effective.</w:t>
      </w:r>
    </w:p>
    <w:p w:rsidR="00BB28CE" w:rsidRPr="00BB28CE" w:rsidRDefault="00BB28CE" w:rsidP="00BB28CE">
      <w:pPr>
        <w:suppressAutoHyphens/>
        <w:jc w:val="both"/>
        <w:rPr>
          <w:rFonts w:ascii="Times New Roman" w:hAnsi="Times New Roman" w:cs="Times New Roman"/>
          <w:spacing w:val="-3"/>
          <w:sz w:val="24"/>
          <w:szCs w:val="24"/>
        </w:rPr>
      </w:pPr>
    </w:p>
    <w:p w:rsidR="00BB28CE" w:rsidRPr="00BB28CE" w:rsidRDefault="00BB28CE" w:rsidP="00BB28CE">
      <w:pPr>
        <w:suppressAutoHyphens/>
        <w:jc w:val="both"/>
        <w:rPr>
          <w:rFonts w:ascii="Times New Roman" w:hAnsi="Times New Roman" w:cs="Times New Roman"/>
          <w:spacing w:val="-3"/>
          <w:sz w:val="24"/>
          <w:szCs w:val="24"/>
        </w:rPr>
      </w:pPr>
      <w:r w:rsidRPr="00BB28CE">
        <w:rPr>
          <w:rFonts w:ascii="Times New Roman" w:hAnsi="Times New Roman" w:cs="Times New Roman"/>
          <w:spacing w:val="-3"/>
          <w:sz w:val="24"/>
          <w:szCs w:val="24"/>
        </w:rPr>
        <w:tab/>
      </w:r>
      <w:r w:rsidRPr="00BB28CE">
        <w:rPr>
          <w:rFonts w:ascii="Times New Roman" w:hAnsi="Times New Roman" w:cs="Times New Roman"/>
          <w:spacing w:val="-3"/>
          <w:sz w:val="24"/>
          <w:szCs w:val="24"/>
        </w:rPr>
        <w:tab/>
        <w:t>5.</w:t>
      </w:r>
      <w:r w:rsidRPr="00BB28CE">
        <w:rPr>
          <w:rFonts w:ascii="Times New Roman" w:hAnsi="Times New Roman" w:cs="Times New Roman"/>
          <w:spacing w:val="-3"/>
          <w:sz w:val="24"/>
          <w:szCs w:val="24"/>
        </w:rPr>
        <w:tab/>
        <w:t xml:space="preserve">That the stipulation for admission of evidence filed on May 18, 2010, </w:t>
      </w:r>
      <w:r w:rsidRPr="00BB28CE">
        <w:rPr>
          <w:rFonts w:ascii="Times New Roman" w:hAnsi="Times New Roman" w:cs="Times New Roman"/>
          <w:sz w:val="24"/>
          <w:szCs w:val="24"/>
        </w:rPr>
        <w:t>among Pennsylvania Utility Company, Inc., the Office of Consumer Advocate, the Pennsylvania Public Utility Commission’s Office of Trial Staff, The Glen at Tamiment Property Owners Association and Eagle Village Property Owners Association in the above-captioned case is hereby approved and adopted.</w:t>
      </w:r>
      <w:r w:rsidRPr="00BB28CE">
        <w:rPr>
          <w:rFonts w:ascii="Times New Roman" w:hAnsi="Times New Roman" w:cs="Times New Roman"/>
          <w:spacing w:val="-3"/>
          <w:sz w:val="24"/>
          <w:szCs w:val="24"/>
        </w:rPr>
        <w:t xml:space="preserve"> </w:t>
      </w:r>
    </w:p>
    <w:p w:rsidR="00BB28CE" w:rsidRPr="00BB28CE" w:rsidRDefault="00BB28CE" w:rsidP="00BB28CE">
      <w:pPr>
        <w:suppressAutoHyphens/>
        <w:jc w:val="both"/>
        <w:rPr>
          <w:rFonts w:ascii="Times New Roman" w:hAnsi="Times New Roman" w:cs="Times New Roman"/>
          <w:spacing w:val="-3"/>
          <w:sz w:val="24"/>
          <w:szCs w:val="24"/>
        </w:rPr>
      </w:pPr>
    </w:p>
    <w:p w:rsidR="00BB28CE" w:rsidRPr="00BB28CE" w:rsidRDefault="00BB28CE" w:rsidP="00BB28CE">
      <w:pPr>
        <w:pStyle w:val="ListNumber"/>
        <w:numPr>
          <w:ilvl w:val="0"/>
          <w:numId w:val="0"/>
        </w:numPr>
        <w:spacing w:line="240" w:lineRule="auto"/>
        <w:jc w:val="both"/>
      </w:pPr>
      <w:r w:rsidRPr="00BB28CE">
        <w:rPr>
          <w:spacing w:val="-3"/>
        </w:rPr>
        <w:tab/>
      </w:r>
      <w:r w:rsidRPr="00BB28CE">
        <w:rPr>
          <w:spacing w:val="-3"/>
        </w:rPr>
        <w:tab/>
        <w:t>6</w:t>
      </w:r>
      <w:r w:rsidRPr="00BB28CE">
        <w:t>.</w:t>
      </w:r>
      <w:r w:rsidRPr="00BB28CE">
        <w:tab/>
        <w:t>That the following documents are admitted into the record as set forth in the stipulation for admission of evidence filed May 18, 2010:</w:t>
      </w:r>
    </w:p>
    <w:p w:rsidR="00BB28CE" w:rsidRPr="00BB28CE" w:rsidRDefault="00BB28CE" w:rsidP="00BB28CE">
      <w:pPr>
        <w:pStyle w:val="ListNumber"/>
        <w:numPr>
          <w:ilvl w:val="0"/>
          <w:numId w:val="0"/>
        </w:numPr>
        <w:spacing w:line="240" w:lineRule="auto"/>
        <w:jc w:val="both"/>
      </w:pPr>
    </w:p>
    <w:p w:rsidR="00BB28CE" w:rsidRPr="00BB28CE" w:rsidRDefault="00BB28CE" w:rsidP="00BB28CE">
      <w:pPr>
        <w:pStyle w:val="ListNumber"/>
        <w:numPr>
          <w:ilvl w:val="0"/>
          <w:numId w:val="0"/>
        </w:numPr>
        <w:spacing w:line="240" w:lineRule="auto"/>
        <w:ind w:left="2160" w:hanging="720"/>
        <w:jc w:val="both"/>
      </w:pPr>
      <w:r w:rsidRPr="00BB28CE">
        <w:t>A.</w:t>
      </w:r>
      <w:r w:rsidRPr="00BB28CE">
        <w:tab/>
        <w:t>Pennsylvania Utility Company Supplement No. 2 to Tariff Water-PA P.U.C. and Supplement No. 2 to Tariff Wastewater-PA P.U.C. No. 2, filed with the Commission’s Secretary on October 30, 2009.</w:t>
      </w:r>
    </w:p>
    <w:p w:rsidR="00BB28CE" w:rsidRPr="00BB28CE" w:rsidRDefault="00BB28CE" w:rsidP="00BB28CE">
      <w:pPr>
        <w:pStyle w:val="ListNumber"/>
        <w:numPr>
          <w:ilvl w:val="0"/>
          <w:numId w:val="0"/>
        </w:numPr>
        <w:spacing w:line="240" w:lineRule="auto"/>
        <w:ind w:left="2160" w:hanging="720"/>
        <w:jc w:val="both"/>
      </w:pPr>
    </w:p>
    <w:p w:rsidR="00BB28CE" w:rsidRPr="00BB28CE" w:rsidRDefault="00BB28CE" w:rsidP="00BB28CE">
      <w:pPr>
        <w:pStyle w:val="ListNumber"/>
        <w:numPr>
          <w:ilvl w:val="0"/>
          <w:numId w:val="0"/>
        </w:numPr>
        <w:spacing w:line="240" w:lineRule="auto"/>
        <w:ind w:left="2160" w:hanging="720"/>
        <w:jc w:val="both"/>
      </w:pPr>
      <w:r w:rsidRPr="00BB28CE">
        <w:t>B.</w:t>
      </w:r>
      <w:r w:rsidRPr="00BB28CE">
        <w:tab/>
        <w:t>Pennsylvania Utility Company Statement No. 1, Direct Testimony of Jan Springman, Company Manager, regarding both water and wastewater divisions, with exhibit JS-1, served March 17, 2010.</w:t>
      </w:r>
    </w:p>
    <w:p w:rsidR="00BB28CE" w:rsidRPr="00BB28CE" w:rsidRDefault="00BB28CE" w:rsidP="00BB28CE">
      <w:pPr>
        <w:pStyle w:val="ListNumber"/>
        <w:numPr>
          <w:ilvl w:val="0"/>
          <w:numId w:val="0"/>
        </w:numPr>
        <w:spacing w:line="240" w:lineRule="auto"/>
        <w:ind w:left="2160" w:hanging="720"/>
        <w:jc w:val="both"/>
      </w:pPr>
    </w:p>
    <w:p w:rsidR="00BB28CE" w:rsidRPr="00BB28CE" w:rsidRDefault="00BB28CE" w:rsidP="00BB28CE">
      <w:pPr>
        <w:pStyle w:val="ListNumber"/>
        <w:numPr>
          <w:ilvl w:val="0"/>
          <w:numId w:val="0"/>
        </w:numPr>
        <w:spacing w:line="240" w:lineRule="auto"/>
        <w:ind w:left="2160" w:hanging="720"/>
        <w:jc w:val="both"/>
      </w:pPr>
      <w:r w:rsidRPr="00BB28CE">
        <w:t>C.</w:t>
      </w:r>
      <w:r w:rsidRPr="00BB28CE">
        <w:tab/>
        <w:t>Pennsylvania Utility Company Statement No. 2, Direct Testimony of Scott D. Fogelsanger regarding the water division, with SDF Exhibit No. 1, served March 17, 2010.</w:t>
      </w:r>
    </w:p>
    <w:p w:rsidR="00BB28CE" w:rsidRPr="00BB28CE" w:rsidRDefault="00BB28CE" w:rsidP="00BB28CE">
      <w:pPr>
        <w:pStyle w:val="ListNumber"/>
        <w:numPr>
          <w:ilvl w:val="0"/>
          <w:numId w:val="0"/>
        </w:numPr>
        <w:spacing w:line="240" w:lineRule="auto"/>
        <w:ind w:left="2160" w:hanging="720"/>
        <w:jc w:val="both"/>
      </w:pPr>
    </w:p>
    <w:p w:rsidR="00BB28CE" w:rsidRPr="00BB28CE" w:rsidRDefault="00BB28CE" w:rsidP="00BB28CE">
      <w:pPr>
        <w:pStyle w:val="ListNumber"/>
        <w:numPr>
          <w:ilvl w:val="0"/>
          <w:numId w:val="0"/>
        </w:numPr>
        <w:spacing w:line="240" w:lineRule="auto"/>
        <w:ind w:left="2160" w:hanging="720"/>
        <w:jc w:val="both"/>
      </w:pPr>
      <w:r w:rsidRPr="00BB28CE">
        <w:t>D.</w:t>
      </w:r>
      <w:r w:rsidRPr="00BB28CE">
        <w:tab/>
        <w:t xml:space="preserve">Pennsylvania Utility Company Statement No. 3, Direct Testimony of Scott D. Fogelsanger regarding the waste water division, with SDF Exhibit No. 1 served March 17, 2010.  </w:t>
      </w:r>
      <w:r w:rsidRPr="00BB28CE">
        <w:tab/>
      </w:r>
    </w:p>
    <w:p w:rsidR="00BB28CE" w:rsidRPr="00BB28CE" w:rsidRDefault="00BB28CE" w:rsidP="00BB28CE">
      <w:pPr>
        <w:suppressAutoHyphens/>
        <w:jc w:val="both"/>
        <w:rPr>
          <w:rFonts w:ascii="Times New Roman" w:hAnsi="Times New Roman" w:cs="Times New Roman"/>
          <w:spacing w:val="-3"/>
          <w:sz w:val="24"/>
          <w:szCs w:val="24"/>
        </w:rPr>
      </w:pPr>
      <w:r w:rsidRPr="00BB28CE">
        <w:rPr>
          <w:rFonts w:ascii="Times New Roman" w:hAnsi="Times New Roman" w:cs="Times New Roman"/>
          <w:spacing w:val="-3"/>
          <w:sz w:val="24"/>
          <w:szCs w:val="24"/>
        </w:rPr>
        <w:t xml:space="preserve"> </w:t>
      </w:r>
      <w:r w:rsidRPr="00BB28CE">
        <w:rPr>
          <w:rFonts w:ascii="Times New Roman" w:hAnsi="Times New Roman" w:cs="Times New Roman"/>
          <w:spacing w:val="-3"/>
          <w:sz w:val="24"/>
          <w:szCs w:val="24"/>
        </w:rPr>
        <w:tab/>
      </w:r>
      <w:r w:rsidRPr="00BB28CE">
        <w:rPr>
          <w:rFonts w:ascii="Times New Roman" w:hAnsi="Times New Roman" w:cs="Times New Roman"/>
          <w:spacing w:val="-3"/>
          <w:sz w:val="24"/>
          <w:szCs w:val="24"/>
        </w:rPr>
        <w:tab/>
      </w:r>
    </w:p>
    <w:p w:rsidR="00BB28CE" w:rsidRPr="00BB28CE" w:rsidRDefault="00BB28CE" w:rsidP="00BB28CE">
      <w:pPr>
        <w:suppressAutoHyphens/>
        <w:ind w:firstLine="1440"/>
        <w:jc w:val="both"/>
        <w:rPr>
          <w:rFonts w:ascii="Times New Roman" w:hAnsi="Times New Roman" w:cs="Times New Roman"/>
          <w:spacing w:val="-3"/>
          <w:sz w:val="24"/>
          <w:szCs w:val="24"/>
        </w:rPr>
      </w:pPr>
      <w:r w:rsidRPr="00BB28CE">
        <w:rPr>
          <w:rFonts w:ascii="Times New Roman" w:hAnsi="Times New Roman" w:cs="Times New Roman"/>
          <w:spacing w:val="-3"/>
          <w:sz w:val="24"/>
          <w:szCs w:val="24"/>
        </w:rPr>
        <w:t>7.</w:t>
      </w:r>
      <w:r w:rsidRPr="00BB28CE">
        <w:rPr>
          <w:rFonts w:ascii="Times New Roman" w:hAnsi="Times New Roman" w:cs="Times New Roman"/>
          <w:spacing w:val="-3"/>
          <w:sz w:val="24"/>
          <w:szCs w:val="24"/>
        </w:rPr>
        <w:tab/>
        <w:t>That the investigations at Docket Numbers R-2009-2103980 and R-2009-2103937 be terminated and marked closed.</w:t>
      </w:r>
    </w:p>
    <w:p w:rsidR="00BB28CE" w:rsidRPr="00BB28CE" w:rsidRDefault="00BB28CE" w:rsidP="00BB28CE">
      <w:pPr>
        <w:suppressAutoHyphens/>
        <w:jc w:val="both"/>
        <w:rPr>
          <w:rFonts w:ascii="Times New Roman" w:hAnsi="Times New Roman" w:cs="Times New Roman"/>
          <w:spacing w:val="-3"/>
          <w:sz w:val="24"/>
          <w:szCs w:val="24"/>
        </w:rPr>
      </w:pPr>
    </w:p>
    <w:p w:rsidR="00BB28CE" w:rsidRPr="00BB28CE" w:rsidRDefault="00BB28CE" w:rsidP="00BB28CE">
      <w:pPr>
        <w:tabs>
          <w:tab w:val="left" w:pos="-720"/>
        </w:tabs>
        <w:suppressAutoHyphens/>
        <w:jc w:val="both"/>
        <w:rPr>
          <w:rFonts w:ascii="Times New Roman" w:hAnsi="Times New Roman" w:cs="Times New Roman"/>
          <w:sz w:val="24"/>
          <w:szCs w:val="24"/>
        </w:rPr>
      </w:pPr>
      <w:r w:rsidRPr="00BB28CE">
        <w:rPr>
          <w:rFonts w:ascii="Times New Roman" w:hAnsi="Times New Roman" w:cs="Times New Roman"/>
          <w:spacing w:val="-3"/>
          <w:sz w:val="24"/>
          <w:szCs w:val="24"/>
        </w:rPr>
        <w:tab/>
      </w:r>
      <w:r w:rsidRPr="00BB28CE">
        <w:rPr>
          <w:rFonts w:ascii="Times New Roman" w:hAnsi="Times New Roman" w:cs="Times New Roman"/>
          <w:spacing w:val="-3"/>
          <w:sz w:val="24"/>
          <w:szCs w:val="24"/>
        </w:rPr>
        <w:tab/>
        <w:t>8</w:t>
      </w:r>
      <w:r w:rsidRPr="00BB28CE">
        <w:rPr>
          <w:rFonts w:ascii="Times New Roman" w:hAnsi="Times New Roman" w:cs="Times New Roman"/>
          <w:sz w:val="24"/>
          <w:szCs w:val="24"/>
        </w:rPr>
        <w:t>.</w:t>
      </w:r>
      <w:r w:rsidRPr="00BB28CE">
        <w:rPr>
          <w:rFonts w:ascii="Times New Roman" w:hAnsi="Times New Roman" w:cs="Times New Roman"/>
          <w:sz w:val="24"/>
          <w:szCs w:val="24"/>
        </w:rPr>
        <w:tab/>
        <w:t>That the complaints filed by the Office of Consumer Advocate in these proceedings at Docket Numbers</w:t>
      </w:r>
      <w:r w:rsidRPr="00BB28CE">
        <w:rPr>
          <w:rFonts w:ascii="Times New Roman" w:hAnsi="Times New Roman" w:cs="Times New Roman"/>
          <w:spacing w:val="-3"/>
          <w:sz w:val="24"/>
          <w:szCs w:val="24"/>
        </w:rPr>
        <w:t xml:space="preserve"> C-2009-2145052</w:t>
      </w:r>
      <w:r w:rsidRPr="00BB28CE">
        <w:rPr>
          <w:rFonts w:ascii="Times New Roman" w:hAnsi="Times New Roman" w:cs="Times New Roman"/>
          <w:sz w:val="24"/>
          <w:szCs w:val="24"/>
        </w:rPr>
        <w:t xml:space="preserve"> and </w:t>
      </w:r>
      <w:r w:rsidRPr="00BB28CE">
        <w:rPr>
          <w:rFonts w:ascii="Times New Roman" w:hAnsi="Times New Roman" w:cs="Times New Roman"/>
          <w:spacing w:val="-3"/>
          <w:sz w:val="24"/>
          <w:szCs w:val="24"/>
        </w:rPr>
        <w:t xml:space="preserve">C-2009-2145166 </w:t>
      </w:r>
      <w:r w:rsidRPr="00BB28CE">
        <w:rPr>
          <w:rFonts w:ascii="Times New Roman" w:hAnsi="Times New Roman" w:cs="Times New Roman"/>
          <w:sz w:val="24"/>
          <w:szCs w:val="24"/>
        </w:rPr>
        <w:t>be terminated and marked closed.</w:t>
      </w:r>
    </w:p>
    <w:p w:rsidR="00BB28CE" w:rsidRPr="00BB28CE" w:rsidRDefault="00BB28CE" w:rsidP="00BB28CE">
      <w:pPr>
        <w:pStyle w:val="TxBrp2"/>
        <w:tabs>
          <w:tab w:val="clear" w:pos="204"/>
        </w:tabs>
        <w:spacing w:line="240" w:lineRule="auto"/>
      </w:pPr>
    </w:p>
    <w:p w:rsidR="00BB28CE" w:rsidRPr="00BB28CE" w:rsidRDefault="00BB28CE" w:rsidP="00BB28CE">
      <w:pPr>
        <w:tabs>
          <w:tab w:val="left" w:pos="-720"/>
        </w:tabs>
        <w:suppressAutoHyphens/>
        <w:jc w:val="both"/>
        <w:rPr>
          <w:rFonts w:ascii="Times New Roman" w:hAnsi="Times New Roman" w:cs="Times New Roman"/>
          <w:sz w:val="24"/>
          <w:szCs w:val="24"/>
        </w:rPr>
      </w:pPr>
      <w:r w:rsidRPr="00BB28CE">
        <w:rPr>
          <w:rFonts w:ascii="Times New Roman" w:hAnsi="Times New Roman" w:cs="Times New Roman"/>
          <w:sz w:val="24"/>
          <w:szCs w:val="24"/>
        </w:rPr>
        <w:tab/>
      </w:r>
      <w:r w:rsidRPr="00BB28CE">
        <w:rPr>
          <w:rFonts w:ascii="Times New Roman" w:hAnsi="Times New Roman" w:cs="Times New Roman"/>
          <w:sz w:val="24"/>
          <w:szCs w:val="24"/>
        </w:rPr>
        <w:tab/>
        <w:t>9.</w:t>
      </w:r>
      <w:r w:rsidRPr="00BB28CE">
        <w:rPr>
          <w:rFonts w:ascii="Times New Roman" w:hAnsi="Times New Roman" w:cs="Times New Roman"/>
          <w:sz w:val="24"/>
          <w:szCs w:val="24"/>
        </w:rPr>
        <w:tab/>
        <w:t xml:space="preserve">That the complaints filed by the </w:t>
      </w:r>
      <w:r w:rsidRPr="00BB28CE">
        <w:rPr>
          <w:rFonts w:ascii="Times New Roman" w:hAnsi="Times New Roman" w:cs="Times New Roman"/>
          <w:spacing w:val="-3"/>
          <w:sz w:val="24"/>
          <w:szCs w:val="24"/>
        </w:rPr>
        <w:t>Baron and Alice Lewis</w:t>
      </w:r>
      <w:r w:rsidRPr="00BB28CE">
        <w:rPr>
          <w:rFonts w:ascii="Times New Roman" w:hAnsi="Times New Roman" w:cs="Times New Roman"/>
          <w:sz w:val="24"/>
          <w:szCs w:val="24"/>
        </w:rPr>
        <w:t xml:space="preserve"> in these proceedings at Docket Numbers </w:t>
      </w:r>
      <w:r w:rsidRPr="00BB28CE">
        <w:rPr>
          <w:rFonts w:ascii="Times New Roman" w:hAnsi="Times New Roman" w:cs="Times New Roman"/>
          <w:spacing w:val="-3"/>
          <w:sz w:val="24"/>
          <w:szCs w:val="24"/>
        </w:rPr>
        <w:t>C-2009-2140799</w:t>
      </w:r>
      <w:r w:rsidRPr="00BB28CE">
        <w:rPr>
          <w:rFonts w:ascii="Times New Roman" w:hAnsi="Times New Roman" w:cs="Times New Roman"/>
          <w:sz w:val="24"/>
          <w:szCs w:val="24"/>
        </w:rPr>
        <w:t xml:space="preserve"> and </w:t>
      </w:r>
      <w:r w:rsidRPr="00BB28CE">
        <w:rPr>
          <w:rFonts w:ascii="Times New Roman" w:hAnsi="Times New Roman" w:cs="Times New Roman"/>
          <w:spacing w:val="-3"/>
          <w:sz w:val="24"/>
          <w:szCs w:val="24"/>
        </w:rPr>
        <w:t>C-2009-2140827 be</w:t>
      </w:r>
      <w:r w:rsidRPr="00BB28CE">
        <w:rPr>
          <w:rFonts w:ascii="Times New Roman" w:hAnsi="Times New Roman" w:cs="Times New Roman"/>
          <w:sz w:val="24"/>
          <w:szCs w:val="24"/>
        </w:rPr>
        <w:t xml:space="preserve"> terminated and marked closed.</w:t>
      </w:r>
    </w:p>
    <w:p w:rsidR="00BB28CE" w:rsidRPr="00BB28CE" w:rsidRDefault="00BB28CE" w:rsidP="00BB28CE">
      <w:pPr>
        <w:tabs>
          <w:tab w:val="left" w:pos="-720"/>
        </w:tabs>
        <w:suppressAutoHyphens/>
        <w:jc w:val="both"/>
        <w:rPr>
          <w:rFonts w:ascii="Times New Roman" w:hAnsi="Times New Roman" w:cs="Times New Roman"/>
          <w:sz w:val="24"/>
          <w:szCs w:val="24"/>
        </w:rPr>
      </w:pPr>
    </w:p>
    <w:p w:rsidR="00BB28CE" w:rsidRPr="00BB28CE" w:rsidRDefault="00BB28CE" w:rsidP="00BB28CE">
      <w:pPr>
        <w:pStyle w:val="TxBrp2"/>
        <w:tabs>
          <w:tab w:val="clear" w:pos="204"/>
        </w:tabs>
        <w:spacing w:line="240" w:lineRule="auto"/>
        <w:ind w:firstLine="1440"/>
      </w:pPr>
      <w:r w:rsidRPr="00BB28CE">
        <w:rPr>
          <w:spacing w:val="-3"/>
        </w:rPr>
        <w:lastRenderedPageBreak/>
        <w:t>10</w:t>
      </w:r>
      <w:r w:rsidRPr="00BB28CE">
        <w:t>.</w:t>
      </w:r>
      <w:r w:rsidRPr="00BB28CE">
        <w:tab/>
        <w:t xml:space="preserve">That the complaint filed by </w:t>
      </w:r>
      <w:r w:rsidRPr="00BB28CE">
        <w:rPr>
          <w:spacing w:val="-3"/>
        </w:rPr>
        <w:t>Jean Souders</w:t>
      </w:r>
      <w:r w:rsidRPr="00BB28CE">
        <w:t xml:space="preserve"> in these proceedings at Docket Number </w:t>
      </w:r>
      <w:r w:rsidRPr="00BB28CE">
        <w:rPr>
          <w:spacing w:val="-3"/>
        </w:rPr>
        <w:t>C-2009-2141748</w:t>
      </w:r>
      <w:r w:rsidRPr="00BB28CE">
        <w:t xml:space="preserve"> be terminated and marked closed.</w:t>
      </w:r>
    </w:p>
    <w:p w:rsidR="00BB28CE" w:rsidRPr="00BB28CE" w:rsidRDefault="00BB28CE" w:rsidP="00BB28CE">
      <w:pPr>
        <w:pStyle w:val="TxBrp2"/>
        <w:tabs>
          <w:tab w:val="clear" w:pos="204"/>
        </w:tabs>
        <w:spacing w:line="240" w:lineRule="auto"/>
        <w:ind w:firstLine="1440"/>
      </w:pPr>
    </w:p>
    <w:p w:rsidR="00BB28CE" w:rsidRPr="00BB28CE" w:rsidRDefault="00BB28CE" w:rsidP="00BB28CE">
      <w:pPr>
        <w:pStyle w:val="TxBrp2"/>
        <w:tabs>
          <w:tab w:val="clear" w:pos="204"/>
        </w:tabs>
        <w:spacing w:line="240" w:lineRule="auto"/>
        <w:ind w:firstLine="1440"/>
      </w:pPr>
      <w:r w:rsidRPr="00BB28CE">
        <w:t>11.</w:t>
      </w:r>
      <w:r w:rsidRPr="00BB28CE">
        <w:tab/>
        <w:t xml:space="preserve">That the complaints filed by the </w:t>
      </w:r>
      <w:r w:rsidRPr="00BB28CE">
        <w:rPr>
          <w:spacing w:val="-3"/>
        </w:rPr>
        <w:t xml:space="preserve">Mark Moorhead </w:t>
      </w:r>
      <w:r w:rsidRPr="00BB28CE">
        <w:t xml:space="preserve">in these proceedings at Docket Numbers </w:t>
      </w:r>
      <w:r w:rsidRPr="00BB28CE">
        <w:rPr>
          <w:spacing w:val="-3"/>
        </w:rPr>
        <w:t>C-2009-2142583</w:t>
      </w:r>
      <w:r w:rsidRPr="00BB28CE">
        <w:t xml:space="preserve"> and </w:t>
      </w:r>
      <w:r w:rsidRPr="00BB28CE">
        <w:rPr>
          <w:spacing w:val="-3"/>
        </w:rPr>
        <w:t>C-2009-2141385 be</w:t>
      </w:r>
      <w:r w:rsidRPr="00BB28CE">
        <w:t xml:space="preserve"> terminated and marked closed.</w:t>
      </w:r>
    </w:p>
    <w:p w:rsidR="00BB28CE" w:rsidRPr="00BB28CE" w:rsidRDefault="00BB28CE" w:rsidP="00BB28CE">
      <w:pPr>
        <w:pStyle w:val="TxBrp2"/>
        <w:tabs>
          <w:tab w:val="clear" w:pos="204"/>
        </w:tabs>
        <w:spacing w:line="240" w:lineRule="auto"/>
        <w:ind w:firstLine="1440"/>
      </w:pPr>
    </w:p>
    <w:p w:rsidR="00BB28CE" w:rsidRPr="00BB28CE" w:rsidRDefault="00BB28CE" w:rsidP="00BB28CE">
      <w:pPr>
        <w:pStyle w:val="TxBrp2"/>
        <w:tabs>
          <w:tab w:val="clear" w:pos="204"/>
        </w:tabs>
        <w:spacing w:line="240" w:lineRule="auto"/>
        <w:ind w:firstLine="1440"/>
      </w:pPr>
      <w:r w:rsidRPr="00BB28CE">
        <w:rPr>
          <w:spacing w:val="-3"/>
        </w:rPr>
        <w:t>12.</w:t>
      </w:r>
      <w:r w:rsidRPr="00BB28CE">
        <w:tab/>
        <w:t xml:space="preserve">That the complaint filed by </w:t>
      </w:r>
      <w:r w:rsidRPr="00BB28CE">
        <w:rPr>
          <w:spacing w:val="-3"/>
        </w:rPr>
        <w:t xml:space="preserve">Nelson and Dinelia Miro </w:t>
      </w:r>
      <w:r w:rsidRPr="00BB28CE">
        <w:t xml:space="preserve">in these proceedings at Docket Number </w:t>
      </w:r>
      <w:r w:rsidRPr="00BB28CE">
        <w:rPr>
          <w:spacing w:val="-3"/>
        </w:rPr>
        <w:t>C-2009-2145804</w:t>
      </w:r>
      <w:r w:rsidRPr="00BB28CE">
        <w:t xml:space="preserve"> be terminated and marked closed.</w:t>
      </w:r>
    </w:p>
    <w:p w:rsidR="00BB28CE" w:rsidRPr="00BB28CE" w:rsidRDefault="00BB28CE" w:rsidP="00BB28CE">
      <w:pPr>
        <w:pStyle w:val="TxBrp2"/>
        <w:tabs>
          <w:tab w:val="clear" w:pos="204"/>
        </w:tabs>
        <w:spacing w:line="240" w:lineRule="auto"/>
        <w:ind w:firstLine="1440"/>
      </w:pPr>
    </w:p>
    <w:p w:rsidR="00BB28CE" w:rsidRPr="00BB28CE" w:rsidRDefault="00BB28CE" w:rsidP="00BB28CE">
      <w:pPr>
        <w:pStyle w:val="TxBrp2"/>
        <w:tabs>
          <w:tab w:val="clear" w:pos="204"/>
        </w:tabs>
        <w:spacing w:line="240" w:lineRule="auto"/>
        <w:ind w:firstLine="1440"/>
      </w:pPr>
      <w:r w:rsidRPr="00BB28CE">
        <w:t>13.</w:t>
      </w:r>
      <w:r w:rsidRPr="00BB28CE">
        <w:tab/>
        <w:t xml:space="preserve">That the complaints filed by the </w:t>
      </w:r>
      <w:r w:rsidRPr="00BB28CE">
        <w:rPr>
          <w:spacing w:val="-3"/>
        </w:rPr>
        <w:t xml:space="preserve">Martin Gallas </w:t>
      </w:r>
      <w:r w:rsidRPr="00BB28CE">
        <w:t xml:space="preserve">in these proceedings at Docket Numbers </w:t>
      </w:r>
      <w:r w:rsidRPr="00BB28CE">
        <w:rPr>
          <w:spacing w:val="-3"/>
        </w:rPr>
        <w:t>C-2009-2149055</w:t>
      </w:r>
      <w:r w:rsidRPr="00BB28CE">
        <w:t xml:space="preserve"> and </w:t>
      </w:r>
      <w:r w:rsidRPr="00BB28CE">
        <w:rPr>
          <w:spacing w:val="-3"/>
        </w:rPr>
        <w:t xml:space="preserve">C-2009-2149030 </w:t>
      </w:r>
      <w:r w:rsidRPr="00BB28CE">
        <w:t>be terminated and marked closed.</w:t>
      </w:r>
    </w:p>
    <w:p w:rsidR="00BB28CE" w:rsidRPr="00BB28CE" w:rsidRDefault="00BB28CE" w:rsidP="00BB28CE">
      <w:pPr>
        <w:pStyle w:val="TxBrp2"/>
        <w:tabs>
          <w:tab w:val="clear" w:pos="204"/>
        </w:tabs>
        <w:spacing w:line="240" w:lineRule="auto"/>
        <w:ind w:firstLine="1440"/>
      </w:pPr>
    </w:p>
    <w:p w:rsidR="00BB28CE" w:rsidRPr="00BB28CE" w:rsidRDefault="00BB28CE" w:rsidP="00BB28CE">
      <w:pPr>
        <w:pStyle w:val="TxBrp2"/>
        <w:tabs>
          <w:tab w:val="clear" w:pos="204"/>
        </w:tabs>
        <w:spacing w:line="240" w:lineRule="auto"/>
        <w:ind w:firstLine="1440"/>
      </w:pPr>
      <w:r w:rsidRPr="00BB28CE">
        <w:t>14.</w:t>
      </w:r>
      <w:r w:rsidRPr="00BB28CE">
        <w:tab/>
        <w:t xml:space="preserve">That the complaints filed by </w:t>
      </w:r>
      <w:r w:rsidRPr="00BB28CE">
        <w:rPr>
          <w:spacing w:val="-3"/>
        </w:rPr>
        <w:t>Ronald M. and Janice E. Fraioli</w:t>
      </w:r>
      <w:r w:rsidRPr="00BB28CE">
        <w:t xml:space="preserve"> in these proceedings at Docket Numbers </w:t>
      </w:r>
      <w:r w:rsidRPr="00BB28CE">
        <w:rPr>
          <w:spacing w:val="-3"/>
        </w:rPr>
        <w:t xml:space="preserve">C-2010-2150583 </w:t>
      </w:r>
      <w:r w:rsidRPr="00BB28CE">
        <w:t xml:space="preserve">and </w:t>
      </w:r>
      <w:r w:rsidRPr="00BB28CE">
        <w:rPr>
          <w:spacing w:val="-3"/>
        </w:rPr>
        <w:t xml:space="preserve">C-2010-2150608 </w:t>
      </w:r>
      <w:r w:rsidRPr="00BB28CE">
        <w:t>be terminated and marked closed.</w:t>
      </w:r>
    </w:p>
    <w:p w:rsidR="00BB28CE" w:rsidRPr="00BB28CE" w:rsidRDefault="00BB28CE" w:rsidP="00BB28CE">
      <w:pPr>
        <w:pStyle w:val="TxBrp2"/>
        <w:tabs>
          <w:tab w:val="clear" w:pos="204"/>
        </w:tabs>
        <w:spacing w:line="240" w:lineRule="auto"/>
        <w:ind w:firstLine="1440"/>
      </w:pPr>
    </w:p>
    <w:p w:rsidR="00BB28CE" w:rsidRPr="00BB28CE" w:rsidRDefault="00BB28CE" w:rsidP="00BB28CE">
      <w:pPr>
        <w:pStyle w:val="TxBrp2"/>
        <w:tabs>
          <w:tab w:val="clear" w:pos="204"/>
        </w:tabs>
        <w:spacing w:line="240" w:lineRule="auto"/>
        <w:ind w:firstLine="1440"/>
      </w:pPr>
      <w:r w:rsidRPr="00BB28CE">
        <w:t>15.</w:t>
      </w:r>
      <w:r w:rsidRPr="00BB28CE">
        <w:tab/>
        <w:t>That the complaints filed by The Glen at Tamiment Property Owners Association in these proceedings at Docket Numbers C-2010-2156840</w:t>
      </w:r>
      <w:r w:rsidRPr="00BB28CE">
        <w:rPr>
          <w:spacing w:val="-3"/>
        </w:rPr>
        <w:t xml:space="preserve"> </w:t>
      </w:r>
      <w:r w:rsidRPr="00BB28CE">
        <w:t>and C- 2010-2156875</w:t>
      </w:r>
      <w:r w:rsidRPr="00BB28CE">
        <w:rPr>
          <w:spacing w:val="-3"/>
        </w:rPr>
        <w:t xml:space="preserve"> </w:t>
      </w:r>
      <w:r w:rsidRPr="00BB28CE">
        <w:t>be terminated and marked closed.</w:t>
      </w:r>
    </w:p>
    <w:p w:rsidR="00BB28CE" w:rsidRPr="00BB28CE" w:rsidRDefault="00BB28CE" w:rsidP="00BB28CE">
      <w:pPr>
        <w:pStyle w:val="TxBrp2"/>
        <w:tabs>
          <w:tab w:val="clear" w:pos="204"/>
        </w:tabs>
        <w:spacing w:line="240" w:lineRule="auto"/>
        <w:ind w:firstLine="1440"/>
      </w:pPr>
    </w:p>
    <w:p w:rsidR="00BB28CE" w:rsidRPr="00BB28CE" w:rsidRDefault="00BB28CE" w:rsidP="00BB28CE">
      <w:pPr>
        <w:pStyle w:val="TxBrp2"/>
        <w:tabs>
          <w:tab w:val="clear" w:pos="204"/>
        </w:tabs>
        <w:spacing w:line="240" w:lineRule="auto"/>
        <w:ind w:firstLine="1440"/>
      </w:pPr>
      <w:r w:rsidRPr="00BB28CE">
        <w:t>16.</w:t>
      </w:r>
      <w:r w:rsidRPr="00BB28CE">
        <w:tab/>
        <w:t>That the complaints filed by Eagle Village Property Owners Association in these proceedings at Docket Numbers C-2010-2156874</w:t>
      </w:r>
      <w:r w:rsidRPr="00BB28CE">
        <w:rPr>
          <w:spacing w:val="-3"/>
        </w:rPr>
        <w:t xml:space="preserve"> </w:t>
      </w:r>
      <w:r w:rsidRPr="00BB28CE">
        <w:t>and C-2010-2156847</w:t>
      </w:r>
      <w:r w:rsidRPr="00BB28CE">
        <w:rPr>
          <w:spacing w:val="-3"/>
        </w:rPr>
        <w:t xml:space="preserve"> </w:t>
      </w:r>
      <w:r w:rsidRPr="00BB28CE">
        <w:t>be terminated and marked closed.</w:t>
      </w:r>
    </w:p>
    <w:p w:rsidR="00F115D0" w:rsidRPr="0050752D" w:rsidRDefault="00F115D0" w:rsidP="00AB2F10">
      <w:pPr>
        <w:jc w:val="both"/>
        <w:rPr>
          <w:rFonts w:ascii="Times New Roman" w:hAnsi="Times New Roman" w:cs="Times New Roman"/>
          <w:sz w:val="24"/>
          <w:szCs w:val="24"/>
        </w:rPr>
      </w:pPr>
    </w:p>
    <w:p w:rsidR="00FC3672" w:rsidRPr="0050752D" w:rsidRDefault="00FC3672" w:rsidP="00AB2F10">
      <w:pPr>
        <w:jc w:val="both"/>
        <w:rPr>
          <w:rFonts w:ascii="Times New Roman" w:hAnsi="Times New Roman" w:cs="Times New Roman"/>
          <w:sz w:val="24"/>
          <w:szCs w:val="24"/>
        </w:rPr>
      </w:pPr>
    </w:p>
    <w:p w:rsidR="0085118D" w:rsidRPr="0050752D" w:rsidRDefault="00AE4B5E"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2857500</wp:posOffset>
            </wp:positionH>
            <wp:positionV relativeFrom="paragraph">
              <wp:posOffset>29210</wp:posOffset>
            </wp:positionV>
            <wp:extent cx="2200275" cy="838200"/>
            <wp:effectExtent l="19050" t="0" r="9525"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sidRPr="0050752D">
        <w:rPr>
          <w:rFonts w:ascii="Times New Roman" w:hAnsi="Times New Roman" w:cs="Times New Roman"/>
          <w:sz w:val="24"/>
          <w:szCs w:val="24"/>
        </w:rPr>
        <w:t>BY THE COMMISSION</w:t>
      </w:r>
    </w:p>
    <w:p w:rsidR="0085118D" w:rsidRPr="0050752D" w:rsidRDefault="0085118D" w:rsidP="0085118D">
      <w:pPr>
        <w:ind w:left="5040"/>
        <w:rPr>
          <w:rFonts w:ascii="Times New Roman" w:hAnsi="Times New Roman" w:cs="Times New Roman"/>
          <w:sz w:val="24"/>
          <w:szCs w:val="24"/>
        </w:rPr>
      </w:pPr>
    </w:p>
    <w:p w:rsidR="0085118D" w:rsidRPr="0050752D" w:rsidRDefault="0085118D" w:rsidP="0085118D">
      <w:pPr>
        <w:ind w:left="5040"/>
        <w:rPr>
          <w:rFonts w:ascii="Times New Roman" w:hAnsi="Times New Roman" w:cs="Times New Roman"/>
          <w:sz w:val="24"/>
          <w:szCs w:val="24"/>
        </w:rPr>
      </w:pPr>
    </w:p>
    <w:p w:rsidR="0085118D" w:rsidRPr="0050752D" w:rsidRDefault="0085118D" w:rsidP="0085118D">
      <w:pPr>
        <w:ind w:left="5040"/>
        <w:rPr>
          <w:rFonts w:ascii="Times New Roman" w:hAnsi="Times New Roman" w:cs="Times New Roman"/>
          <w:sz w:val="24"/>
          <w:szCs w:val="24"/>
        </w:rPr>
      </w:pPr>
    </w:p>
    <w:p w:rsidR="0085118D" w:rsidRPr="0050752D" w:rsidRDefault="00A21B8F" w:rsidP="0085118D">
      <w:pPr>
        <w:ind w:left="5040"/>
        <w:rPr>
          <w:rFonts w:ascii="Times New Roman" w:hAnsi="Times New Roman" w:cs="Times New Roman"/>
          <w:sz w:val="24"/>
          <w:szCs w:val="24"/>
        </w:rPr>
      </w:pPr>
      <w:r w:rsidRPr="0050752D">
        <w:rPr>
          <w:rFonts w:ascii="Times New Roman" w:hAnsi="Times New Roman" w:cs="Times New Roman"/>
          <w:sz w:val="24"/>
          <w:szCs w:val="24"/>
        </w:rPr>
        <w:t>Rosemary Chiavetta</w:t>
      </w:r>
    </w:p>
    <w:p w:rsidR="0085118D" w:rsidRPr="0050752D" w:rsidRDefault="0085118D" w:rsidP="0085118D">
      <w:pPr>
        <w:ind w:left="5040"/>
        <w:rPr>
          <w:rFonts w:ascii="Times New Roman" w:hAnsi="Times New Roman" w:cs="Times New Roman"/>
          <w:sz w:val="24"/>
          <w:szCs w:val="24"/>
        </w:rPr>
      </w:pPr>
      <w:r w:rsidRPr="0050752D">
        <w:rPr>
          <w:rFonts w:ascii="Times New Roman" w:hAnsi="Times New Roman" w:cs="Times New Roman"/>
          <w:sz w:val="24"/>
          <w:szCs w:val="24"/>
        </w:rPr>
        <w:t>Secretary</w:t>
      </w:r>
    </w:p>
    <w:p w:rsidR="00D8310D" w:rsidRDefault="00D8310D" w:rsidP="00B12417">
      <w:pPr>
        <w:rPr>
          <w:rFonts w:ascii="Times New Roman" w:hAnsi="Times New Roman" w:cs="Times New Roman"/>
          <w:sz w:val="24"/>
          <w:szCs w:val="24"/>
        </w:rPr>
      </w:pPr>
    </w:p>
    <w:p w:rsidR="007C190C" w:rsidRDefault="007C190C" w:rsidP="00B12417">
      <w:pPr>
        <w:rPr>
          <w:rFonts w:ascii="Times New Roman" w:hAnsi="Times New Roman" w:cs="Times New Roman"/>
          <w:sz w:val="24"/>
          <w:szCs w:val="24"/>
        </w:rPr>
      </w:pPr>
    </w:p>
    <w:p w:rsidR="007C190C" w:rsidRDefault="007C190C" w:rsidP="00B12417">
      <w:pPr>
        <w:rPr>
          <w:rFonts w:ascii="Times New Roman" w:hAnsi="Times New Roman" w:cs="Times New Roman"/>
          <w:sz w:val="24"/>
          <w:szCs w:val="24"/>
        </w:rPr>
      </w:pPr>
    </w:p>
    <w:p w:rsidR="00B12417" w:rsidRPr="0050752D" w:rsidRDefault="00B12417" w:rsidP="00B12417">
      <w:pPr>
        <w:rPr>
          <w:rFonts w:ascii="Times New Roman" w:hAnsi="Times New Roman" w:cs="Times New Roman"/>
          <w:sz w:val="24"/>
          <w:szCs w:val="24"/>
        </w:rPr>
      </w:pPr>
      <w:r w:rsidRPr="0050752D">
        <w:rPr>
          <w:rFonts w:ascii="Times New Roman" w:hAnsi="Times New Roman" w:cs="Times New Roman"/>
          <w:sz w:val="24"/>
          <w:szCs w:val="24"/>
        </w:rPr>
        <w:t>(SEAL)</w:t>
      </w:r>
    </w:p>
    <w:p w:rsidR="00B12417" w:rsidRPr="0050752D" w:rsidRDefault="00B12417" w:rsidP="00B12417">
      <w:pPr>
        <w:rPr>
          <w:rFonts w:ascii="Times New Roman" w:hAnsi="Times New Roman" w:cs="Times New Roman"/>
          <w:sz w:val="24"/>
          <w:szCs w:val="24"/>
        </w:rPr>
      </w:pPr>
    </w:p>
    <w:p w:rsidR="00B12417" w:rsidRPr="0050752D" w:rsidRDefault="00BB28CE"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t>July 15</w:t>
      </w:r>
      <w:r w:rsidR="00D87167" w:rsidRPr="0050752D">
        <w:rPr>
          <w:rFonts w:ascii="Times New Roman" w:hAnsi="Times New Roman" w:cs="Times New Roman"/>
          <w:sz w:val="24"/>
          <w:szCs w:val="24"/>
        </w:rPr>
        <w:t>, 2010</w:t>
      </w:r>
    </w:p>
    <w:p w:rsidR="00B12417" w:rsidRPr="0050752D" w:rsidRDefault="00B12417" w:rsidP="00B12417">
      <w:pPr>
        <w:rPr>
          <w:rFonts w:ascii="Times New Roman" w:hAnsi="Times New Roman" w:cs="Times New Roman"/>
          <w:sz w:val="24"/>
          <w:szCs w:val="24"/>
        </w:rPr>
      </w:pPr>
    </w:p>
    <w:p w:rsidR="00B12417" w:rsidRPr="00BB28CE" w:rsidRDefault="00B12417" w:rsidP="00B12417">
      <w:pPr>
        <w:rPr>
          <w:rFonts w:ascii="Times New Roman" w:hAnsi="Times New Roman" w:cs="Times New Roman"/>
          <w:b/>
          <w:sz w:val="24"/>
          <w:szCs w:val="24"/>
          <w:u w:val="single"/>
        </w:rPr>
      </w:pPr>
      <w:r w:rsidRPr="0050752D">
        <w:rPr>
          <w:rFonts w:ascii="Times New Roman" w:hAnsi="Times New Roman" w:cs="Times New Roman"/>
          <w:sz w:val="24"/>
          <w:szCs w:val="24"/>
        </w:rPr>
        <w:t>ORDER ENTERED</w:t>
      </w:r>
      <w:r w:rsidR="00AE4B5E">
        <w:rPr>
          <w:rFonts w:ascii="Times New Roman" w:hAnsi="Times New Roman" w:cs="Times New Roman"/>
          <w:sz w:val="24"/>
          <w:szCs w:val="24"/>
        </w:rPr>
        <w:t xml:space="preserve">:  </w:t>
      </w:r>
      <w:r w:rsidR="00AE4B5E" w:rsidRPr="00AE4B5E">
        <w:rPr>
          <w:rFonts w:ascii="Times New Roman" w:hAnsi="Times New Roman" w:cs="Times New Roman"/>
          <w:b/>
          <w:sz w:val="24"/>
          <w:szCs w:val="24"/>
        </w:rPr>
        <w:t>July 15, 2010</w:t>
      </w:r>
    </w:p>
    <w:sectPr w:rsidR="00B12417" w:rsidRPr="00BB28CE" w:rsidSect="007C190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D3F" w:rsidRDefault="00E20D3F" w:rsidP="00B33E02">
      <w:r>
        <w:separator/>
      </w:r>
    </w:p>
  </w:endnote>
  <w:endnote w:type="continuationSeparator" w:id="0">
    <w:p w:rsidR="00E20D3F" w:rsidRDefault="00E20D3F" w:rsidP="00B33E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D3F" w:rsidRDefault="00E20D3F" w:rsidP="00B33E02">
      <w:r>
        <w:separator/>
      </w:r>
    </w:p>
  </w:footnote>
  <w:footnote w:type="continuationSeparator" w:id="0">
    <w:p w:rsidR="00E20D3F" w:rsidRDefault="00E20D3F" w:rsidP="00B33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130BD98"/>
    <w:lvl w:ilvl="0">
      <w:start w:val="1"/>
      <w:numFmt w:val="decimal"/>
      <w:pStyle w:val="ListNumber"/>
      <w:lvlText w:val="%1."/>
      <w:lvlJc w:val="left"/>
      <w:pPr>
        <w:tabs>
          <w:tab w:val="num" w:pos="1170"/>
        </w:tabs>
        <w:ind w:left="1170" w:hanging="36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7D7D"/>
    <w:rsid w:val="00002839"/>
    <w:rsid w:val="00005C57"/>
    <w:rsid w:val="00007939"/>
    <w:rsid w:val="0001152B"/>
    <w:rsid w:val="00045095"/>
    <w:rsid w:val="00051D37"/>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1DF2"/>
    <w:rsid w:val="001F337B"/>
    <w:rsid w:val="001F41C7"/>
    <w:rsid w:val="001F61C0"/>
    <w:rsid w:val="001F6D55"/>
    <w:rsid w:val="0020656F"/>
    <w:rsid w:val="00206E77"/>
    <w:rsid w:val="002125B1"/>
    <w:rsid w:val="0021316E"/>
    <w:rsid w:val="002148F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D6CD1"/>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0C5B"/>
    <w:rsid w:val="003B13ED"/>
    <w:rsid w:val="003C1D6A"/>
    <w:rsid w:val="003C3657"/>
    <w:rsid w:val="003C60A8"/>
    <w:rsid w:val="003C6B73"/>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50772"/>
    <w:rsid w:val="00467531"/>
    <w:rsid w:val="00473433"/>
    <w:rsid w:val="004815AC"/>
    <w:rsid w:val="00493221"/>
    <w:rsid w:val="00496360"/>
    <w:rsid w:val="004975E1"/>
    <w:rsid w:val="004A3547"/>
    <w:rsid w:val="004A564D"/>
    <w:rsid w:val="004C2E3F"/>
    <w:rsid w:val="004C45AA"/>
    <w:rsid w:val="004D3119"/>
    <w:rsid w:val="004D4BDC"/>
    <w:rsid w:val="004D7F7B"/>
    <w:rsid w:val="004E0817"/>
    <w:rsid w:val="00501452"/>
    <w:rsid w:val="005055EA"/>
    <w:rsid w:val="0050752D"/>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5F7927"/>
    <w:rsid w:val="00601100"/>
    <w:rsid w:val="00603655"/>
    <w:rsid w:val="006151DC"/>
    <w:rsid w:val="00627D7D"/>
    <w:rsid w:val="00634DB6"/>
    <w:rsid w:val="006439EB"/>
    <w:rsid w:val="00655838"/>
    <w:rsid w:val="00655A91"/>
    <w:rsid w:val="00656FB0"/>
    <w:rsid w:val="0066579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1083"/>
    <w:rsid w:val="00753628"/>
    <w:rsid w:val="00753DB7"/>
    <w:rsid w:val="00756CE9"/>
    <w:rsid w:val="00757D6D"/>
    <w:rsid w:val="00761851"/>
    <w:rsid w:val="007732B7"/>
    <w:rsid w:val="00791F2E"/>
    <w:rsid w:val="00796C78"/>
    <w:rsid w:val="00797399"/>
    <w:rsid w:val="007A4913"/>
    <w:rsid w:val="007A7B79"/>
    <w:rsid w:val="007B6C97"/>
    <w:rsid w:val="007C190C"/>
    <w:rsid w:val="007C486A"/>
    <w:rsid w:val="007C7C46"/>
    <w:rsid w:val="007D1A7C"/>
    <w:rsid w:val="007D76BC"/>
    <w:rsid w:val="007F38F7"/>
    <w:rsid w:val="007F669A"/>
    <w:rsid w:val="008027ED"/>
    <w:rsid w:val="00810470"/>
    <w:rsid w:val="00811CA3"/>
    <w:rsid w:val="00812AC2"/>
    <w:rsid w:val="00823DDA"/>
    <w:rsid w:val="00831A8A"/>
    <w:rsid w:val="00836F2B"/>
    <w:rsid w:val="00837777"/>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3238A"/>
    <w:rsid w:val="00933D1A"/>
    <w:rsid w:val="00940E95"/>
    <w:rsid w:val="00951E76"/>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21B8F"/>
    <w:rsid w:val="00A231EB"/>
    <w:rsid w:val="00A3053A"/>
    <w:rsid w:val="00A30653"/>
    <w:rsid w:val="00A318AF"/>
    <w:rsid w:val="00A56C87"/>
    <w:rsid w:val="00A61315"/>
    <w:rsid w:val="00A7652A"/>
    <w:rsid w:val="00A8493F"/>
    <w:rsid w:val="00A86EB4"/>
    <w:rsid w:val="00A870FF"/>
    <w:rsid w:val="00A91A00"/>
    <w:rsid w:val="00A959FC"/>
    <w:rsid w:val="00A95E64"/>
    <w:rsid w:val="00AA4EE3"/>
    <w:rsid w:val="00AB17A8"/>
    <w:rsid w:val="00AB22F8"/>
    <w:rsid w:val="00AB27C4"/>
    <w:rsid w:val="00AB2F10"/>
    <w:rsid w:val="00AB3C44"/>
    <w:rsid w:val="00AB6D6C"/>
    <w:rsid w:val="00AC16F9"/>
    <w:rsid w:val="00AC260C"/>
    <w:rsid w:val="00AC57DA"/>
    <w:rsid w:val="00AC589F"/>
    <w:rsid w:val="00AD0EB7"/>
    <w:rsid w:val="00AD32F2"/>
    <w:rsid w:val="00AD737B"/>
    <w:rsid w:val="00AE23DD"/>
    <w:rsid w:val="00AE4B5E"/>
    <w:rsid w:val="00AF0779"/>
    <w:rsid w:val="00AF6610"/>
    <w:rsid w:val="00B1142C"/>
    <w:rsid w:val="00B12417"/>
    <w:rsid w:val="00B25F11"/>
    <w:rsid w:val="00B26C84"/>
    <w:rsid w:val="00B33B5A"/>
    <w:rsid w:val="00B33E02"/>
    <w:rsid w:val="00B3436E"/>
    <w:rsid w:val="00B36FDF"/>
    <w:rsid w:val="00B431CF"/>
    <w:rsid w:val="00B6068D"/>
    <w:rsid w:val="00B60979"/>
    <w:rsid w:val="00B77E45"/>
    <w:rsid w:val="00B93589"/>
    <w:rsid w:val="00B97AE4"/>
    <w:rsid w:val="00BA10D9"/>
    <w:rsid w:val="00BA6613"/>
    <w:rsid w:val="00BA7552"/>
    <w:rsid w:val="00BB28CE"/>
    <w:rsid w:val="00BB71E8"/>
    <w:rsid w:val="00BC0C0D"/>
    <w:rsid w:val="00BC165F"/>
    <w:rsid w:val="00BD29D0"/>
    <w:rsid w:val="00BD6B07"/>
    <w:rsid w:val="00BE05EC"/>
    <w:rsid w:val="00BE41EA"/>
    <w:rsid w:val="00BF034B"/>
    <w:rsid w:val="00BF4C83"/>
    <w:rsid w:val="00BF651E"/>
    <w:rsid w:val="00C05A7F"/>
    <w:rsid w:val="00C1215A"/>
    <w:rsid w:val="00C16D7A"/>
    <w:rsid w:val="00C20D7E"/>
    <w:rsid w:val="00C2168B"/>
    <w:rsid w:val="00C27E66"/>
    <w:rsid w:val="00C35748"/>
    <w:rsid w:val="00C62372"/>
    <w:rsid w:val="00C750D6"/>
    <w:rsid w:val="00C76AC8"/>
    <w:rsid w:val="00CA2B72"/>
    <w:rsid w:val="00CA5B6A"/>
    <w:rsid w:val="00CA7682"/>
    <w:rsid w:val="00CB0824"/>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310D"/>
    <w:rsid w:val="00D86918"/>
    <w:rsid w:val="00D87167"/>
    <w:rsid w:val="00D877A1"/>
    <w:rsid w:val="00D90A0A"/>
    <w:rsid w:val="00D97475"/>
    <w:rsid w:val="00DA02AF"/>
    <w:rsid w:val="00DA5B9C"/>
    <w:rsid w:val="00DB2A50"/>
    <w:rsid w:val="00DC089C"/>
    <w:rsid w:val="00DC716A"/>
    <w:rsid w:val="00DD5290"/>
    <w:rsid w:val="00DE5FDC"/>
    <w:rsid w:val="00DF3C92"/>
    <w:rsid w:val="00E147B6"/>
    <w:rsid w:val="00E17BE1"/>
    <w:rsid w:val="00E17FED"/>
    <w:rsid w:val="00E20D3F"/>
    <w:rsid w:val="00E20DDB"/>
    <w:rsid w:val="00E24D33"/>
    <w:rsid w:val="00E27EF0"/>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6AF8"/>
    <w:rsid w:val="00E83539"/>
    <w:rsid w:val="00E85445"/>
    <w:rsid w:val="00E93628"/>
    <w:rsid w:val="00E95DDC"/>
    <w:rsid w:val="00EA06BA"/>
    <w:rsid w:val="00EA1DF5"/>
    <w:rsid w:val="00EA2A8F"/>
    <w:rsid w:val="00EA3E9B"/>
    <w:rsid w:val="00EB0368"/>
    <w:rsid w:val="00EB1FEC"/>
    <w:rsid w:val="00EC0980"/>
    <w:rsid w:val="00ED484F"/>
    <w:rsid w:val="00ED5B79"/>
    <w:rsid w:val="00ED7D4A"/>
    <w:rsid w:val="00EE37C9"/>
    <w:rsid w:val="00EE3C14"/>
    <w:rsid w:val="00EE5F3B"/>
    <w:rsid w:val="00EF006F"/>
    <w:rsid w:val="00EF207B"/>
    <w:rsid w:val="00EF2AAB"/>
    <w:rsid w:val="00F0679C"/>
    <w:rsid w:val="00F07F10"/>
    <w:rsid w:val="00F115D0"/>
    <w:rsid w:val="00F12FF7"/>
    <w:rsid w:val="00F1596F"/>
    <w:rsid w:val="00F1637E"/>
    <w:rsid w:val="00F23F59"/>
    <w:rsid w:val="00F2703D"/>
    <w:rsid w:val="00F277AA"/>
    <w:rsid w:val="00F33845"/>
    <w:rsid w:val="00F42C8E"/>
    <w:rsid w:val="00F530BF"/>
    <w:rsid w:val="00F607EB"/>
    <w:rsid w:val="00F729FE"/>
    <w:rsid w:val="00F922AB"/>
    <w:rsid w:val="00F938E2"/>
    <w:rsid w:val="00F950A5"/>
    <w:rsid w:val="00FA02C6"/>
    <w:rsid w:val="00FA3034"/>
    <w:rsid w:val="00FC27AA"/>
    <w:rsid w:val="00FC30EB"/>
    <w:rsid w:val="00FC3169"/>
    <w:rsid w:val="00FC3672"/>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Header">
    <w:name w:val="header"/>
    <w:basedOn w:val="Normal"/>
    <w:link w:val="HeaderChar"/>
    <w:uiPriority w:val="99"/>
    <w:semiHidden/>
    <w:unhideWhenUsed/>
    <w:rsid w:val="00B33E02"/>
    <w:pPr>
      <w:tabs>
        <w:tab w:val="center" w:pos="4680"/>
        <w:tab w:val="right" w:pos="9360"/>
      </w:tabs>
    </w:pPr>
  </w:style>
  <w:style w:type="character" w:customStyle="1" w:styleId="HeaderChar">
    <w:name w:val="Header Char"/>
    <w:basedOn w:val="DefaultParagraphFont"/>
    <w:link w:val="Header"/>
    <w:uiPriority w:val="99"/>
    <w:semiHidden/>
    <w:rsid w:val="00B33E02"/>
  </w:style>
  <w:style w:type="paragraph" w:styleId="Footer">
    <w:name w:val="footer"/>
    <w:basedOn w:val="Normal"/>
    <w:link w:val="FooterChar"/>
    <w:uiPriority w:val="99"/>
    <w:semiHidden/>
    <w:unhideWhenUsed/>
    <w:rsid w:val="00B33E02"/>
    <w:pPr>
      <w:tabs>
        <w:tab w:val="center" w:pos="4680"/>
        <w:tab w:val="right" w:pos="9360"/>
      </w:tabs>
    </w:pPr>
  </w:style>
  <w:style w:type="character" w:customStyle="1" w:styleId="FooterChar">
    <w:name w:val="Footer Char"/>
    <w:basedOn w:val="DefaultParagraphFont"/>
    <w:link w:val="Footer"/>
    <w:uiPriority w:val="99"/>
    <w:semiHidden/>
    <w:rsid w:val="00B33E02"/>
  </w:style>
  <w:style w:type="paragraph" w:styleId="ListParagraph">
    <w:name w:val="List Paragraph"/>
    <w:basedOn w:val="Normal"/>
    <w:uiPriority w:val="34"/>
    <w:qFormat/>
    <w:rsid w:val="005F7927"/>
    <w:pPr>
      <w:ind w:left="720"/>
    </w:pPr>
    <w:rPr>
      <w:rFonts w:ascii="Calibri" w:eastAsia="Times New Roman" w:hAnsi="Calibri" w:cs="Times New Roman"/>
    </w:rPr>
  </w:style>
  <w:style w:type="paragraph" w:customStyle="1" w:styleId="TxBrp2">
    <w:name w:val="TxBr_p2"/>
    <w:basedOn w:val="Normal"/>
    <w:rsid w:val="00BB28CE"/>
    <w:pPr>
      <w:widowControl w:val="0"/>
      <w:tabs>
        <w:tab w:val="left" w:pos="204"/>
      </w:tabs>
      <w:autoSpaceDE w:val="0"/>
      <w:autoSpaceDN w:val="0"/>
      <w:adjustRightInd w:val="0"/>
      <w:spacing w:line="215" w:lineRule="atLeast"/>
      <w:jc w:val="both"/>
    </w:pPr>
    <w:rPr>
      <w:rFonts w:ascii="Times New Roman" w:eastAsia="Times New Roman" w:hAnsi="Times New Roman" w:cs="Times New Roman"/>
      <w:sz w:val="24"/>
      <w:szCs w:val="24"/>
    </w:rPr>
  </w:style>
  <w:style w:type="paragraph" w:styleId="ListNumber">
    <w:name w:val="List Number"/>
    <w:basedOn w:val="Normal"/>
    <w:rsid w:val="00BB28CE"/>
    <w:pPr>
      <w:numPr>
        <w:numId w:val="2"/>
      </w:numPr>
      <w:spacing w:line="480" w:lineRule="auto"/>
      <w:ind w:left="0"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62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6</cp:revision>
  <cp:lastPrinted>2010-07-15T15:42:00Z</cp:lastPrinted>
  <dcterms:created xsi:type="dcterms:W3CDTF">2010-07-06T13:06:00Z</dcterms:created>
  <dcterms:modified xsi:type="dcterms:W3CDTF">2010-07-15T15:42:00Z</dcterms:modified>
</cp:coreProperties>
</file>