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E060D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6D5846" w:rsidRDefault="00551962" w:rsidP="000832C4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August 2, 2010</w:t>
      </w:r>
    </w:p>
    <w:p w:rsidR="00F2123C" w:rsidRPr="000832C4" w:rsidRDefault="00F2123C" w:rsidP="000832C4">
      <w:pPr>
        <w:jc w:val="center"/>
        <w:rPr>
          <w:sz w:val="24"/>
          <w:szCs w:val="24"/>
        </w:rPr>
      </w:pPr>
    </w:p>
    <w:p w:rsidR="00B95A27" w:rsidRPr="005F28C1" w:rsidRDefault="00B95A27" w:rsidP="00DD0C48">
      <w:pPr>
        <w:rPr>
          <w:sz w:val="21"/>
          <w:szCs w:val="21"/>
        </w:rPr>
      </w:pPr>
    </w:p>
    <w:p w:rsidR="00B95A27" w:rsidRPr="005F28C1" w:rsidRDefault="00B95A27" w:rsidP="00B45673">
      <w:pPr>
        <w:rPr>
          <w:sz w:val="21"/>
          <w:szCs w:val="21"/>
        </w:rPr>
      </w:pPr>
    </w:p>
    <w:p w:rsidR="00B95A27" w:rsidRPr="005F28C1" w:rsidRDefault="00B95A27" w:rsidP="00B45673">
      <w:pPr>
        <w:rPr>
          <w:sz w:val="21"/>
          <w:szCs w:val="21"/>
        </w:rPr>
      </w:pPr>
    </w:p>
    <w:p w:rsidR="006861B6" w:rsidRPr="005F28C1" w:rsidRDefault="006861B6" w:rsidP="00B45673">
      <w:pPr>
        <w:rPr>
          <w:sz w:val="21"/>
          <w:szCs w:val="21"/>
        </w:rPr>
      </w:pPr>
    </w:p>
    <w:p w:rsidR="006861B6" w:rsidRPr="005F28C1" w:rsidRDefault="006861B6" w:rsidP="00B45673">
      <w:pPr>
        <w:rPr>
          <w:sz w:val="21"/>
          <w:szCs w:val="21"/>
        </w:rPr>
      </w:pPr>
    </w:p>
    <w:p w:rsidR="00B45AC9" w:rsidRPr="005F28C1" w:rsidRDefault="00DD0C48" w:rsidP="00B45673">
      <w:pPr>
        <w:rPr>
          <w:sz w:val="21"/>
          <w:szCs w:val="21"/>
        </w:rPr>
      </w:pPr>
      <w:r>
        <w:rPr>
          <w:sz w:val="21"/>
          <w:szCs w:val="21"/>
        </w:rPr>
        <w:t>MICHAEL D KLEIN ESQ</w:t>
      </w:r>
    </w:p>
    <w:p w:rsidR="00B45673" w:rsidRPr="005F28C1" w:rsidRDefault="00DD0C48" w:rsidP="00B45673">
      <w:pPr>
        <w:rPr>
          <w:sz w:val="21"/>
          <w:szCs w:val="21"/>
        </w:rPr>
      </w:pPr>
      <w:r>
        <w:rPr>
          <w:sz w:val="21"/>
          <w:szCs w:val="21"/>
        </w:rPr>
        <w:t>DEWEY &amp; LEBOEUF LLP</w:t>
      </w:r>
    </w:p>
    <w:p w:rsidR="00DF3361" w:rsidRPr="005F28C1" w:rsidRDefault="00DD0C48" w:rsidP="00B45673">
      <w:pPr>
        <w:rPr>
          <w:sz w:val="21"/>
          <w:szCs w:val="21"/>
        </w:rPr>
      </w:pPr>
      <w:r>
        <w:rPr>
          <w:sz w:val="21"/>
          <w:szCs w:val="21"/>
        </w:rPr>
        <w:t>1101 NEW YORK AVENUE NW</w:t>
      </w:r>
      <w:r w:rsidR="00FB0E2A" w:rsidRPr="005F28C1">
        <w:rPr>
          <w:sz w:val="21"/>
          <w:szCs w:val="21"/>
        </w:rPr>
        <w:t xml:space="preserve"> </w:t>
      </w:r>
    </w:p>
    <w:p w:rsidR="00B45AC9" w:rsidRPr="005F28C1" w:rsidRDefault="00DD0C48" w:rsidP="00B45673">
      <w:pPr>
        <w:rPr>
          <w:sz w:val="21"/>
          <w:szCs w:val="21"/>
        </w:rPr>
      </w:pPr>
      <w:r>
        <w:rPr>
          <w:sz w:val="21"/>
          <w:szCs w:val="21"/>
        </w:rPr>
        <w:t>WASHINGTON DC  20005-4213</w:t>
      </w:r>
    </w:p>
    <w:p w:rsidR="00B45673" w:rsidRPr="005F28C1" w:rsidRDefault="00B45673" w:rsidP="00B45673">
      <w:pPr>
        <w:rPr>
          <w:sz w:val="21"/>
          <w:szCs w:val="21"/>
        </w:rPr>
      </w:pPr>
    </w:p>
    <w:p w:rsidR="00C34905" w:rsidRDefault="00B45673" w:rsidP="00F14943">
      <w:pPr>
        <w:ind w:left="1080" w:hanging="360"/>
        <w:rPr>
          <w:sz w:val="21"/>
          <w:szCs w:val="21"/>
        </w:rPr>
      </w:pPr>
      <w:r w:rsidRPr="005F28C1">
        <w:rPr>
          <w:sz w:val="21"/>
          <w:szCs w:val="21"/>
        </w:rPr>
        <w:t>Re:</w:t>
      </w:r>
      <w:r w:rsidR="00F02FC0" w:rsidRPr="005F28C1">
        <w:rPr>
          <w:sz w:val="21"/>
          <w:szCs w:val="21"/>
        </w:rPr>
        <w:t xml:space="preserve">  </w:t>
      </w:r>
      <w:r w:rsidR="00F14943">
        <w:rPr>
          <w:sz w:val="21"/>
          <w:szCs w:val="21"/>
        </w:rPr>
        <w:t>Shryock Brothers, Inc. v. Uwchlan Township</w:t>
      </w:r>
    </w:p>
    <w:p w:rsidR="00F14943" w:rsidRDefault="00F14943" w:rsidP="00F14943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  <w:t>Docket No. C-20066648</w:t>
      </w:r>
    </w:p>
    <w:p w:rsidR="00F14943" w:rsidRDefault="00F14943" w:rsidP="00F14943">
      <w:pPr>
        <w:ind w:left="1080" w:hanging="360"/>
        <w:rPr>
          <w:sz w:val="21"/>
          <w:szCs w:val="21"/>
        </w:rPr>
      </w:pPr>
    </w:p>
    <w:p w:rsidR="00F14943" w:rsidRDefault="00F14943" w:rsidP="00F14943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ab/>
        <w:t>Application of Uwchlan Township for a Certificate of Public Convenience</w:t>
      </w:r>
    </w:p>
    <w:p w:rsidR="00F14943" w:rsidRDefault="00F14943" w:rsidP="00F14943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ab/>
        <w:t>Approving the Abandonment of Sewer Service to the Public in Upper Uwchlan</w:t>
      </w:r>
    </w:p>
    <w:p w:rsidR="00F14943" w:rsidRDefault="00F14943" w:rsidP="00F14943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ab/>
        <w:t>Township, Pennsylv</w:t>
      </w:r>
      <w:r w:rsidR="00C63C05">
        <w:rPr>
          <w:sz w:val="21"/>
          <w:szCs w:val="21"/>
        </w:rPr>
        <w:t>ania – Docket No. A-2009-</w:t>
      </w:r>
      <w:r>
        <w:rPr>
          <w:sz w:val="21"/>
          <w:szCs w:val="21"/>
        </w:rPr>
        <w:t>2093074</w:t>
      </w:r>
    </w:p>
    <w:p w:rsidR="00F14943" w:rsidRDefault="00F14943" w:rsidP="00F14943">
      <w:pPr>
        <w:ind w:left="1080" w:hanging="360"/>
        <w:rPr>
          <w:sz w:val="21"/>
          <w:szCs w:val="21"/>
        </w:rPr>
      </w:pPr>
    </w:p>
    <w:p w:rsidR="00F14943" w:rsidRDefault="00F14943" w:rsidP="00F14943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ab/>
        <w:t xml:space="preserve">Application of Uwchlan Township for a Certificate of Public Convenience to </w:t>
      </w:r>
    </w:p>
    <w:p w:rsidR="00F14943" w:rsidRDefault="00F14943" w:rsidP="00F14943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ab/>
        <w:t>Provide Sewer Service to the Public in a Limited Portion of Upper Uwchlan</w:t>
      </w:r>
    </w:p>
    <w:p w:rsidR="00F14943" w:rsidRPr="005F28C1" w:rsidRDefault="00F14943" w:rsidP="00F14943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ab/>
        <w:t>Township, Pennsylvania – Docket No. A-2009-2101498</w:t>
      </w:r>
    </w:p>
    <w:p w:rsidR="00130671" w:rsidRPr="005F28C1" w:rsidRDefault="006861B6" w:rsidP="00D16063">
      <w:pPr>
        <w:ind w:left="1080" w:hanging="360"/>
        <w:rPr>
          <w:sz w:val="21"/>
          <w:szCs w:val="21"/>
        </w:rPr>
      </w:pPr>
      <w:r w:rsidRPr="005F28C1">
        <w:rPr>
          <w:sz w:val="21"/>
          <w:szCs w:val="21"/>
        </w:rPr>
        <w:tab/>
      </w:r>
      <w:r w:rsidR="00130671" w:rsidRPr="005F28C1">
        <w:rPr>
          <w:sz w:val="21"/>
          <w:szCs w:val="21"/>
        </w:rPr>
        <w:t xml:space="preserve">      </w:t>
      </w:r>
    </w:p>
    <w:p w:rsidR="00B45673" w:rsidRPr="005F28C1" w:rsidRDefault="00B45673" w:rsidP="00B45673">
      <w:pPr>
        <w:rPr>
          <w:sz w:val="21"/>
          <w:szCs w:val="21"/>
        </w:rPr>
      </w:pPr>
      <w:r w:rsidRPr="005F28C1">
        <w:rPr>
          <w:sz w:val="21"/>
          <w:szCs w:val="21"/>
        </w:rPr>
        <w:t>Dear M</w:t>
      </w:r>
      <w:r w:rsidR="00873C66" w:rsidRPr="005F28C1">
        <w:rPr>
          <w:sz w:val="21"/>
          <w:szCs w:val="21"/>
        </w:rPr>
        <w:t xml:space="preserve">r. </w:t>
      </w:r>
      <w:r w:rsidR="00F14943">
        <w:rPr>
          <w:sz w:val="21"/>
          <w:szCs w:val="21"/>
        </w:rPr>
        <w:t>Klein</w:t>
      </w:r>
      <w:r w:rsidR="006D5846" w:rsidRPr="005F28C1">
        <w:rPr>
          <w:sz w:val="21"/>
          <w:szCs w:val="21"/>
        </w:rPr>
        <w:t>:</w:t>
      </w:r>
    </w:p>
    <w:p w:rsidR="00B45673" w:rsidRPr="005F28C1" w:rsidRDefault="00B45673" w:rsidP="00B45673">
      <w:pPr>
        <w:rPr>
          <w:sz w:val="21"/>
          <w:szCs w:val="21"/>
        </w:rPr>
      </w:pPr>
    </w:p>
    <w:p w:rsidR="0084645E" w:rsidRDefault="004C741D" w:rsidP="003B0219">
      <w:pPr>
        <w:tabs>
          <w:tab w:val="left" w:pos="1440"/>
        </w:tabs>
        <w:suppressAutoHyphens/>
        <w:ind w:firstLine="720"/>
        <w:rPr>
          <w:sz w:val="21"/>
          <w:szCs w:val="21"/>
        </w:rPr>
      </w:pPr>
      <w:r w:rsidRPr="005F28C1">
        <w:rPr>
          <w:sz w:val="21"/>
          <w:szCs w:val="21"/>
        </w:rPr>
        <w:t xml:space="preserve">At Public Meeting held </w:t>
      </w:r>
      <w:r w:rsidR="00F14943">
        <w:rPr>
          <w:sz w:val="21"/>
          <w:szCs w:val="21"/>
        </w:rPr>
        <w:t xml:space="preserve">December </w:t>
      </w:r>
      <w:r w:rsidR="00E90046">
        <w:rPr>
          <w:sz w:val="21"/>
          <w:szCs w:val="21"/>
        </w:rPr>
        <w:t>17</w:t>
      </w:r>
      <w:r w:rsidR="00F14943">
        <w:rPr>
          <w:sz w:val="21"/>
          <w:szCs w:val="21"/>
        </w:rPr>
        <w:t>, 2</w:t>
      </w:r>
      <w:r w:rsidR="00C34905" w:rsidRPr="005F28C1">
        <w:rPr>
          <w:sz w:val="21"/>
          <w:szCs w:val="21"/>
        </w:rPr>
        <w:t>009</w:t>
      </w:r>
      <w:r w:rsidRPr="005F28C1">
        <w:rPr>
          <w:sz w:val="21"/>
          <w:szCs w:val="21"/>
        </w:rPr>
        <w:t xml:space="preserve">, the Commission </w:t>
      </w:r>
      <w:r w:rsidR="00E90046">
        <w:rPr>
          <w:sz w:val="21"/>
          <w:szCs w:val="21"/>
        </w:rPr>
        <w:t>adopted the Recommended Decision of the Administrative Law Judge in the above-docketed cases.  The Commisison Order</w:t>
      </w:r>
      <w:r w:rsidR="003B0219">
        <w:rPr>
          <w:sz w:val="21"/>
          <w:szCs w:val="21"/>
        </w:rPr>
        <w:t>, entered December 18, 2009,</w:t>
      </w:r>
      <w:r w:rsidR="00E90046">
        <w:rPr>
          <w:sz w:val="21"/>
          <w:szCs w:val="21"/>
        </w:rPr>
        <w:t xml:space="preserve"> </w:t>
      </w:r>
      <w:r w:rsidR="00A60166">
        <w:rPr>
          <w:sz w:val="21"/>
          <w:szCs w:val="21"/>
        </w:rPr>
        <w:t>directed</w:t>
      </w:r>
      <w:r w:rsidR="006861B6" w:rsidRPr="005F28C1">
        <w:rPr>
          <w:sz w:val="21"/>
          <w:szCs w:val="21"/>
        </w:rPr>
        <w:t xml:space="preserve"> </w:t>
      </w:r>
      <w:r w:rsidR="000F7A93">
        <w:rPr>
          <w:sz w:val="21"/>
          <w:szCs w:val="21"/>
        </w:rPr>
        <w:t>U</w:t>
      </w:r>
      <w:r w:rsidR="00E90046">
        <w:rPr>
          <w:sz w:val="21"/>
          <w:szCs w:val="21"/>
        </w:rPr>
        <w:t>wchlan</w:t>
      </w:r>
      <w:r w:rsidR="000F7A93">
        <w:rPr>
          <w:sz w:val="21"/>
          <w:szCs w:val="21"/>
        </w:rPr>
        <w:t xml:space="preserve"> Township </w:t>
      </w:r>
      <w:r w:rsidR="006861B6" w:rsidRPr="005F28C1">
        <w:rPr>
          <w:sz w:val="21"/>
          <w:szCs w:val="21"/>
        </w:rPr>
        <w:t>(Company)</w:t>
      </w:r>
      <w:r w:rsidR="005E0496" w:rsidRPr="005F28C1">
        <w:rPr>
          <w:sz w:val="21"/>
          <w:szCs w:val="21"/>
        </w:rPr>
        <w:t xml:space="preserve"> </w:t>
      </w:r>
      <w:r w:rsidR="000F7A93">
        <w:rPr>
          <w:sz w:val="21"/>
          <w:szCs w:val="21"/>
        </w:rPr>
        <w:t>to</w:t>
      </w:r>
      <w:r w:rsidR="00A60166">
        <w:rPr>
          <w:sz w:val="21"/>
          <w:szCs w:val="21"/>
        </w:rPr>
        <w:t xml:space="preserve"> </w:t>
      </w:r>
      <w:r w:rsidR="006861B6" w:rsidRPr="005F28C1">
        <w:rPr>
          <w:sz w:val="21"/>
          <w:szCs w:val="21"/>
        </w:rPr>
        <w:t xml:space="preserve">file </w:t>
      </w:r>
      <w:r w:rsidR="00A60166">
        <w:rPr>
          <w:sz w:val="21"/>
          <w:szCs w:val="21"/>
        </w:rPr>
        <w:t xml:space="preserve">notice that all necessary approvals </w:t>
      </w:r>
      <w:r w:rsidR="00342D7C">
        <w:rPr>
          <w:sz w:val="21"/>
          <w:szCs w:val="21"/>
        </w:rPr>
        <w:t xml:space="preserve">have been obtained and that </w:t>
      </w:r>
      <w:r w:rsidR="00E060D3">
        <w:rPr>
          <w:sz w:val="21"/>
          <w:szCs w:val="21"/>
        </w:rPr>
        <w:t>Shryock Brothers, Inc. has withdrawn its complaint at C-20066648.</w:t>
      </w:r>
      <w:r w:rsidR="003B0219">
        <w:rPr>
          <w:sz w:val="21"/>
          <w:szCs w:val="21"/>
        </w:rPr>
        <w:t xml:space="preserve">  </w:t>
      </w:r>
      <w:r w:rsidR="0084645E">
        <w:rPr>
          <w:sz w:val="21"/>
          <w:szCs w:val="21"/>
        </w:rPr>
        <w:t xml:space="preserve">Notice that all compliance issues in these dockets have been satisfied was filed with the Commission on July 8, 2010.  </w:t>
      </w:r>
    </w:p>
    <w:p w:rsidR="003B0219" w:rsidRDefault="003B0219" w:rsidP="003B0219">
      <w:pPr>
        <w:tabs>
          <w:tab w:val="left" w:pos="1440"/>
        </w:tabs>
        <w:suppressAutoHyphens/>
        <w:ind w:firstLine="720"/>
        <w:rPr>
          <w:sz w:val="21"/>
          <w:szCs w:val="21"/>
        </w:rPr>
      </w:pPr>
    </w:p>
    <w:p w:rsidR="001C7F44" w:rsidRDefault="003B0219" w:rsidP="003B0219">
      <w:pPr>
        <w:tabs>
          <w:tab w:val="left" w:pos="1440"/>
        </w:tabs>
        <w:suppressAutoHyphens/>
        <w:ind w:firstLine="720"/>
        <w:rPr>
          <w:sz w:val="21"/>
          <w:szCs w:val="21"/>
        </w:rPr>
      </w:pPr>
      <w:r>
        <w:rPr>
          <w:sz w:val="21"/>
          <w:szCs w:val="21"/>
        </w:rPr>
        <w:t>The Commission recognizes that all conditions precedent of Ordering Paragraphs 1, 2 and 3 of its December 8, 2009</w:t>
      </w:r>
      <w:r w:rsidR="000A1848">
        <w:rPr>
          <w:sz w:val="21"/>
          <w:szCs w:val="21"/>
        </w:rPr>
        <w:t>,</w:t>
      </w:r>
      <w:r>
        <w:rPr>
          <w:sz w:val="21"/>
          <w:szCs w:val="21"/>
        </w:rPr>
        <w:t xml:space="preserve"> Order have been satisfied and that the Secretary’s Bureau</w:t>
      </w:r>
      <w:r w:rsidR="001C7F44">
        <w:rPr>
          <w:sz w:val="21"/>
          <w:szCs w:val="21"/>
        </w:rPr>
        <w:t xml:space="preserve"> will mark the dockets at C-20066648, </w:t>
      </w:r>
    </w:p>
    <w:p w:rsidR="003B0219" w:rsidRPr="005F28C1" w:rsidRDefault="001C7F44" w:rsidP="001C7F44">
      <w:pPr>
        <w:tabs>
          <w:tab w:val="left" w:pos="1440"/>
        </w:tabs>
        <w:suppressAutoHyphens/>
        <w:rPr>
          <w:sz w:val="21"/>
          <w:szCs w:val="21"/>
        </w:rPr>
      </w:pPr>
      <w:r>
        <w:rPr>
          <w:sz w:val="21"/>
          <w:szCs w:val="21"/>
        </w:rPr>
        <w:t>A-2009-2093074 and A-2009-2101498 closed.</w:t>
      </w:r>
    </w:p>
    <w:p w:rsidR="00D91E7E" w:rsidRPr="005F28C1" w:rsidRDefault="00D91E7E" w:rsidP="00D91E7E">
      <w:pPr>
        <w:ind w:hanging="1080"/>
        <w:rPr>
          <w:sz w:val="21"/>
          <w:szCs w:val="21"/>
        </w:rPr>
      </w:pPr>
    </w:p>
    <w:p w:rsidR="00DD2FE2" w:rsidRPr="005F28C1" w:rsidRDefault="00551962" w:rsidP="00DD2FE2">
      <w:pPr>
        <w:rPr>
          <w:sz w:val="21"/>
          <w:szCs w:val="21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3040380</wp:posOffset>
            </wp:positionH>
            <wp:positionV relativeFrom="paragraph">
              <wp:posOffset>136525</wp:posOffset>
            </wp:positionV>
            <wp:extent cx="2200275" cy="838200"/>
            <wp:effectExtent l="19050" t="0" r="9525" b="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1E7E" w:rsidRPr="005F28C1">
        <w:rPr>
          <w:sz w:val="21"/>
          <w:szCs w:val="21"/>
        </w:rPr>
        <w:tab/>
      </w:r>
      <w:r w:rsidR="00AB60E6" w:rsidRPr="005F28C1">
        <w:rPr>
          <w:sz w:val="21"/>
          <w:szCs w:val="21"/>
        </w:rPr>
        <w:tab/>
      </w:r>
    </w:p>
    <w:p w:rsidR="00DD2FE2" w:rsidRPr="005F28C1" w:rsidRDefault="00DD2FE2" w:rsidP="00DD2FE2">
      <w:pPr>
        <w:rPr>
          <w:sz w:val="21"/>
          <w:szCs w:val="21"/>
        </w:rPr>
      </w:pPr>
      <w:r w:rsidRPr="005F28C1">
        <w:rPr>
          <w:sz w:val="21"/>
          <w:szCs w:val="21"/>
        </w:rPr>
        <w:tab/>
      </w:r>
      <w:r w:rsidR="00AB60E6"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  <w:t>Sincerely</w:t>
      </w:r>
    </w:p>
    <w:p w:rsidR="00DD2FE2" w:rsidRPr="005F28C1" w:rsidRDefault="00DD2FE2" w:rsidP="00DD2FE2">
      <w:pPr>
        <w:rPr>
          <w:sz w:val="21"/>
          <w:szCs w:val="21"/>
        </w:rPr>
      </w:pPr>
    </w:p>
    <w:p w:rsidR="00DD2FE2" w:rsidRPr="005F28C1" w:rsidRDefault="00DD2FE2" w:rsidP="00DD2FE2">
      <w:pPr>
        <w:rPr>
          <w:sz w:val="21"/>
          <w:szCs w:val="21"/>
        </w:rPr>
      </w:pPr>
    </w:p>
    <w:p w:rsidR="00DD2FE2" w:rsidRPr="005F28C1" w:rsidRDefault="00DD2FE2" w:rsidP="00DD2FE2">
      <w:pPr>
        <w:rPr>
          <w:sz w:val="21"/>
          <w:szCs w:val="21"/>
        </w:rPr>
      </w:pPr>
    </w:p>
    <w:p w:rsidR="00DD2FE2" w:rsidRPr="005F28C1" w:rsidRDefault="00DD2FE2" w:rsidP="00DD2FE2">
      <w:pPr>
        <w:rPr>
          <w:sz w:val="21"/>
          <w:szCs w:val="21"/>
        </w:rPr>
      </w:pP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="00DD0C48">
        <w:rPr>
          <w:sz w:val="21"/>
          <w:szCs w:val="21"/>
        </w:rPr>
        <w:t>Rosemary Chiavetta</w:t>
      </w:r>
    </w:p>
    <w:p w:rsidR="00DD2FE2" w:rsidRDefault="00DD2FE2" w:rsidP="00DD2FE2">
      <w:pPr>
        <w:rPr>
          <w:sz w:val="21"/>
          <w:szCs w:val="21"/>
        </w:rPr>
      </w:pP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  <w:t>Secretary</w:t>
      </w:r>
    </w:p>
    <w:p w:rsidR="001C7F44" w:rsidRDefault="001C7F44" w:rsidP="00DD2FE2">
      <w:pPr>
        <w:rPr>
          <w:sz w:val="21"/>
          <w:szCs w:val="21"/>
        </w:rPr>
      </w:pPr>
    </w:p>
    <w:p w:rsidR="001C7F44" w:rsidRPr="005F28C1" w:rsidRDefault="001C7F44" w:rsidP="00DD2FE2">
      <w:pPr>
        <w:rPr>
          <w:sz w:val="21"/>
          <w:szCs w:val="21"/>
        </w:rPr>
      </w:pPr>
      <w:r>
        <w:rPr>
          <w:sz w:val="21"/>
          <w:szCs w:val="21"/>
        </w:rPr>
        <w:t>Enc.  Certificate of Public Convenience</w:t>
      </w:r>
    </w:p>
    <w:p w:rsidR="00AB60E6" w:rsidRPr="005F28C1" w:rsidRDefault="00AB60E6" w:rsidP="00DD2FE2">
      <w:pPr>
        <w:rPr>
          <w:sz w:val="21"/>
          <w:szCs w:val="21"/>
        </w:rPr>
      </w:pPr>
    </w:p>
    <w:p w:rsidR="00D16063" w:rsidRPr="005F28C1" w:rsidRDefault="00DD2FE2" w:rsidP="00B45AC9">
      <w:pPr>
        <w:rPr>
          <w:sz w:val="21"/>
          <w:szCs w:val="21"/>
        </w:rPr>
      </w:pPr>
      <w:r w:rsidRPr="005F28C1">
        <w:rPr>
          <w:sz w:val="21"/>
          <w:szCs w:val="21"/>
        </w:rPr>
        <w:t xml:space="preserve">cc: </w:t>
      </w:r>
      <w:r w:rsidRPr="005F28C1">
        <w:rPr>
          <w:sz w:val="21"/>
          <w:szCs w:val="21"/>
        </w:rPr>
        <w:tab/>
      </w:r>
      <w:r w:rsidR="00A51995" w:rsidRPr="005F28C1">
        <w:rPr>
          <w:sz w:val="21"/>
          <w:szCs w:val="21"/>
        </w:rPr>
        <w:t>J. Elaine McDonald</w:t>
      </w:r>
      <w:r w:rsidRPr="005F28C1">
        <w:rPr>
          <w:sz w:val="21"/>
          <w:szCs w:val="21"/>
        </w:rPr>
        <w:t>, FUS</w:t>
      </w:r>
    </w:p>
    <w:p w:rsidR="00DD2FE2" w:rsidRPr="005F28C1" w:rsidRDefault="00DD2FE2" w:rsidP="00D16063">
      <w:pPr>
        <w:ind w:firstLine="720"/>
        <w:rPr>
          <w:sz w:val="21"/>
          <w:szCs w:val="21"/>
        </w:rPr>
      </w:pPr>
      <w:r w:rsidRPr="005F28C1">
        <w:rPr>
          <w:sz w:val="21"/>
          <w:szCs w:val="21"/>
        </w:rPr>
        <w:t>Kathy Aunkst, Secretary’s Bureau</w:t>
      </w:r>
      <w:r w:rsidRPr="005F28C1">
        <w:rPr>
          <w:sz w:val="21"/>
          <w:szCs w:val="21"/>
        </w:rPr>
        <w:tab/>
      </w:r>
    </w:p>
    <w:sectPr w:rsidR="00DD2FE2" w:rsidRPr="005F28C1" w:rsidSect="00AB60E6">
      <w:type w:val="continuous"/>
      <w:pgSz w:w="12240" w:h="15840"/>
      <w:pgMar w:top="504" w:right="1152" w:bottom="864" w:left="115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182" w:rsidRDefault="00942182">
      <w:r>
        <w:separator/>
      </w:r>
    </w:p>
  </w:endnote>
  <w:endnote w:type="continuationSeparator" w:id="0">
    <w:p w:rsidR="00942182" w:rsidRDefault="009421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182" w:rsidRDefault="00942182">
      <w:r>
        <w:separator/>
      </w:r>
    </w:p>
  </w:footnote>
  <w:footnote w:type="continuationSeparator" w:id="0">
    <w:p w:rsidR="00942182" w:rsidRDefault="009421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1FD"/>
    <w:rsid w:val="000010B5"/>
    <w:rsid w:val="00064B31"/>
    <w:rsid w:val="00071145"/>
    <w:rsid w:val="000832C4"/>
    <w:rsid w:val="000902D5"/>
    <w:rsid w:val="000A1848"/>
    <w:rsid w:val="000C6967"/>
    <w:rsid w:val="000D2908"/>
    <w:rsid w:val="000D353A"/>
    <w:rsid w:val="000F4747"/>
    <w:rsid w:val="000F7A93"/>
    <w:rsid w:val="00130671"/>
    <w:rsid w:val="001508ED"/>
    <w:rsid w:val="0017227E"/>
    <w:rsid w:val="001878A7"/>
    <w:rsid w:val="001C7F44"/>
    <w:rsid w:val="00260FC4"/>
    <w:rsid w:val="002824E7"/>
    <w:rsid w:val="00342D7C"/>
    <w:rsid w:val="003461CD"/>
    <w:rsid w:val="003B0219"/>
    <w:rsid w:val="003D1F83"/>
    <w:rsid w:val="003D45ED"/>
    <w:rsid w:val="003F15D5"/>
    <w:rsid w:val="00480B00"/>
    <w:rsid w:val="004C741D"/>
    <w:rsid w:val="004E42FD"/>
    <w:rsid w:val="004F5F75"/>
    <w:rsid w:val="00512D8A"/>
    <w:rsid w:val="00551962"/>
    <w:rsid w:val="0056517B"/>
    <w:rsid w:val="005C7262"/>
    <w:rsid w:val="005E0496"/>
    <w:rsid w:val="005F0888"/>
    <w:rsid w:val="005F28C1"/>
    <w:rsid w:val="00612FDC"/>
    <w:rsid w:val="0064012A"/>
    <w:rsid w:val="00652F4C"/>
    <w:rsid w:val="006861B6"/>
    <w:rsid w:val="006B2538"/>
    <w:rsid w:val="006D3506"/>
    <w:rsid w:val="006D3801"/>
    <w:rsid w:val="006D5846"/>
    <w:rsid w:val="006E681C"/>
    <w:rsid w:val="006E70B2"/>
    <w:rsid w:val="00735B63"/>
    <w:rsid w:val="00744865"/>
    <w:rsid w:val="007C2FEA"/>
    <w:rsid w:val="00826337"/>
    <w:rsid w:val="0084645E"/>
    <w:rsid w:val="00873C66"/>
    <w:rsid w:val="008C4062"/>
    <w:rsid w:val="008D31D7"/>
    <w:rsid w:val="00920579"/>
    <w:rsid w:val="009356D1"/>
    <w:rsid w:val="00942182"/>
    <w:rsid w:val="00953D93"/>
    <w:rsid w:val="009963A1"/>
    <w:rsid w:val="009D51DE"/>
    <w:rsid w:val="009E0384"/>
    <w:rsid w:val="00A51995"/>
    <w:rsid w:val="00A60166"/>
    <w:rsid w:val="00A8005E"/>
    <w:rsid w:val="00AB60E6"/>
    <w:rsid w:val="00AC103C"/>
    <w:rsid w:val="00AC6EFD"/>
    <w:rsid w:val="00AE41F7"/>
    <w:rsid w:val="00B014FE"/>
    <w:rsid w:val="00B224B4"/>
    <w:rsid w:val="00B32263"/>
    <w:rsid w:val="00B45673"/>
    <w:rsid w:val="00B45AC9"/>
    <w:rsid w:val="00B731A6"/>
    <w:rsid w:val="00B7409A"/>
    <w:rsid w:val="00B86822"/>
    <w:rsid w:val="00B93058"/>
    <w:rsid w:val="00B95A27"/>
    <w:rsid w:val="00BB78EB"/>
    <w:rsid w:val="00C04F4E"/>
    <w:rsid w:val="00C10E1B"/>
    <w:rsid w:val="00C34905"/>
    <w:rsid w:val="00C63C05"/>
    <w:rsid w:val="00CD6821"/>
    <w:rsid w:val="00CE01FD"/>
    <w:rsid w:val="00D10508"/>
    <w:rsid w:val="00D16063"/>
    <w:rsid w:val="00D24FA2"/>
    <w:rsid w:val="00D678BC"/>
    <w:rsid w:val="00D91E7E"/>
    <w:rsid w:val="00DA08E9"/>
    <w:rsid w:val="00DB7619"/>
    <w:rsid w:val="00DD0C48"/>
    <w:rsid w:val="00DD2FE2"/>
    <w:rsid w:val="00DF3361"/>
    <w:rsid w:val="00E060D3"/>
    <w:rsid w:val="00E20E7B"/>
    <w:rsid w:val="00E605A0"/>
    <w:rsid w:val="00E8069B"/>
    <w:rsid w:val="00E90046"/>
    <w:rsid w:val="00F02FC0"/>
    <w:rsid w:val="00F14943"/>
    <w:rsid w:val="00F2123C"/>
    <w:rsid w:val="00F22423"/>
    <w:rsid w:val="00F24BE1"/>
    <w:rsid w:val="00F4231E"/>
    <w:rsid w:val="00F70CBC"/>
    <w:rsid w:val="00F76505"/>
    <w:rsid w:val="00FB0E2A"/>
    <w:rsid w:val="00FB12EB"/>
    <w:rsid w:val="00FF4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ostalCod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70B2"/>
  </w:style>
  <w:style w:type="paragraph" w:styleId="Heading1">
    <w:name w:val="heading 1"/>
    <w:basedOn w:val="Normal"/>
    <w:next w:val="Normal"/>
    <w:qFormat/>
    <w:rsid w:val="006E70B2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E70B2"/>
    <w:pPr>
      <w:ind w:left="360"/>
    </w:pPr>
    <w:rPr>
      <w:sz w:val="24"/>
    </w:rPr>
  </w:style>
  <w:style w:type="paragraph" w:styleId="Header">
    <w:name w:val="header"/>
    <w:basedOn w:val="Normal"/>
    <w:rsid w:val="006E70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70B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91E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1693</CharactersWithSpaces>
  <SharedDoc>false</SharedDoc>
  <HLinks>
    <vt:vector size="6" baseType="variant"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mailto:jmcdonald@state.pa.us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MCDONALD</dc:creator>
  <cp:keywords/>
  <dc:description/>
  <cp:lastModifiedBy>Administrator</cp:lastModifiedBy>
  <cp:revision>4</cp:revision>
  <cp:lastPrinted>2010-08-02T17:07:00Z</cp:lastPrinted>
  <dcterms:created xsi:type="dcterms:W3CDTF">2010-07-29T18:06:00Z</dcterms:created>
  <dcterms:modified xsi:type="dcterms:W3CDTF">2010-08-02T17:07:00Z</dcterms:modified>
</cp:coreProperties>
</file>