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C47" w:rsidRPr="00E24261" w:rsidRDefault="00E71C47" w:rsidP="00720F0C">
      <w:pPr>
        <w:jc w:val="center"/>
        <w:rPr>
          <w:b/>
          <w:sz w:val="24"/>
          <w:szCs w:val="24"/>
        </w:rPr>
      </w:pPr>
      <w:r w:rsidRPr="00E24261">
        <w:rPr>
          <w:b/>
          <w:sz w:val="24"/>
          <w:szCs w:val="24"/>
        </w:rPr>
        <w:t>BEFORE THE</w:t>
      </w:r>
    </w:p>
    <w:p w:rsidR="00E71C47" w:rsidRPr="00E24261" w:rsidRDefault="00E71C47" w:rsidP="00E71C47">
      <w:pPr>
        <w:pStyle w:val="TxBrc2"/>
        <w:spacing w:line="240" w:lineRule="auto"/>
        <w:rPr>
          <w:b/>
          <w:bCs/>
        </w:rPr>
      </w:pPr>
      <w:r w:rsidRPr="00E24261">
        <w:rPr>
          <w:b/>
          <w:bCs/>
        </w:rPr>
        <w:t>PENNSYLVANIA PUBLIC UTILITY COMMISSION</w:t>
      </w:r>
    </w:p>
    <w:p w:rsidR="00E71C47" w:rsidRPr="00E24261" w:rsidRDefault="00E71C47" w:rsidP="00E71C47">
      <w:pPr>
        <w:rPr>
          <w:b/>
          <w:bCs/>
          <w:sz w:val="24"/>
          <w:szCs w:val="24"/>
        </w:rPr>
      </w:pPr>
    </w:p>
    <w:p w:rsidR="00E71C47" w:rsidRPr="00E24261" w:rsidRDefault="00E71C47" w:rsidP="00E71C47">
      <w:pPr>
        <w:rPr>
          <w:b/>
          <w:bCs/>
          <w:sz w:val="24"/>
          <w:szCs w:val="24"/>
        </w:rPr>
      </w:pPr>
    </w:p>
    <w:p w:rsidR="00E71C47" w:rsidRPr="00E24261" w:rsidRDefault="00E71C47" w:rsidP="00E71C47">
      <w:pPr>
        <w:rPr>
          <w:b/>
          <w:bCs/>
          <w:sz w:val="24"/>
          <w:szCs w:val="24"/>
        </w:rPr>
      </w:pPr>
    </w:p>
    <w:p w:rsidR="00E71C47" w:rsidRPr="00E24261" w:rsidRDefault="00E71C47" w:rsidP="00E71C47">
      <w:pPr>
        <w:pStyle w:val="TxBrp3"/>
        <w:spacing w:line="240" w:lineRule="auto"/>
      </w:pPr>
      <w:r w:rsidRPr="00E24261">
        <w:t xml:space="preserve">Martha Bradley </w:t>
      </w:r>
      <w:r w:rsidRPr="00E24261">
        <w:tab/>
      </w:r>
      <w:r w:rsidRPr="00E24261">
        <w:tab/>
      </w:r>
      <w:r w:rsidRPr="00E24261">
        <w:tab/>
      </w:r>
      <w:r w:rsidRPr="00E24261">
        <w:tab/>
      </w:r>
      <w:r w:rsidRPr="00E24261">
        <w:tab/>
        <w:t>:</w:t>
      </w:r>
    </w:p>
    <w:p w:rsidR="00E71C47" w:rsidRPr="00E24261" w:rsidRDefault="00E71C47" w:rsidP="00E71C47">
      <w:pPr>
        <w:pStyle w:val="TxBrp3"/>
        <w:spacing w:line="240" w:lineRule="auto"/>
      </w:pPr>
      <w:r w:rsidRPr="00E24261">
        <w:tab/>
      </w:r>
      <w:r w:rsidRPr="00E24261">
        <w:tab/>
      </w:r>
      <w:r w:rsidRPr="00E24261">
        <w:tab/>
      </w:r>
      <w:r w:rsidRPr="00E24261">
        <w:tab/>
      </w:r>
      <w:r w:rsidRPr="00E24261">
        <w:tab/>
      </w:r>
      <w:r w:rsidRPr="00E24261">
        <w:tab/>
      </w:r>
      <w:r w:rsidRPr="00E24261">
        <w:tab/>
      </w:r>
      <w:r w:rsidRPr="00E24261">
        <w:tab/>
        <w:t>:</w:t>
      </w:r>
    </w:p>
    <w:p w:rsidR="00E71C47" w:rsidRPr="00E24261" w:rsidRDefault="00E71C47" w:rsidP="00F94E5C">
      <w:pPr>
        <w:pStyle w:val="TxBrt1"/>
        <w:tabs>
          <w:tab w:val="left" w:pos="720"/>
          <w:tab w:val="left" w:pos="5040"/>
          <w:tab w:val="left" w:pos="6480"/>
        </w:tabs>
        <w:spacing w:line="240" w:lineRule="auto"/>
      </w:pPr>
      <w:r w:rsidRPr="00E24261">
        <w:tab/>
        <w:t>v.</w:t>
      </w:r>
      <w:r w:rsidRPr="00E24261">
        <w:tab/>
        <w:t>:</w:t>
      </w:r>
      <w:r w:rsidRPr="00E24261">
        <w:tab/>
        <w:t>C-2009-2142554</w:t>
      </w:r>
    </w:p>
    <w:p w:rsidR="00E71C47" w:rsidRPr="00E24261" w:rsidRDefault="00E71C47" w:rsidP="00E71C47">
      <w:pPr>
        <w:pStyle w:val="TxBrt1"/>
        <w:tabs>
          <w:tab w:val="left" w:pos="720"/>
          <w:tab w:val="left" w:pos="5040"/>
          <w:tab w:val="left" w:pos="6514"/>
        </w:tabs>
        <w:spacing w:line="240" w:lineRule="auto"/>
      </w:pPr>
      <w:r w:rsidRPr="00E24261">
        <w:tab/>
      </w:r>
      <w:r w:rsidRPr="00E24261">
        <w:tab/>
        <w:t>:</w:t>
      </w:r>
    </w:p>
    <w:p w:rsidR="00E71C47" w:rsidRPr="00E24261" w:rsidRDefault="00E71C47" w:rsidP="00E71C47">
      <w:pPr>
        <w:pStyle w:val="TxBrp3"/>
        <w:spacing w:line="240" w:lineRule="auto"/>
      </w:pPr>
      <w:r w:rsidRPr="00E24261">
        <w:t>National Fuel Gas Distribution Corporation</w:t>
      </w:r>
      <w:r w:rsidRPr="00E24261">
        <w:tab/>
      </w:r>
      <w:r w:rsidRPr="00E24261">
        <w:tab/>
        <w:t>:</w:t>
      </w:r>
    </w:p>
    <w:p w:rsidR="00E71C47" w:rsidRPr="00E24261" w:rsidRDefault="00E71C47" w:rsidP="00E71C47">
      <w:pPr>
        <w:tabs>
          <w:tab w:val="left" w:pos="204"/>
        </w:tabs>
        <w:rPr>
          <w:sz w:val="24"/>
          <w:szCs w:val="24"/>
        </w:rPr>
      </w:pPr>
    </w:p>
    <w:p w:rsidR="00E71C47" w:rsidRPr="00E24261" w:rsidRDefault="00E71C47" w:rsidP="00E71C47">
      <w:pPr>
        <w:tabs>
          <w:tab w:val="left" w:pos="204"/>
        </w:tabs>
        <w:rPr>
          <w:sz w:val="24"/>
          <w:szCs w:val="24"/>
        </w:rPr>
      </w:pPr>
    </w:p>
    <w:p w:rsidR="00E71C47" w:rsidRPr="00E24261" w:rsidRDefault="00E71C47" w:rsidP="00E71C47">
      <w:pPr>
        <w:rPr>
          <w:sz w:val="24"/>
          <w:szCs w:val="24"/>
        </w:rPr>
      </w:pPr>
    </w:p>
    <w:p w:rsidR="00E71C47" w:rsidRPr="00E24261" w:rsidRDefault="00E71C47" w:rsidP="00E71C47">
      <w:pPr>
        <w:jc w:val="center"/>
        <w:rPr>
          <w:b/>
          <w:sz w:val="24"/>
          <w:szCs w:val="24"/>
          <w:u w:val="single"/>
        </w:rPr>
      </w:pPr>
      <w:r w:rsidRPr="00E24261">
        <w:rPr>
          <w:b/>
          <w:sz w:val="24"/>
          <w:szCs w:val="24"/>
          <w:u w:val="single"/>
        </w:rPr>
        <w:t>INITIAL DECISION</w:t>
      </w:r>
    </w:p>
    <w:p w:rsidR="00E24261" w:rsidRPr="00E24261" w:rsidRDefault="00E24261" w:rsidP="00E71C47">
      <w:pPr>
        <w:jc w:val="center"/>
        <w:rPr>
          <w:b/>
          <w:sz w:val="24"/>
          <w:szCs w:val="24"/>
          <w:u w:val="single"/>
        </w:rPr>
      </w:pPr>
    </w:p>
    <w:p w:rsidR="00E71C47" w:rsidRPr="00E24261" w:rsidRDefault="00E71C47" w:rsidP="00E71C47">
      <w:pPr>
        <w:jc w:val="center"/>
        <w:rPr>
          <w:b/>
          <w:sz w:val="24"/>
          <w:szCs w:val="24"/>
          <w:u w:val="single"/>
        </w:rPr>
      </w:pPr>
    </w:p>
    <w:p w:rsidR="00E71C47" w:rsidRPr="00E24261" w:rsidRDefault="00E71C47" w:rsidP="00E71C47">
      <w:pPr>
        <w:jc w:val="center"/>
        <w:rPr>
          <w:sz w:val="24"/>
          <w:szCs w:val="24"/>
        </w:rPr>
      </w:pPr>
      <w:r w:rsidRPr="00E24261">
        <w:rPr>
          <w:sz w:val="24"/>
          <w:szCs w:val="24"/>
        </w:rPr>
        <w:t>Before</w:t>
      </w:r>
    </w:p>
    <w:p w:rsidR="00E71C47" w:rsidRPr="00E24261" w:rsidRDefault="00E71C47" w:rsidP="00E71C47">
      <w:pPr>
        <w:jc w:val="center"/>
        <w:rPr>
          <w:sz w:val="24"/>
          <w:szCs w:val="24"/>
        </w:rPr>
      </w:pPr>
      <w:r w:rsidRPr="00E24261">
        <w:rPr>
          <w:sz w:val="24"/>
          <w:szCs w:val="24"/>
        </w:rPr>
        <w:t>David A. Alexander</w:t>
      </w:r>
    </w:p>
    <w:p w:rsidR="00E71C47" w:rsidRPr="00E24261" w:rsidRDefault="00E71C47" w:rsidP="00E71C47">
      <w:pPr>
        <w:spacing w:line="360" w:lineRule="auto"/>
        <w:jc w:val="center"/>
        <w:rPr>
          <w:sz w:val="24"/>
          <w:szCs w:val="24"/>
        </w:rPr>
      </w:pPr>
      <w:r w:rsidRPr="00E24261">
        <w:rPr>
          <w:sz w:val="24"/>
          <w:szCs w:val="24"/>
        </w:rPr>
        <w:t>Special Agent</w:t>
      </w:r>
    </w:p>
    <w:p w:rsidR="00E71C47" w:rsidRPr="00E24261" w:rsidRDefault="00E71C47" w:rsidP="00E71C47">
      <w:pPr>
        <w:jc w:val="center"/>
        <w:rPr>
          <w:sz w:val="24"/>
          <w:szCs w:val="24"/>
          <w:u w:val="single"/>
        </w:rPr>
      </w:pPr>
    </w:p>
    <w:p w:rsidR="00E24261" w:rsidRPr="00E24261" w:rsidRDefault="00E24261" w:rsidP="00E71C47">
      <w:pPr>
        <w:jc w:val="center"/>
        <w:rPr>
          <w:sz w:val="24"/>
          <w:szCs w:val="24"/>
          <w:u w:val="single"/>
        </w:rPr>
      </w:pPr>
    </w:p>
    <w:p w:rsidR="00E71C47" w:rsidRPr="00E24261" w:rsidRDefault="00E71C47" w:rsidP="00E71C47">
      <w:pPr>
        <w:jc w:val="center"/>
        <w:rPr>
          <w:sz w:val="24"/>
          <w:szCs w:val="24"/>
          <w:u w:val="single"/>
        </w:rPr>
      </w:pPr>
      <w:r w:rsidRPr="00E24261">
        <w:rPr>
          <w:sz w:val="24"/>
          <w:szCs w:val="24"/>
          <w:u w:val="single"/>
        </w:rPr>
        <w:t>HISTORY OF THE PROCEEDING</w:t>
      </w:r>
    </w:p>
    <w:p w:rsidR="00E71C47" w:rsidRPr="00E24261" w:rsidRDefault="00E71C47" w:rsidP="00E71C47">
      <w:pPr>
        <w:jc w:val="center"/>
        <w:rPr>
          <w:sz w:val="24"/>
          <w:szCs w:val="24"/>
          <w:u w:val="single"/>
        </w:rPr>
      </w:pPr>
    </w:p>
    <w:p w:rsidR="00E71C47" w:rsidRPr="00E24261" w:rsidRDefault="00E71C47" w:rsidP="00E71C47">
      <w:pPr>
        <w:jc w:val="center"/>
        <w:rPr>
          <w:sz w:val="24"/>
          <w:szCs w:val="24"/>
          <w:u w:val="single"/>
        </w:rPr>
      </w:pPr>
    </w:p>
    <w:p w:rsidR="00E71C47" w:rsidRPr="00E24261" w:rsidRDefault="00E71C47" w:rsidP="00E71C47">
      <w:pPr>
        <w:spacing w:line="360" w:lineRule="auto"/>
        <w:ind w:firstLine="1440"/>
        <w:rPr>
          <w:sz w:val="24"/>
          <w:szCs w:val="24"/>
        </w:rPr>
      </w:pPr>
      <w:r w:rsidRPr="00E24261">
        <w:rPr>
          <w:sz w:val="24"/>
          <w:szCs w:val="24"/>
        </w:rPr>
        <w:t xml:space="preserve">On </w:t>
      </w:r>
      <w:r w:rsidR="003070D1" w:rsidRPr="00E24261">
        <w:rPr>
          <w:sz w:val="24"/>
          <w:szCs w:val="24"/>
        </w:rPr>
        <w:t>November 18</w:t>
      </w:r>
      <w:r w:rsidRPr="00E24261">
        <w:rPr>
          <w:sz w:val="24"/>
          <w:szCs w:val="24"/>
        </w:rPr>
        <w:t xml:space="preserve">, 2009, Martha Bradley (Ms. </w:t>
      </w:r>
      <w:r w:rsidR="003070D1" w:rsidRPr="00E24261">
        <w:rPr>
          <w:sz w:val="24"/>
          <w:szCs w:val="24"/>
        </w:rPr>
        <w:t>Bradley</w:t>
      </w:r>
      <w:r w:rsidRPr="00E24261">
        <w:rPr>
          <w:sz w:val="24"/>
          <w:szCs w:val="24"/>
        </w:rPr>
        <w:t xml:space="preserve"> or Complainant) filed a Formal Complaint with the Pennsylvania Public Utility Commission (Commission) against National Fuel Gas Distribution Corporation (Respondent or NFG) </w:t>
      </w:r>
      <w:r w:rsidR="00146D27" w:rsidRPr="00E24261">
        <w:rPr>
          <w:sz w:val="24"/>
          <w:szCs w:val="24"/>
        </w:rPr>
        <w:t>which alleged</w:t>
      </w:r>
      <w:r w:rsidRPr="00E24261">
        <w:rPr>
          <w:sz w:val="24"/>
          <w:szCs w:val="24"/>
        </w:rPr>
        <w:t xml:space="preserve"> her inability to pay her </w:t>
      </w:r>
      <w:r w:rsidR="003070D1" w:rsidRPr="00E24261">
        <w:rPr>
          <w:sz w:val="24"/>
          <w:szCs w:val="24"/>
        </w:rPr>
        <w:t>natural gas</w:t>
      </w:r>
      <w:r w:rsidRPr="00E24261">
        <w:rPr>
          <w:sz w:val="24"/>
          <w:szCs w:val="24"/>
        </w:rPr>
        <w:t xml:space="preserve"> bills and request</w:t>
      </w:r>
      <w:r w:rsidR="00146D27" w:rsidRPr="00E24261">
        <w:rPr>
          <w:sz w:val="24"/>
          <w:szCs w:val="24"/>
        </w:rPr>
        <w:t>ed</w:t>
      </w:r>
      <w:r w:rsidRPr="00E24261">
        <w:rPr>
          <w:sz w:val="24"/>
          <w:szCs w:val="24"/>
        </w:rPr>
        <w:t xml:space="preserve"> that the Commission establish a lower payment arrangement for her. </w:t>
      </w:r>
      <w:r w:rsidR="00283C7B">
        <w:rPr>
          <w:sz w:val="24"/>
          <w:szCs w:val="24"/>
        </w:rPr>
        <w:t xml:space="preserve"> “I would like a [sic] afforbale pay arrangement so my service can be restored…” Complaint ¶ 5.</w:t>
      </w:r>
    </w:p>
    <w:p w:rsidR="00E71C47" w:rsidRPr="00E24261" w:rsidRDefault="00E71C47" w:rsidP="00E71C47">
      <w:pPr>
        <w:spacing w:line="360" w:lineRule="auto"/>
        <w:ind w:firstLine="1440"/>
        <w:rPr>
          <w:sz w:val="24"/>
          <w:szCs w:val="24"/>
        </w:rPr>
      </w:pPr>
    </w:p>
    <w:p w:rsidR="00E71C47" w:rsidRPr="00E24261" w:rsidRDefault="00E71C47" w:rsidP="00E71C47">
      <w:pPr>
        <w:spacing w:line="360" w:lineRule="auto"/>
        <w:ind w:firstLine="1440"/>
        <w:rPr>
          <w:sz w:val="24"/>
          <w:szCs w:val="24"/>
        </w:rPr>
      </w:pPr>
      <w:r w:rsidRPr="00E24261">
        <w:rPr>
          <w:sz w:val="24"/>
          <w:szCs w:val="24"/>
        </w:rPr>
        <w:t xml:space="preserve">On </w:t>
      </w:r>
      <w:r w:rsidR="006B04CF" w:rsidRPr="00E24261">
        <w:rPr>
          <w:sz w:val="24"/>
          <w:szCs w:val="24"/>
        </w:rPr>
        <w:t>or about December 8, 2009</w:t>
      </w:r>
      <w:r w:rsidRPr="00E24261">
        <w:rPr>
          <w:sz w:val="24"/>
          <w:szCs w:val="24"/>
        </w:rPr>
        <w:t xml:space="preserve">, Respondent filed an Answer </w:t>
      </w:r>
      <w:r w:rsidR="00146D27" w:rsidRPr="00E24261">
        <w:rPr>
          <w:sz w:val="24"/>
          <w:szCs w:val="24"/>
        </w:rPr>
        <w:t>which denied</w:t>
      </w:r>
      <w:r w:rsidRPr="00E24261">
        <w:rPr>
          <w:sz w:val="24"/>
          <w:szCs w:val="24"/>
        </w:rPr>
        <w:t xml:space="preserve"> the material allegations of the Complaint.</w:t>
      </w:r>
    </w:p>
    <w:p w:rsidR="00E71C47" w:rsidRPr="00E24261" w:rsidRDefault="00E71C47" w:rsidP="00E71C47">
      <w:pPr>
        <w:spacing w:line="360" w:lineRule="auto"/>
        <w:rPr>
          <w:sz w:val="24"/>
          <w:szCs w:val="24"/>
        </w:rPr>
      </w:pPr>
    </w:p>
    <w:p w:rsidR="00E71C47" w:rsidRPr="00E24261" w:rsidRDefault="00E71C47" w:rsidP="00E71C47">
      <w:pPr>
        <w:tabs>
          <w:tab w:val="left" w:pos="2160"/>
        </w:tabs>
        <w:spacing w:line="360" w:lineRule="auto"/>
        <w:ind w:firstLine="1440"/>
        <w:rPr>
          <w:spacing w:val="-3"/>
          <w:sz w:val="24"/>
          <w:szCs w:val="24"/>
        </w:rPr>
      </w:pPr>
      <w:r w:rsidRPr="00E24261">
        <w:rPr>
          <w:sz w:val="24"/>
          <w:szCs w:val="24"/>
        </w:rPr>
        <w:t>An Initial Telephone Hearing Notice dated A</w:t>
      </w:r>
      <w:r w:rsidR="006B04CF" w:rsidRPr="00E24261">
        <w:rPr>
          <w:sz w:val="24"/>
          <w:szCs w:val="24"/>
        </w:rPr>
        <w:t>pril 21, 2010</w:t>
      </w:r>
      <w:r w:rsidRPr="00E24261">
        <w:rPr>
          <w:sz w:val="24"/>
          <w:szCs w:val="24"/>
        </w:rPr>
        <w:t xml:space="preserve">, advised the parties that an initial telephonic hearing was scheduled for Tuesday, </w:t>
      </w:r>
      <w:r w:rsidR="006B04CF" w:rsidRPr="00E24261">
        <w:rPr>
          <w:sz w:val="24"/>
          <w:szCs w:val="24"/>
        </w:rPr>
        <w:t>June 8, 2010</w:t>
      </w:r>
      <w:r w:rsidRPr="00E24261">
        <w:rPr>
          <w:sz w:val="24"/>
          <w:szCs w:val="24"/>
        </w:rPr>
        <w:t xml:space="preserve">, and that they could lose the case if they failed to appear for the hearing.  </w:t>
      </w:r>
      <w:r w:rsidRPr="00E24261">
        <w:rPr>
          <w:spacing w:val="-3"/>
          <w:sz w:val="24"/>
          <w:szCs w:val="24"/>
        </w:rPr>
        <w:t xml:space="preserve">The case was assigned to me, pursuant to 52 Pa. Code § 56.174.  </w:t>
      </w:r>
    </w:p>
    <w:p w:rsidR="00E71C47" w:rsidRPr="00E24261" w:rsidRDefault="00E71C47" w:rsidP="00E71C47">
      <w:pPr>
        <w:tabs>
          <w:tab w:val="left" w:pos="2160"/>
        </w:tabs>
        <w:spacing w:line="360" w:lineRule="auto"/>
        <w:ind w:firstLine="1440"/>
        <w:rPr>
          <w:sz w:val="24"/>
          <w:szCs w:val="24"/>
        </w:rPr>
      </w:pPr>
    </w:p>
    <w:p w:rsidR="00E71C47" w:rsidRPr="00E24261" w:rsidRDefault="00E71C47" w:rsidP="00E71C47">
      <w:pPr>
        <w:tabs>
          <w:tab w:val="left" w:pos="2160"/>
        </w:tabs>
        <w:spacing w:line="360" w:lineRule="auto"/>
        <w:ind w:firstLine="1440"/>
        <w:rPr>
          <w:sz w:val="24"/>
          <w:szCs w:val="24"/>
        </w:rPr>
      </w:pPr>
      <w:r w:rsidRPr="00E24261">
        <w:rPr>
          <w:sz w:val="24"/>
          <w:szCs w:val="24"/>
        </w:rPr>
        <w:lastRenderedPageBreak/>
        <w:t xml:space="preserve">A Prehearing Order </w:t>
      </w:r>
      <w:r w:rsidR="006B04CF" w:rsidRPr="00E24261">
        <w:rPr>
          <w:sz w:val="24"/>
          <w:szCs w:val="24"/>
        </w:rPr>
        <w:t>dated May 26, 2010</w:t>
      </w:r>
      <w:r w:rsidR="00BF626F">
        <w:rPr>
          <w:sz w:val="24"/>
          <w:szCs w:val="24"/>
        </w:rPr>
        <w:t>,</w:t>
      </w:r>
      <w:r w:rsidR="006B04CF" w:rsidRPr="00E24261">
        <w:rPr>
          <w:sz w:val="24"/>
          <w:szCs w:val="24"/>
        </w:rPr>
        <w:t xml:space="preserve"> </w:t>
      </w:r>
      <w:r w:rsidRPr="00E24261">
        <w:rPr>
          <w:sz w:val="24"/>
          <w:szCs w:val="24"/>
        </w:rPr>
        <w:t xml:space="preserve">was issued </w:t>
      </w:r>
      <w:r w:rsidR="006B04CF" w:rsidRPr="00E24261">
        <w:rPr>
          <w:sz w:val="24"/>
          <w:szCs w:val="24"/>
        </w:rPr>
        <w:t>which advised</w:t>
      </w:r>
      <w:r w:rsidRPr="00E24261">
        <w:rPr>
          <w:sz w:val="24"/>
          <w:szCs w:val="24"/>
        </w:rPr>
        <w:t xml:space="preserve"> the parties of the date and time of the scheduled hearing, informing them of the procedures applicable to this proceeding and directing the submission of documents prior to the hearing.  The Prehearing Order reminded the parties of their responsibility to advise the presiding officer of any change in the telephone number at which they were to be contacted. </w:t>
      </w:r>
    </w:p>
    <w:p w:rsidR="00E71C47" w:rsidRPr="00E24261" w:rsidRDefault="00E71C47" w:rsidP="00E71C47">
      <w:pPr>
        <w:tabs>
          <w:tab w:val="left" w:pos="2160"/>
        </w:tabs>
        <w:spacing w:line="360" w:lineRule="auto"/>
        <w:ind w:firstLine="1440"/>
        <w:rPr>
          <w:sz w:val="24"/>
          <w:szCs w:val="24"/>
        </w:rPr>
      </w:pPr>
    </w:p>
    <w:p w:rsidR="00E71C47" w:rsidRPr="00E24261" w:rsidRDefault="00E71C47" w:rsidP="00E71C47">
      <w:pPr>
        <w:spacing w:line="360" w:lineRule="auto"/>
        <w:ind w:firstLine="1440"/>
        <w:rPr>
          <w:sz w:val="24"/>
          <w:szCs w:val="24"/>
        </w:rPr>
      </w:pPr>
      <w:r w:rsidRPr="00E24261">
        <w:rPr>
          <w:sz w:val="24"/>
          <w:szCs w:val="24"/>
        </w:rPr>
        <w:t xml:space="preserve">In accordance with the provisions of the Prehearing Order, Respondent submitted three copies of </w:t>
      </w:r>
      <w:r w:rsidR="007E3995" w:rsidRPr="00E24261">
        <w:rPr>
          <w:sz w:val="24"/>
          <w:szCs w:val="24"/>
        </w:rPr>
        <w:t>thirteen</w:t>
      </w:r>
      <w:r w:rsidRPr="00E24261">
        <w:rPr>
          <w:sz w:val="24"/>
          <w:szCs w:val="24"/>
        </w:rPr>
        <w:t xml:space="preserve"> (</w:t>
      </w:r>
      <w:r w:rsidR="007E3995" w:rsidRPr="00E24261">
        <w:rPr>
          <w:sz w:val="24"/>
          <w:szCs w:val="24"/>
        </w:rPr>
        <w:t>13</w:t>
      </w:r>
      <w:r w:rsidRPr="00E24261">
        <w:rPr>
          <w:sz w:val="24"/>
          <w:szCs w:val="24"/>
        </w:rPr>
        <w:t xml:space="preserve">) proposed exhibits for possible use at the hearing. </w:t>
      </w:r>
    </w:p>
    <w:p w:rsidR="00E71C47" w:rsidRPr="00E24261" w:rsidRDefault="00E71C47" w:rsidP="00E71C47">
      <w:pPr>
        <w:tabs>
          <w:tab w:val="left" w:pos="2160"/>
        </w:tabs>
        <w:spacing w:line="360" w:lineRule="auto"/>
        <w:rPr>
          <w:sz w:val="24"/>
          <w:szCs w:val="24"/>
        </w:rPr>
      </w:pPr>
    </w:p>
    <w:p w:rsidR="007E3995" w:rsidRPr="00E24261" w:rsidRDefault="007E3995" w:rsidP="00E71C47">
      <w:pPr>
        <w:tabs>
          <w:tab w:val="left" w:pos="-1440"/>
          <w:tab w:val="left" w:pos="-720"/>
        </w:tabs>
        <w:suppressAutoHyphens/>
        <w:spacing w:line="360" w:lineRule="auto"/>
        <w:ind w:firstLine="1440"/>
        <w:rPr>
          <w:sz w:val="24"/>
          <w:szCs w:val="24"/>
        </w:rPr>
      </w:pPr>
      <w:r w:rsidRPr="00E24261">
        <w:rPr>
          <w:sz w:val="24"/>
          <w:szCs w:val="24"/>
        </w:rPr>
        <w:t>On or about June 7, 2010, Larry D. Meredith, Esq. filed an appearance with the Commission on behalf of Ms. Bradley.</w:t>
      </w:r>
    </w:p>
    <w:p w:rsidR="007E3995" w:rsidRPr="00E24261" w:rsidRDefault="007E3995" w:rsidP="00E71C47">
      <w:pPr>
        <w:tabs>
          <w:tab w:val="left" w:pos="-1440"/>
          <w:tab w:val="left" w:pos="-720"/>
        </w:tabs>
        <w:suppressAutoHyphens/>
        <w:spacing w:line="360" w:lineRule="auto"/>
        <w:ind w:firstLine="1440"/>
        <w:rPr>
          <w:sz w:val="24"/>
          <w:szCs w:val="24"/>
        </w:rPr>
      </w:pPr>
    </w:p>
    <w:p w:rsidR="0031448B" w:rsidRDefault="00E71C47" w:rsidP="00E71C47">
      <w:pPr>
        <w:tabs>
          <w:tab w:val="left" w:pos="-1440"/>
          <w:tab w:val="left" w:pos="-720"/>
        </w:tabs>
        <w:suppressAutoHyphens/>
        <w:spacing w:line="360" w:lineRule="auto"/>
        <w:ind w:firstLine="1440"/>
        <w:rPr>
          <w:sz w:val="24"/>
          <w:szCs w:val="24"/>
        </w:rPr>
      </w:pPr>
      <w:r w:rsidRPr="00E24261">
        <w:rPr>
          <w:sz w:val="24"/>
          <w:szCs w:val="24"/>
        </w:rPr>
        <w:t xml:space="preserve">The telephone hearing convened as scheduled on Tuesday, </w:t>
      </w:r>
      <w:r w:rsidR="007E3995" w:rsidRPr="00E24261">
        <w:rPr>
          <w:sz w:val="24"/>
          <w:szCs w:val="24"/>
        </w:rPr>
        <w:t>June 8, 2010</w:t>
      </w:r>
      <w:r w:rsidRPr="00E24261">
        <w:rPr>
          <w:sz w:val="24"/>
          <w:szCs w:val="24"/>
        </w:rPr>
        <w:t xml:space="preserve">, at </w:t>
      </w:r>
      <w:r w:rsidR="007E3995" w:rsidRPr="00E24261">
        <w:rPr>
          <w:sz w:val="24"/>
          <w:szCs w:val="24"/>
        </w:rPr>
        <w:t>10</w:t>
      </w:r>
      <w:r w:rsidRPr="00E24261">
        <w:rPr>
          <w:sz w:val="24"/>
          <w:szCs w:val="24"/>
        </w:rPr>
        <w:t xml:space="preserve">:00 </w:t>
      </w:r>
      <w:r w:rsidR="007E3995" w:rsidRPr="00E24261">
        <w:rPr>
          <w:sz w:val="24"/>
          <w:szCs w:val="24"/>
        </w:rPr>
        <w:t>a</w:t>
      </w:r>
      <w:r w:rsidRPr="00E24261">
        <w:rPr>
          <w:sz w:val="24"/>
          <w:szCs w:val="24"/>
        </w:rPr>
        <w:t>.m.</w:t>
      </w:r>
      <w:r w:rsidRPr="00E24261">
        <w:rPr>
          <w:rStyle w:val="FootnoteReference"/>
          <w:sz w:val="24"/>
          <w:szCs w:val="24"/>
        </w:rPr>
        <w:footnoteReference w:id="1"/>
      </w:r>
      <w:r w:rsidR="00E24261">
        <w:rPr>
          <w:sz w:val="24"/>
          <w:szCs w:val="24"/>
        </w:rPr>
        <w:t xml:space="preserve"> </w:t>
      </w:r>
      <w:r w:rsidRPr="00E24261">
        <w:rPr>
          <w:sz w:val="24"/>
          <w:szCs w:val="24"/>
        </w:rPr>
        <w:t xml:space="preserve"> Martha Bradley </w:t>
      </w:r>
      <w:r w:rsidR="007E3995" w:rsidRPr="00E24261">
        <w:rPr>
          <w:sz w:val="24"/>
          <w:szCs w:val="24"/>
        </w:rPr>
        <w:t xml:space="preserve">was represented by Mr. Meredith, </w:t>
      </w:r>
      <w:r w:rsidRPr="00E24261">
        <w:rPr>
          <w:sz w:val="24"/>
          <w:szCs w:val="24"/>
        </w:rPr>
        <w:t xml:space="preserve">and testified on behalf of the Complaint.  </w:t>
      </w:r>
      <w:r w:rsidR="007E3995" w:rsidRPr="00E24261">
        <w:rPr>
          <w:sz w:val="24"/>
          <w:szCs w:val="24"/>
        </w:rPr>
        <w:t>Other than Ms. Bradley, no other witness testified on her behalf and no exhibits were introduced</w:t>
      </w:r>
      <w:r w:rsidR="00187A42" w:rsidRPr="00E24261">
        <w:rPr>
          <w:sz w:val="24"/>
          <w:szCs w:val="24"/>
        </w:rPr>
        <w:t xml:space="preserve"> on Complainant’s behalf.</w:t>
      </w:r>
      <w:r w:rsidR="007E3995" w:rsidRPr="00E24261">
        <w:rPr>
          <w:sz w:val="24"/>
          <w:szCs w:val="24"/>
        </w:rPr>
        <w:t xml:space="preserve">  </w:t>
      </w:r>
      <w:r w:rsidR="00187A42" w:rsidRPr="00E24261">
        <w:rPr>
          <w:sz w:val="24"/>
          <w:szCs w:val="24"/>
        </w:rPr>
        <w:t>Maureen Geary Krowicki</w:t>
      </w:r>
      <w:r w:rsidRPr="00E24261">
        <w:rPr>
          <w:sz w:val="24"/>
          <w:szCs w:val="24"/>
        </w:rPr>
        <w:t xml:space="preserve">, Esq., represented the Respondent which sponsored </w:t>
      </w:r>
      <w:r w:rsidR="00187A42" w:rsidRPr="00E24261">
        <w:rPr>
          <w:sz w:val="24"/>
          <w:szCs w:val="24"/>
        </w:rPr>
        <w:t>five</w:t>
      </w:r>
      <w:r w:rsidRPr="00E24261">
        <w:rPr>
          <w:sz w:val="24"/>
          <w:szCs w:val="24"/>
        </w:rPr>
        <w:t xml:space="preserve"> (</w:t>
      </w:r>
      <w:r w:rsidR="00187A42" w:rsidRPr="00E24261">
        <w:rPr>
          <w:sz w:val="24"/>
          <w:szCs w:val="24"/>
        </w:rPr>
        <w:t>5</w:t>
      </w:r>
      <w:r w:rsidRPr="00E24261">
        <w:rPr>
          <w:sz w:val="24"/>
          <w:szCs w:val="24"/>
        </w:rPr>
        <w:t xml:space="preserve">) exhibits and presented the testimony of </w:t>
      </w:r>
      <w:r w:rsidR="00187A42" w:rsidRPr="00E24261">
        <w:rPr>
          <w:sz w:val="24"/>
          <w:szCs w:val="24"/>
        </w:rPr>
        <w:t>Michelle Kosko</w:t>
      </w:r>
      <w:r w:rsidRPr="00E24261">
        <w:rPr>
          <w:sz w:val="24"/>
          <w:szCs w:val="24"/>
        </w:rPr>
        <w:t xml:space="preserve">, who is a </w:t>
      </w:r>
      <w:r w:rsidR="00187A42" w:rsidRPr="00E24261">
        <w:rPr>
          <w:sz w:val="24"/>
          <w:szCs w:val="24"/>
        </w:rPr>
        <w:t>Supervisor</w:t>
      </w:r>
      <w:r w:rsidR="006F5EDA" w:rsidRPr="00E24261">
        <w:rPr>
          <w:sz w:val="24"/>
          <w:szCs w:val="24"/>
        </w:rPr>
        <w:t xml:space="preserve"> in Respondent’s Telephone Center and Customer Center</w:t>
      </w:r>
      <w:r w:rsidRPr="00E24261">
        <w:rPr>
          <w:sz w:val="24"/>
          <w:szCs w:val="24"/>
        </w:rPr>
        <w:t xml:space="preserve"> </w:t>
      </w:r>
      <w:r w:rsidR="006F5EDA" w:rsidRPr="00E24261">
        <w:rPr>
          <w:sz w:val="24"/>
          <w:szCs w:val="24"/>
        </w:rPr>
        <w:t xml:space="preserve">and is </w:t>
      </w:r>
      <w:r w:rsidRPr="00E24261">
        <w:rPr>
          <w:sz w:val="24"/>
          <w:szCs w:val="24"/>
        </w:rPr>
        <w:t xml:space="preserve">assigned to review customer </w:t>
      </w:r>
      <w:r w:rsidR="006F5EDA" w:rsidRPr="00E24261">
        <w:rPr>
          <w:sz w:val="24"/>
          <w:szCs w:val="24"/>
        </w:rPr>
        <w:t>informal and formal C</w:t>
      </w:r>
      <w:r w:rsidRPr="00E24261">
        <w:rPr>
          <w:sz w:val="24"/>
          <w:szCs w:val="24"/>
        </w:rPr>
        <w:t xml:space="preserve">omplaints.  During the hearing, </w:t>
      </w:r>
      <w:r w:rsidR="00F85BBA" w:rsidRPr="00E24261">
        <w:rPr>
          <w:sz w:val="24"/>
          <w:szCs w:val="24"/>
        </w:rPr>
        <w:t>it was discovered that the Complainant did not have a copy of the exhibits with her, although copies of the exhibits were mailed to her.</w:t>
      </w:r>
      <w:r w:rsidR="00F85BBA" w:rsidRPr="00E24261">
        <w:rPr>
          <w:rStyle w:val="FootnoteReference"/>
          <w:sz w:val="24"/>
          <w:szCs w:val="24"/>
        </w:rPr>
        <w:footnoteReference w:id="2"/>
      </w:r>
      <w:r w:rsidR="00F85BBA" w:rsidRPr="00E24261">
        <w:rPr>
          <w:sz w:val="24"/>
          <w:szCs w:val="24"/>
        </w:rPr>
        <w:t xml:space="preserve"> </w:t>
      </w:r>
      <w:r w:rsidRPr="00E24261">
        <w:rPr>
          <w:sz w:val="24"/>
          <w:szCs w:val="24"/>
        </w:rPr>
        <w:t xml:space="preserve"> Complainant was given until the close of the business day on Friday, </w:t>
      </w:r>
    </w:p>
    <w:p w:rsidR="00E71C47" w:rsidRPr="00E24261" w:rsidRDefault="00F85BBA" w:rsidP="0031448B">
      <w:pPr>
        <w:tabs>
          <w:tab w:val="left" w:pos="-1440"/>
          <w:tab w:val="left" w:pos="-720"/>
        </w:tabs>
        <w:suppressAutoHyphens/>
        <w:spacing w:line="360" w:lineRule="auto"/>
        <w:rPr>
          <w:sz w:val="24"/>
          <w:szCs w:val="24"/>
        </w:rPr>
      </w:pPr>
      <w:r w:rsidRPr="00E24261">
        <w:rPr>
          <w:sz w:val="24"/>
          <w:szCs w:val="24"/>
        </w:rPr>
        <w:t>June 18, 2010</w:t>
      </w:r>
      <w:r w:rsidR="00E71C47" w:rsidRPr="00E24261">
        <w:rPr>
          <w:sz w:val="24"/>
          <w:szCs w:val="24"/>
        </w:rPr>
        <w:t xml:space="preserve">, to submit any objections to the admission of NFG’s Exhibits in writing.  No objections having been received, NFG’s Exhibits </w:t>
      </w:r>
      <w:r w:rsidR="00BA531E" w:rsidRPr="00E24261">
        <w:rPr>
          <w:sz w:val="24"/>
          <w:szCs w:val="24"/>
        </w:rPr>
        <w:t>A, B, C, H, and I</w:t>
      </w:r>
      <w:r w:rsidR="00E71C47" w:rsidRPr="00E24261">
        <w:rPr>
          <w:sz w:val="24"/>
          <w:szCs w:val="24"/>
        </w:rPr>
        <w:t xml:space="preserve"> were admitted into the record of this case, which closed on </w:t>
      </w:r>
      <w:r w:rsidR="00BA531E" w:rsidRPr="00E24261">
        <w:rPr>
          <w:sz w:val="24"/>
          <w:szCs w:val="24"/>
        </w:rPr>
        <w:t>June 18, 2010</w:t>
      </w:r>
      <w:r w:rsidR="00E71C47" w:rsidRPr="00E24261">
        <w:rPr>
          <w:sz w:val="24"/>
          <w:szCs w:val="24"/>
        </w:rPr>
        <w:t xml:space="preserve">. </w:t>
      </w:r>
    </w:p>
    <w:p w:rsidR="007E4D1E" w:rsidRDefault="007E4D1E" w:rsidP="00E71C47">
      <w:pPr>
        <w:spacing w:line="360" w:lineRule="auto"/>
        <w:jc w:val="center"/>
        <w:rPr>
          <w:sz w:val="24"/>
          <w:szCs w:val="24"/>
          <w:u w:val="single"/>
        </w:rPr>
      </w:pPr>
    </w:p>
    <w:p w:rsidR="007E4D1E" w:rsidRDefault="007E4D1E" w:rsidP="00E71C47">
      <w:pPr>
        <w:spacing w:line="360" w:lineRule="auto"/>
        <w:jc w:val="center"/>
        <w:rPr>
          <w:sz w:val="24"/>
          <w:szCs w:val="24"/>
          <w:u w:val="single"/>
        </w:rPr>
      </w:pPr>
    </w:p>
    <w:p w:rsidR="007E4D1E" w:rsidRDefault="007E4D1E" w:rsidP="00E71C47">
      <w:pPr>
        <w:spacing w:line="360" w:lineRule="auto"/>
        <w:jc w:val="center"/>
        <w:rPr>
          <w:sz w:val="24"/>
          <w:szCs w:val="24"/>
          <w:u w:val="single"/>
        </w:rPr>
      </w:pPr>
    </w:p>
    <w:p w:rsidR="00E71C47" w:rsidRPr="00E24261" w:rsidRDefault="00E71C47" w:rsidP="00E71C47">
      <w:pPr>
        <w:spacing w:line="360" w:lineRule="auto"/>
        <w:jc w:val="center"/>
        <w:rPr>
          <w:sz w:val="24"/>
          <w:szCs w:val="24"/>
          <w:u w:val="single"/>
        </w:rPr>
      </w:pPr>
      <w:r w:rsidRPr="00E24261">
        <w:rPr>
          <w:sz w:val="24"/>
          <w:szCs w:val="24"/>
          <w:u w:val="single"/>
        </w:rPr>
        <w:lastRenderedPageBreak/>
        <w:t>FINDINGS OF FACT</w:t>
      </w:r>
    </w:p>
    <w:p w:rsidR="00E71C47" w:rsidRPr="00E24261" w:rsidRDefault="00E71C47" w:rsidP="00E71C47">
      <w:pPr>
        <w:spacing w:line="360" w:lineRule="auto"/>
        <w:jc w:val="center"/>
        <w:rPr>
          <w:sz w:val="24"/>
          <w:szCs w:val="24"/>
          <w:u w:val="single"/>
        </w:rPr>
      </w:pPr>
    </w:p>
    <w:p w:rsidR="00E71C47" w:rsidRPr="00E24261" w:rsidRDefault="00E71C47" w:rsidP="00E71C47">
      <w:pPr>
        <w:spacing w:line="360" w:lineRule="auto"/>
        <w:ind w:firstLine="1440"/>
        <w:rPr>
          <w:sz w:val="24"/>
          <w:szCs w:val="24"/>
        </w:rPr>
      </w:pPr>
      <w:r w:rsidRPr="00E24261">
        <w:rPr>
          <w:sz w:val="24"/>
          <w:szCs w:val="24"/>
        </w:rPr>
        <w:t>1.</w:t>
      </w:r>
      <w:r w:rsidRPr="00E24261">
        <w:rPr>
          <w:sz w:val="24"/>
          <w:szCs w:val="24"/>
        </w:rPr>
        <w:tab/>
        <w:t xml:space="preserve">Complainant is Martha Bradley, who </w:t>
      </w:r>
      <w:r w:rsidR="0089335E" w:rsidRPr="00E24261">
        <w:rPr>
          <w:sz w:val="24"/>
          <w:szCs w:val="24"/>
        </w:rPr>
        <w:t>received natural gas service at 1141 E. 26</w:t>
      </w:r>
      <w:r w:rsidR="0089335E" w:rsidRPr="00E24261">
        <w:rPr>
          <w:sz w:val="24"/>
          <w:szCs w:val="24"/>
          <w:vertAlign w:val="superscript"/>
        </w:rPr>
        <w:t>th</w:t>
      </w:r>
      <w:r w:rsidR="0089335E" w:rsidRPr="00E24261">
        <w:rPr>
          <w:sz w:val="24"/>
          <w:szCs w:val="24"/>
        </w:rPr>
        <w:t xml:space="preserve"> </w:t>
      </w:r>
      <w:r w:rsidR="0044352F" w:rsidRPr="00E24261">
        <w:rPr>
          <w:sz w:val="24"/>
          <w:szCs w:val="24"/>
        </w:rPr>
        <w:t>S</w:t>
      </w:r>
      <w:r w:rsidR="0089335E" w:rsidRPr="00E24261">
        <w:rPr>
          <w:sz w:val="24"/>
          <w:szCs w:val="24"/>
        </w:rPr>
        <w:t>treet, Apt. 1, Erie, PA 16504</w:t>
      </w:r>
      <w:r w:rsidR="0044352F" w:rsidRPr="00E24261">
        <w:rPr>
          <w:sz w:val="24"/>
          <w:szCs w:val="24"/>
        </w:rPr>
        <w:t xml:space="preserve"> (Service Address)</w:t>
      </w:r>
      <w:r w:rsidRPr="00E24261">
        <w:rPr>
          <w:sz w:val="24"/>
          <w:szCs w:val="24"/>
        </w:rPr>
        <w:t>.</w:t>
      </w:r>
    </w:p>
    <w:p w:rsidR="00E71C47" w:rsidRPr="00E24261" w:rsidRDefault="00E71C47" w:rsidP="00E71C47">
      <w:pPr>
        <w:spacing w:line="360" w:lineRule="auto"/>
        <w:ind w:firstLine="1440"/>
        <w:rPr>
          <w:sz w:val="24"/>
          <w:szCs w:val="24"/>
        </w:rPr>
      </w:pPr>
    </w:p>
    <w:p w:rsidR="00E71C47" w:rsidRPr="00E24261" w:rsidRDefault="00E71C47" w:rsidP="00E71C47">
      <w:pPr>
        <w:spacing w:line="360" w:lineRule="auto"/>
        <w:ind w:firstLine="1440"/>
        <w:rPr>
          <w:sz w:val="24"/>
          <w:szCs w:val="24"/>
        </w:rPr>
      </w:pPr>
      <w:r w:rsidRPr="00E24261">
        <w:rPr>
          <w:sz w:val="24"/>
          <w:szCs w:val="24"/>
        </w:rPr>
        <w:t>2.</w:t>
      </w:r>
      <w:r w:rsidRPr="00E24261">
        <w:rPr>
          <w:sz w:val="24"/>
          <w:szCs w:val="24"/>
        </w:rPr>
        <w:tab/>
        <w:t>Respondent is National Fuel Gas Distribution Corporation.</w:t>
      </w:r>
    </w:p>
    <w:p w:rsidR="00E71C47" w:rsidRPr="00E24261" w:rsidRDefault="00E71C47" w:rsidP="00E71C47">
      <w:pPr>
        <w:spacing w:line="360" w:lineRule="auto"/>
        <w:rPr>
          <w:sz w:val="24"/>
          <w:szCs w:val="24"/>
        </w:rPr>
      </w:pPr>
    </w:p>
    <w:p w:rsidR="00E71C47" w:rsidRPr="00E24261" w:rsidRDefault="00E71C47" w:rsidP="00E71C47">
      <w:pPr>
        <w:spacing w:line="360" w:lineRule="auto"/>
        <w:ind w:firstLine="1440"/>
        <w:rPr>
          <w:sz w:val="24"/>
          <w:szCs w:val="24"/>
        </w:rPr>
      </w:pPr>
      <w:r w:rsidRPr="00E24261">
        <w:rPr>
          <w:sz w:val="24"/>
          <w:szCs w:val="24"/>
        </w:rPr>
        <w:t>3.</w:t>
      </w:r>
      <w:r w:rsidRPr="00E24261">
        <w:rPr>
          <w:sz w:val="24"/>
          <w:szCs w:val="24"/>
        </w:rPr>
        <w:tab/>
        <w:t xml:space="preserve">On </w:t>
      </w:r>
      <w:r w:rsidR="0089335E" w:rsidRPr="00E24261">
        <w:rPr>
          <w:sz w:val="24"/>
          <w:szCs w:val="24"/>
        </w:rPr>
        <w:t>November 18, 2009</w:t>
      </w:r>
      <w:r w:rsidRPr="00E24261">
        <w:rPr>
          <w:sz w:val="24"/>
          <w:szCs w:val="24"/>
        </w:rPr>
        <w:t>, Complainant filed a</w:t>
      </w:r>
      <w:r w:rsidR="0089335E" w:rsidRPr="00E24261">
        <w:rPr>
          <w:sz w:val="24"/>
          <w:szCs w:val="24"/>
        </w:rPr>
        <w:t xml:space="preserve"> formal</w:t>
      </w:r>
      <w:r w:rsidRPr="00E24261">
        <w:rPr>
          <w:sz w:val="24"/>
          <w:szCs w:val="24"/>
        </w:rPr>
        <w:t xml:space="preserve"> complaint with the Commission </w:t>
      </w:r>
      <w:r w:rsidR="0089335E" w:rsidRPr="00E24261">
        <w:rPr>
          <w:sz w:val="24"/>
          <w:szCs w:val="24"/>
        </w:rPr>
        <w:t xml:space="preserve">which alleged </w:t>
      </w:r>
      <w:r w:rsidR="00146D27" w:rsidRPr="00E24261">
        <w:rPr>
          <w:sz w:val="24"/>
          <w:szCs w:val="24"/>
        </w:rPr>
        <w:t xml:space="preserve">an inability to pay her natural gas bills and that </w:t>
      </w:r>
      <w:r w:rsidR="0089335E" w:rsidRPr="00E24261">
        <w:rPr>
          <w:sz w:val="24"/>
          <w:szCs w:val="24"/>
        </w:rPr>
        <w:t>she would like a payment arrangement with Respondent</w:t>
      </w:r>
      <w:r w:rsidRPr="00E24261">
        <w:rPr>
          <w:sz w:val="24"/>
          <w:szCs w:val="24"/>
        </w:rPr>
        <w:t>.</w:t>
      </w:r>
      <w:r w:rsidR="00283C7B">
        <w:rPr>
          <w:sz w:val="24"/>
          <w:szCs w:val="24"/>
        </w:rPr>
        <w:t xml:space="preserve"> “I would like a [sic] afforbale pay arrangement so my service can be restored…” Complaint ¶ 5.</w:t>
      </w:r>
    </w:p>
    <w:p w:rsidR="00E71C47" w:rsidRPr="00E24261" w:rsidRDefault="00E71C47" w:rsidP="00E71C47">
      <w:pPr>
        <w:spacing w:line="360" w:lineRule="auto"/>
        <w:ind w:firstLine="1440"/>
        <w:rPr>
          <w:sz w:val="24"/>
          <w:szCs w:val="24"/>
        </w:rPr>
      </w:pPr>
    </w:p>
    <w:p w:rsidR="008D0691" w:rsidRPr="00E24261" w:rsidRDefault="00E71C47" w:rsidP="008D0691">
      <w:pPr>
        <w:spacing w:line="360" w:lineRule="auto"/>
        <w:ind w:firstLine="1440"/>
        <w:rPr>
          <w:sz w:val="24"/>
          <w:szCs w:val="24"/>
        </w:rPr>
      </w:pPr>
      <w:r w:rsidRPr="00E24261">
        <w:rPr>
          <w:sz w:val="24"/>
          <w:szCs w:val="24"/>
        </w:rPr>
        <w:t>4.</w:t>
      </w:r>
      <w:r w:rsidRPr="00E24261">
        <w:rPr>
          <w:sz w:val="24"/>
          <w:szCs w:val="24"/>
        </w:rPr>
        <w:tab/>
      </w:r>
      <w:r w:rsidR="008D0691" w:rsidRPr="00E24261">
        <w:rPr>
          <w:sz w:val="24"/>
          <w:szCs w:val="24"/>
        </w:rPr>
        <w:t xml:space="preserve">On or about December 8, 2009, Respondent filed an Answer </w:t>
      </w:r>
      <w:r w:rsidR="00146D27" w:rsidRPr="00E24261">
        <w:rPr>
          <w:sz w:val="24"/>
          <w:szCs w:val="24"/>
        </w:rPr>
        <w:t>which denied</w:t>
      </w:r>
      <w:r w:rsidR="008D0691" w:rsidRPr="00E24261">
        <w:rPr>
          <w:sz w:val="24"/>
          <w:szCs w:val="24"/>
        </w:rPr>
        <w:t xml:space="preserve"> the material allegations of the Complaint.</w:t>
      </w:r>
    </w:p>
    <w:p w:rsidR="008D0691" w:rsidRPr="00E24261" w:rsidRDefault="008D0691" w:rsidP="008D0691">
      <w:pPr>
        <w:spacing w:line="360" w:lineRule="auto"/>
        <w:ind w:firstLine="1440"/>
        <w:rPr>
          <w:sz w:val="24"/>
          <w:szCs w:val="24"/>
        </w:rPr>
      </w:pPr>
    </w:p>
    <w:p w:rsidR="000B0EE4" w:rsidRPr="00E24261" w:rsidRDefault="000B0EE4" w:rsidP="000B0EE4">
      <w:pPr>
        <w:tabs>
          <w:tab w:val="left" w:pos="-1440"/>
          <w:tab w:val="left" w:pos="-720"/>
        </w:tabs>
        <w:suppressAutoHyphens/>
        <w:spacing w:line="360" w:lineRule="auto"/>
        <w:ind w:firstLine="1440"/>
        <w:rPr>
          <w:sz w:val="24"/>
          <w:szCs w:val="24"/>
        </w:rPr>
      </w:pPr>
      <w:r w:rsidRPr="00E24261">
        <w:rPr>
          <w:sz w:val="24"/>
          <w:szCs w:val="24"/>
        </w:rPr>
        <w:t xml:space="preserve">5.   </w:t>
      </w:r>
      <w:r w:rsidRPr="00E24261">
        <w:rPr>
          <w:sz w:val="24"/>
          <w:szCs w:val="24"/>
        </w:rPr>
        <w:tab/>
        <w:t>Ms. Bradley is currently unemployed.</w:t>
      </w:r>
    </w:p>
    <w:p w:rsidR="000B0EE4" w:rsidRPr="00E24261" w:rsidRDefault="000B0EE4" w:rsidP="000B0EE4">
      <w:pPr>
        <w:tabs>
          <w:tab w:val="left" w:pos="-1440"/>
          <w:tab w:val="left" w:pos="-720"/>
        </w:tabs>
        <w:suppressAutoHyphens/>
        <w:spacing w:line="360" w:lineRule="auto"/>
        <w:ind w:firstLine="1440"/>
        <w:rPr>
          <w:sz w:val="24"/>
          <w:szCs w:val="24"/>
        </w:rPr>
      </w:pPr>
    </w:p>
    <w:p w:rsidR="000B0EE4" w:rsidRPr="00E24261" w:rsidRDefault="00B80302" w:rsidP="000B0EE4">
      <w:pPr>
        <w:tabs>
          <w:tab w:val="left" w:pos="-1440"/>
          <w:tab w:val="left" w:pos="-720"/>
        </w:tabs>
        <w:suppressAutoHyphens/>
        <w:spacing w:line="360" w:lineRule="auto"/>
        <w:ind w:firstLine="1440"/>
        <w:rPr>
          <w:sz w:val="24"/>
          <w:szCs w:val="24"/>
        </w:rPr>
      </w:pPr>
      <w:r>
        <w:rPr>
          <w:sz w:val="24"/>
          <w:szCs w:val="24"/>
        </w:rPr>
        <w:t>6</w:t>
      </w:r>
      <w:r w:rsidR="003F4692" w:rsidRPr="00E24261">
        <w:rPr>
          <w:sz w:val="24"/>
          <w:szCs w:val="24"/>
        </w:rPr>
        <w:t>.</w:t>
      </w:r>
      <w:r w:rsidR="003F4692" w:rsidRPr="00E24261">
        <w:rPr>
          <w:sz w:val="24"/>
          <w:szCs w:val="24"/>
        </w:rPr>
        <w:tab/>
        <w:t>Ms. Bradley lives at the Service A</w:t>
      </w:r>
      <w:r w:rsidR="000B0EE4" w:rsidRPr="00E24261">
        <w:rPr>
          <w:sz w:val="24"/>
          <w:szCs w:val="24"/>
        </w:rPr>
        <w:t>ddress with her minor son.</w:t>
      </w:r>
    </w:p>
    <w:p w:rsidR="000B0EE4" w:rsidRPr="00E24261" w:rsidRDefault="000B0EE4" w:rsidP="000B0EE4">
      <w:pPr>
        <w:tabs>
          <w:tab w:val="left" w:pos="-1440"/>
          <w:tab w:val="left" w:pos="-720"/>
        </w:tabs>
        <w:suppressAutoHyphens/>
        <w:spacing w:line="360" w:lineRule="auto"/>
        <w:ind w:firstLine="1440"/>
        <w:rPr>
          <w:sz w:val="24"/>
          <w:szCs w:val="24"/>
        </w:rPr>
      </w:pPr>
    </w:p>
    <w:p w:rsidR="000B0EE4" w:rsidRPr="00E24261" w:rsidRDefault="00B80302" w:rsidP="000B0EE4">
      <w:pPr>
        <w:tabs>
          <w:tab w:val="left" w:pos="-1440"/>
          <w:tab w:val="left" w:pos="-720"/>
        </w:tabs>
        <w:suppressAutoHyphens/>
        <w:spacing w:line="360" w:lineRule="auto"/>
        <w:ind w:firstLine="1440"/>
        <w:rPr>
          <w:sz w:val="24"/>
          <w:szCs w:val="24"/>
        </w:rPr>
      </w:pPr>
      <w:r>
        <w:rPr>
          <w:sz w:val="24"/>
          <w:szCs w:val="24"/>
        </w:rPr>
        <w:t>7</w:t>
      </w:r>
      <w:r w:rsidR="000B0EE4" w:rsidRPr="00E24261">
        <w:rPr>
          <w:sz w:val="24"/>
          <w:szCs w:val="24"/>
        </w:rPr>
        <w:t>.</w:t>
      </w:r>
      <w:r w:rsidR="000B0EE4" w:rsidRPr="00E24261">
        <w:rPr>
          <w:sz w:val="24"/>
          <w:szCs w:val="24"/>
        </w:rPr>
        <w:tab/>
      </w:r>
      <w:r w:rsidR="006B7C06" w:rsidRPr="00E24261">
        <w:rPr>
          <w:sz w:val="24"/>
          <w:szCs w:val="24"/>
        </w:rPr>
        <w:t xml:space="preserve">The </w:t>
      </w:r>
      <w:r w:rsidR="003E1B44" w:rsidRPr="00E24261">
        <w:rPr>
          <w:sz w:val="24"/>
          <w:szCs w:val="24"/>
        </w:rPr>
        <w:t>Bradley</w:t>
      </w:r>
      <w:r w:rsidR="005F0274" w:rsidRPr="00E24261">
        <w:rPr>
          <w:sz w:val="24"/>
          <w:szCs w:val="24"/>
        </w:rPr>
        <w:t>s</w:t>
      </w:r>
      <w:r>
        <w:rPr>
          <w:sz w:val="24"/>
          <w:szCs w:val="24"/>
        </w:rPr>
        <w:t>’</w:t>
      </w:r>
      <w:r w:rsidR="003E1B44" w:rsidRPr="00E24261">
        <w:rPr>
          <w:sz w:val="24"/>
          <w:szCs w:val="24"/>
        </w:rPr>
        <w:t xml:space="preserve"> </w:t>
      </w:r>
      <w:r w:rsidR="006B7C06" w:rsidRPr="00E24261">
        <w:rPr>
          <w:sz w:val="24"/>
          <w:szCs w:val="24"/>
        </w:rPr>
        <w:t>household</w:t>
      </w:r>
      <w:r w:rsidR="003E1B44" w:rsidRPr="00E24261">
        <w:rPr>
          <w:sz w:val="24"/>
          <w:szCs w:val="24"/>
        </w:rPr>
        <w:t xml:space="preserve"> income is in the form of S</w:t>
      </w:r>
      <w:r w:rsidR="006B7C06" w:rsidRPr="00E24261">
        <w:rPr>
          <w:sz w:val="24"/>
          <w:szCs w:val="24"/>
        </w:rPr>
        <w:t>upplemental</w:t>
      </w:r>
      <w:r w:rsidR="003E1B44" w:rsidRPr="00E24261">
        <w:rPr>
          <w:sz w:val="24"/>
          <w:szCs w:val="24"/>
        </w:rPr>
        <w:t xml:space="preserve"> Security Income (SSI)</w:t>
      </w:r>
      <w:r w:rsidR="006B7C06" w:rsidRPr="00E24261">
        <w:rPr>
          <w:sz w:val="24"/>
          <w:szCs w:val="24"/>
        </w:rPr>
        <w:t xml:space="preserve"> payments</w:t>
      </w:r>
      <w:r w:rsidR="003E1B44" w:rsidRPr="00E24261">
        <w:rPr>
          <w:sz w:val="24"/>
          <w:szCs w:val="24"/>
        </w:rPr>
        <w:t xml:space="preserve">. </w:t>
      </w:r>
      <w:r w:rsidR="005F0274" w:rsidRPr="00E24261">
        <w:rPr>
          <w:sz w:val="24"/>
          <w:szCs w:val="24"/>
        </w:rPr>
        <w:t xml:space="preserve"> </w:t>
      </w:r>
      <w:r w:rsidR="006B7C06" w:rsidRPr="00E24261">
        <w:rPr>
          <w:sz w:val="24"/>
          <w:szCs w:val="24"/>
        </w:rPr>
        <w:t>Complainant</w:t>
      </w:r>
      <w:r w:rsidR="003E1B44" w:rsidRPr="00E24261">
        <w:rPr>
          <w:sz w:val="24"/>
          <w:szCs w:val="24"/>
        </w:rPr>
        <w:t xml:space="preserve"> receives $628.00 per month.  Her son receives SSI income in the amount of $674</w:t>
      </w:r>
      <w:r w:rsidR="00AF1698" w:rsidRPr="00E24261">
        <w:rPr>
          <w:sz w:val="24"/>
          <w:szCs w:val="24"/>
        </w:rPr>
        <w:t>.00</w:t>
      </w:r>
      <w:r w:rsidR="003E1B44" w:rsidRPr="00E24261">
        <w:rPr>
          <w:sz w:val="24"/>
          <w:szCs w:val="24"/>
        </w:rPr>
        <w:t xml:space="preserve"> per month.  The total household monthly income is $1,302.00.</w:t>
      </w:r>
    </w:p>
    <w:p w:rsidR="003E1B44" w:rsidRPr="00E24261" w:rsidRDefault="003E1B44" w:rsidP="000B0EE4">
      <w:pPr>
        <w:tabs>
          <w:tab w:val="left" w:pos="-1440"/>
          <w:tab w:val="left" w:pos="-720"/>
        </w:tabs>
        <w:suppressAutoHyphens/>
        <w:spacing w:line="360" w:lineRule="auto"/>
        <w:ind w:firstLine="1440"/>
        <w:rPr>
          <w:sz w:val="24"/>
          <w:szCs w:val="24"/>
        </w:rPr>
      </w:pPr>
    </w:p>
    <w:p w:rsidR="00AF1698" w:rsidRPr="00E24261" w:rsidRDefault="00B80302" w:rsidP="000B0EE4">
      <w:pPr>
        <w:tabs>
          <w:tab w:val="left" w:pos="-1440"/>
          <w:tab w:val="left" w:pos="-720"/>
        </w:tabs>
        <w:suppressAutoHyphens/>
        <w:spacing w:line="360" w:lineRule="auto"/>
        <w:ind w:firstLine="1440"/>
        <w:rPr>
          <w:sz w:val="24"/>
          <w:szCs w:val="24"/>
        </w:rPr>
      </w:pPr>
      <w:r>
        <w:rPr>
          <w:sz w:val="24"/>
          <w:szCs w:val="24"/>
        </w:rPr>
        <w:t>8</w:t>
      </w:r>
      <w:r w:rsidR="003E1B44" w:rsidRPr="00E24261">
        <w:rPr>
          <w:sz w:val="24"/>
          <w:szCs w:val="24"/>
        </w:rPr>
        <w:t>.</w:t>
      </w:r>
      <w:r w:rsidR="003E1B44" w:rsidRPr="00E24261">
        <w:rPr>
          <w:sz w:val="24"/>
          <w:szCs w:val="24"/>
        </w:rPr>
        <w:tab/>
        <w:t>Ms. Bradley was a participa</w:t>
      </w:r>
      <w:r w:rsidR="00AF1698" w:rsidRPr="00E24261">
        <w:rPr>
          <w:sz w:val="24"/>
          <w:szCs w:val="24"/>
        </w:rPr>
        <w:t>n</w:t>
      </w:r>
      <w:r w:rsidR="003E1B44" w:rsidRPr="00E24261">
        <w:rPr>
          <w:sz w:val="24"/>
          <w:szCs w:val="24"/>
        </w:rPr>
        <w:t>t of Respondent’s C</w:t>
      </w:r>
      <w:r w:rsidR="00AF1698" w:rsidRPr="00E24261">
        <w:rPr>
          <w:sz w:val="24"/>
          <w:szCs w:val="24"/>
        </w:rPr>
        <w:t>AP</w:t>
      </w:r>
      <w:r w:rsidR="003E1B44" w:rsidRPr="00E24261">
        <w:rPr>
          <w:sz w:val="24"/>
          <w:szCs w:val="24"/>
        </w:rPr>
        <w:t xml:space="preserve"> program</w:t>
      </w:r>
      <w:r w:rsidR="005F0274" w:rsidRPr="00E24261">
        <w:rPr>
          <w:sz w:val="24"/>
          <w:szCs w:val="24"/>
        </w:rPr>
        <w:t xml:space="preserve"> from M</w:t>
      </w:r>
      <w:r w:rsidR="005D7A2E" w:rsidRPr="00E24261">
        <w:rPr>
          <w:sz w:val="24"/>
          <w:szCs w:val="24"/>
        </w:rPr>
        <w:t>a</w:t>
      </w:r>
      <w:r w:rsidR="005F0274" w:rsidRPr="00E24261">
        <w:rPr>
          <w:sz w:val="24"/>
          <w:szCs w:val="24"/>
        </w:rPr>
        <w:t>y 2005 until September 2005.</w:t>
      </w:r>
    </w:p>
    <w:p w:rsidR="00AF1698" w:rsidRPr="00E24261" w:rsidRDefault="00AF1698" w:rsidP="000B0EE4">
      <w:pPr>
        <w:tabs>
          <w:tab w:val="left" w:pos="-1440"/>
          <w:tab w:val="left" w:pos="-720"/>
        </w:tabs>
        <w:suppressAutoHyphens/>
        <w:spacing w:line="360" w:lineRule="auto"/>
        <w:ind w:firstLine="1440"/>
        <w:rPr>
          <w:sz w:val="24"/>
          <w:szCs w:val="24"/>
        </w:rPr>
      </w:pPr>
    </w:p>
    <w:p w:rsidR="00AF1698" w:rsidRPr="00E24261" w:rsidRDefault="00B80302" w:rsidP="000B0EE4">
      <w:pPr>
        <w:tabs>
          <w:tab w:val="left" w:pos="-1440"/>
          <w:tab w:val="left" w:pos="-720"/>
        </w:tabs>
        <w:suppressAutoHyphens/>
        <w:spacing w:line="360" w:lineRule="auto"/>
        <w:ind w:firstLine="1440"/>
        <w:rPr>
          <w:sz w:val="24"/>
          <w:szCs w:val="24"/>
        </w:rPr>
      </w:pPr>
      <w:r>
        <w:rPr>
          <w:sz w:val="24"/>
          <w:szCs w:val="24"/>
        </w:rPr>
        <w:t>9</w:t>
      </w:r>
      <w:r w:rsidR="00AF1698" w:rsidRPr="00E24261">
        <w:rPr>
          <w:sz w:val="24"/>
          <w:szCs w:val="24"/>
        </w:rPr>
        <w:t xml:space="preserve">. </w:t>
      </w:r>
      <w:r w:rsidR="00AF1698" w:rsidRPr="00E24261">
        <w:rPr>
          <w:sz w:val="24"/>
          <w:szCs w:val="24"/>
        </w:rPr>
        <w:tab/>
        <w:t>Complai</w:t>
      </w:r>
      <w:r w:rsidR="00B22FFA" w:rsidRPr="00E24261">
        <w:rPr>
          <w:sz w:val="24"/>
          <w:szCs w:val="24"/>
        </w:rPr>
        <w:t xml:space="preserve">nant </w:t>
      </w:r>
      <w:r w:rsidR="005F0274" w:rsidRPr="00E24261">
        <w:rPr>
          <w:sz w:val="24"/>
          <w:szCs w:val="24"/>
        </w:rPr>
        <w:t>was</w:t>
      </w:r>
      <w:r w:rsidR="00B22FFA" w:rsidRPr="00E24261">
        <w:rPr>
          <w:sz w:val="24"/>
          <w:szCs w:val="24"/>
        </w:rPr>
        <w:t xml:space="preserve"> </w:t>
      </w:r>
      <w:r w:rsidR="005F0274" w:rsidRPr="00E24261">
        <w:rPr>
          <w:sz w:val="24"/>
          <w:szCs w:val="24"/>
        </w:rPr>
        <w:t xml:space="preserve">removed as a </w:t>
      </w:r>
      <w:r w:rsidR="00B22FFA" w:rsidRPr="00E24261">
        <w:rPr>
          <w:sz w:val="24"/>
          <w:szCs w:val="24"/>
        </w:rPr>
        <w:t>participa</w:t>
      </w:r>
      <w:r w:rsidR="005F0274" w:rsidRPr="00E24261">
        <w:rPr>
          <w:sz w:val="24"/>
          <w:szCs w:val="24"/>
        </w:rPr>
        <w:t>n</w:t>
      </w:r>
      <w:r w:rsidR="00B22FFA" w:rsidRPr="00E24261">
        <w:rPr>
          <w:sz w:val="24"/>
          <w:szCs w:val="24"/>
        </w:rPr>
        <w:t xml:space="preserve">t </w:t>
      </w:r>
      <w:r w:rsidR="005F0274" w:rsidRPr="00E24261">
        <w:rPr>
          <w:sz w:val="24"/>
          <w:szCs w:val="24"/>
        </w:rPr>
        <w:t>from</w:t>
      </w:r>
      <w:r w:rsidR="00B22FFA" w:rsidRPr="00E24261">
        <w:rPr>
          <w:sz w:val="24"/>
          <w:szCs w:val="24"/>
        </w:rPr>
        <w:t xml:space="preserve"> R</w:t>
      </w:r>
      <w:r w:rsidR="00AF1698" w:rsidRPr="00E24261">
        <w:rPr>
          <w:sz w:val="24"/>
          <w:szCs w:val="24"/>
        </w:rPr>
        <w:t>espondent’s CAP program</w:t>
      </w:r>
      <w:r w:rsidR="005F0274" w:rsidRPr="00E24261">
        <w:rPr>
          <w:sz w:val="24"/>
          <w:szCs w:val="24"/>
        </w:rPr>
        <w:t xml:space="preserve"> due to nonpayment of her natural gas utility bill</w:t>
      </w:r>
      <w:r w:rsidR="00AF1698" w:rsidRPr="00E24261">
        <w:rPr>
          <w:sz w:val="24"/>
          <w:szCs w:val="24"/>
        </w:rPr>
        <w:t>.</w:t>
      </w:r>
    </w:p>
    <w:p w:rsidR="00AF1698" w:rsidRPr="00E24261" w:rsidRDefault="00AF1698" w:rsidP="000B0EE4">
      <w:pPr>
        <w:tabs>
          <w:tab w:val="left" w:pos="-1440"/>
          <w:tab w:val="left" w:pos="-720"/>
        </w:tabs>
        <w:suppressAutoHyphens/>
        <w:spacing w:line="360" w:lineRule="auto"/>
        <w:ind w:firstLine="1440"/>
        <w:rPr>
          <w:sz w:val="24"/>
          <w:szCs w:val="24"/>
        </w:rPr>
      </w:pPr>
    </w:p>
    <w:p w:rsidR="00AF1698" w:rsidRPr="00E24261" w:rsidRDefault="00AF1698" w:rsidP="000B0EE4">
      <w:pPr>
        <w:tabs>
          <w:tab w:val="left" w:pos="-1440"/>
          <w:tab w:val="left" w:pos="-720"/>
        </w:tabs>
        <w:suppressAutoHyphens/>
        <w:spacing w:line="360" w:lineRule="auto"/>
        <w:ind w:firstLine="1440"/>
        <w:rPr>
          <w:sz w:val="24"/>
          <w:szCs w:val="24"/>
        </w:rPr>
      </w:pPr>
      <w:r w:rsidRPr="00E24261">
        <w:rPr>
          <w:sz w:val="24"/>
          <w:szCs w:val="24"/>
        </w:rPr>
        <w:t>1</w:t>
      </w:r>
      <w:r w:rsidR="00B80302">
        <w:rPr>
          <w:sz w:val="24"/>
          <w:szCs w:val="24"/>
        </w:rPr>
        <w:t>0</w:t>
      </w:r>
      <w:r w:rsidRPr="00E24261">
        <w:rPr>
          <w:sz w:val="24"/>
          <w:szCs w:val="24"/>
        </w:rPr>
        <w:t>.</w:t>
      </w:r>
      <w:r w:rsidRPr="00E24261">
        <w:rPr>
          <w:sz w:val="24"/>
          <w:szCs w:val="24"/>
        </w:rPr>
        <w:tab/>
        <w:t>Complainant had three separate accounts with Respondent.</w:t>
      </w:r>
      <w:r w:rsidR="00F54EC7" w:rsidRPr="00E24261">
        <w:rPr>
          <w:sz w:val="24"/>
          <w:szCs w:val="24"/>
        </w:rPr>
        <w:t xml:space="preserve">  Account Nos. 6289528, 4383294 and 4693039.  All thre</w:t>
      </w:r>
      <w:r w:rsidR="008C5229" w:rsidRPr="00E24261">
        <w:rPr>
          <w:sz w:val="24"/>
          <w:szCs w:val="24"/>
        </w:rPr>
        <w:t>e accounts have been closed by R</w:t>
      </w:r>
      <w:r w:rsidR="00F54EC7" w:rsidRPr="00E24261">
        <w:rPr>
          <w:sz w:val="24"/>
          <w:szCs w:val="24"/>
        </w:rPr>
        <w:t>espondent.</w:t>
      </w:r>
    </w:p>
    <w:p w:rsidR="00B92E80" w:rsidRPr="00E24261" w:rsidRDefault="00B92E80" w:rsidP="000B0EE4">
      <w:pPr>
        <w:tabs>
          <w:tab w:val="left" w:pos="-1440"/>
          <w:tab w:val="left" w:pos="-720"/>
        </w:tabs>
        <w:suppressAutoHyphens/>
        <w:spacing w:line="360" w:lineRule="auto"/>
        <w:ind w:firstLine="1440"/>
        <w:rPr>
          <w:sz w:val="24"/>
          <w:szCs w:val="24"/>
        </w:rPr>
      </w:pPr>
    </w:p>
    <w:p w:rsidR="009A68F3" w:rsidRPr="00E24261" w:rsidRDefault="009A68F3" w:rsidP="000B0EE4">
      <w:pPr>
        <w:tabs>
          <w:tab w:val="left" w:pos="-1440"/>
          <w:tab w:val="left" w:pos="-720"/>
        </w:tabs>
        <w:suppressAutoHyphens/>
        <w:spacing w:line="360" w:lineRule="auto"/>
        <w:ind w:firstLine="1440"/>
        <w:rPr>
          <w:sz w:val="24"/>
          <w:szCs w:val="24"/>
        </w:rPr>
      </w:pPr>
      <w:r w:rsidRPr="00E24261">
        <w:rPr>
          <w:sz w:val="24"/>
          <w:szCs w:val="24"/>
        </w:rPr>
        <w:t>1</w:t>
      </w:r>
      <w:r w:rsidR="00B80302">
        <w:rPr>
          <w:sz w:val="24"/>
          <w:szCs w:val="24"/>
        </w:rPr>
        <w:t>1</w:t>
      </w:r>
      <w:r w:rsidRPr="00E24261">
        <w:rPr>
          <w:sz w:val="24"/>
          <w:szCs w:val="24"/>
        </w:rPr>
        <w:t xml:space="preserve">. </w:t>
      </w:r>
      <w:r w:rsidRPr="00E24261">
        <w:rPr>
          <w:sz w:val="24"/>
          <w:szCs w:val="24"/>
        </w:rPr>
        <w:tab/>
        <w:t xml:space="preserve">Account </w:t>
      </w:r>
      <w:r w:rsidR="00B22FFA" w:rsidRPr="00E24261">
        <w:rPr>
          <w:sz w:val="24"/>
          <w:szCs w:val="24"/>
        </w:rPr>
        <w:t xml:space="preserve">No. </w:t>
      </w:r>
      <w:r w:rsidRPr="00E24261">
        <w:rPr>
          <w:sz w:val="24"/>
          <w:szCs w:val="24"/>
        </w:rPr>
        <w:t>4693039</w:t>
      </w:r>
      <w:r w:rsidR="00CD44F0" w:rsidRPr="00E24261">
        <w:rPr>
          <w:sz w:val="24"/>
          <w:szCs w:val="24"/>
        </w:rPr>
        <w:t>,</w:t>
      </w:r>
      <w:r w:rsidRPr="00E24261">
        <w:rPr>
          <w:sz w:val="24"/>
          <w:szCs w:val="24"/>
        </w:rPr>
        <w:t xml:space="preserve"> </w:t>
      </w:r>
      <w:r w:rsidR="00B22FFA" w:rsidRPr="00E24261">
        <w:rPr>
          <w:sz w:val="24"/>
          <w:szCs w:val="24"/>
        </w:rPr>
        <w:t>was fo</w:t>
      </w:r>
      <w:r w:rsidR="00CD44F0" w:rsidRPr="00E24261">
        <w:rPr>
          <w:sz w:val="24"/>
          <w:szCs w:val="24"/>
        </w:rPr>
        <w:t xml:space="preserve">r the second floor of </w:t>
      </w:r>
      <w:r w:rsidR="005D7A2E" w:rsidRPr="00E24261">
        <w:rPr>
          <w:sz w:val="24"/>
          <w:szCs w:val="24"/>
        </w:rPr>
        <w:t>the service address</w:t>
      </w:r>
      <w:r w:rsidR="00B22FFA" w:rsidRPr="00E24261">
        <w:rPr>
          <w:sz w:val="24"/>
          <w:szCs w:val="24"/>
        </w:rPr>
        <w:t>.  It</w:t>
      </w:r>
      <w:r w:rsidR="00CD44F0" w:rsidRPr="00E24261">
        <w:rPr>
          <w:sz w:val="24"/>
          <w:szCs w:val="24"/>
        </w:rPr>
        <w:t xml:space="preserve"> </w:t>
      </w:r>
      <w:r w:rsidRPr="00E24261">
        <w:rPr>
          <w:sz w:val="24"/>
          <w:szCs w:val="24"/>
        </w:rPr>
        <w:t xml:space="preserve">was opened </w:t>
      </w:r>
      <w:r w:rsidR="002D27E3" w:rsidRPr="00E24261">
        <w:rPr>
          <w:sz w:val="24"/>
          <w:szCs w:val="24"/>
        </w:rPr>
        <w:t>prior to</w:t>
      </w:r>
      <w:r w:rsidRPr="00E24261">
        <w:rPr>
          <w:sz w:val="24"/>
          <w:szCs w:val="24"/>
        </w:rPr>
        <w:t xml:space="preserve"> May 25, 2004</w:t>
      </w:r>
      <w:r w:rsidRPr="00E24261">
        <w:rPr>
          <w:rStyle w:val="FootnoteReference"/>
          <w:sz w:val="24"/>
          <w:szCs w:val="24"/>
        </w:rPr>
        <w:footnoteReference w:id="3"/>
      </w:r>
      <w:r w:rsidRPr="00E24261">
        <w:rPr>
          <w:sz w:val="24"/>
          <w:szCs w:val="24"/>
        </w:rPr>
        <w:t xml:space="preserve"> </w:t>
      </w:r>
      <w:r w:rsidR="007A7C8E" w:rsidRPr="00E24261">
        <w:rPr>
          <w:sz w:val="24"/>
          <w:szCs w:val="24"/>
        </w:rPr>
        <w:t>and was closed on April 5, 2006.  The arrearage from this account, $3,583.51, was transferred to Account 4383294.</w:t>
      </w:r>
      <w:r w:rsidR="00CD44F0" w:rsidRPr="00E24261">
        <w:rPr>
          <w:sz w:val="24"/>
          <w:szCs w:val="24"/>
        </w:rPr>
        <w:t xml:space="preserve">  NF</w:t>
      </w:r>
      <w:r w:rsidR="000A1F44" w:rsidRPr="00E24261">
        <w:rPr>
          <w:sz w:val="24"/>
          <w:szCs w:val="24"/>
        </w:rPr>
        <w:t>G</w:t>
      </w:r>
      <w:r w:rsidR="00CD44F0" w:rsidRPr="00E24261">
        <w:rPr>
          <w:sz w:val="24"/>
          <w:szCs w:val="24"/>
        </w:rPr>
        <w:t xml:space="preserve"> Exhibit A.</w:t>
      </w:r>
      <w:r w:rsidR="00BE06BB" w:rsidRPr="00E24261">
        <w:rPr>
          <w:sz w:val="24"/>
          <w:szCs w:val="24"/>
        </w:rPr>
        <w:t xml:space="preserve"> </w:t>
      </w:r>
    </w:p>
    <w:p w:rsidR="009A68F3" w:rsidRPr="00E24261" w:rsidRDefault="009A68F3" w:rsidP="000B0EE4">
      <w:pPr>
        <w:tabs>
          <w:tab w:val="left" w:pos="-1440"/>
          <w:tab w:val="left" w:pos="-720"/>
        </w:tabs>
        <w:suppressAutoHyphens/>
        <w:spacing w:line="360" w:lineRule="auto"/>
        <w:ind w:firstLine="1440"/>
        <w:rPr>
          <w:sz w:val="24"/>
          <w:szCs w:val="24"/>
        </w:rPr>
      </w:pPr>
    </w:p>
    <w:p w:rsidR="008C5229" w:rsidRPr="00E24261" w:rsidRDefault="00AF1698" w:rsidP="000B0EE4">
      <w:pPr>
        <w:tabs>
          <w:tab w:val="left" w:pos="-1440"/>
          <w:tab w:val="left" w:pos="-720"/>
        </w:tabs>
        <w:suppressAutoHyphens/>
        <w:spacing w:line="360" w:lineRule="auto"/>
        <w:ind w:firstLine="1440"/>
        <w:rPr>
          <w:sz w:val="24"/>
          <w:szCs w:val="24"/>
        </w:rPr>
      </w:pPr>
      <w:r w:rsidRPr="00E24261">
        <w:rPr>
          <w:sz w:val="24"/>
          <w:szCs w:val="24"/>
        </w:rPr>
        <w:t>1</w:t>
      </w:r>
      <w:r w:rsidR="00B80302">
        <w:rPr>
          <w:sz w:val="24"/>
          <w:szCs w:val="24"/>
        </w:rPr>
        <w:t>2</w:t>
      </w:r>
      <w:r w:rsidR="009A68F3" w:rsidRPr="00E24261">
        <w:rPr>
          <w:sz w:val="24"/>
          <w:szCs w:val="24"/>
        </w:rPr>
        <w:t>.</w:t>
      </w:r>
      <w:r w:rsidR="00F54EC7" w:rsidRPr="00E24261">
        <w:rPr>
          <w:sz w:val="24"/>
          <w:szCs w:val="24"/>
        </w:rPr>
        <w:tab/>
      </w:r>
      <w:r w:rsidR="00B727FE" w:rsidRPr="00E24261">
        <w:rPr>
          <w:sz w:val="24"/>
          <w:szCs w:val="24"/>
        </w:rPr>
        <w:t xml:space="preserve">Account No. 4383294 </w:t>
      </w:r>
      <w:r w:rsidR="00445ECF" w:rsidRPr="00E24261">
        <w:rPr>
          <w:sz w:val="24"/>
          <w:szCs w:val="24"/>
        </w:rPr>
        <w:t xml:space="preserve">was </w:t>
      </w:r>
      <w:r w:rsidR="00CD44F0" w:rsidRPr="00E24261">
        <w:rPr>
          <w:sz w:val="24"/>
          <w:szCs w:val="24"/>
        </w:rPr>
        <w:t xml:space="preserve">for the first floor of </w:t>
      </w:r>
      <w:r w:rsidR="005F0274" w:rsidRPr="00E24261">
        <w:rPr>
          <w:sz w:val="24"/>
          <w:szCs w:val="24"/>
        </w:rPr>
        <w:t>the service address</w:t>
      </w:r>
      <w:r w:rsidR="00445ECF" w:rsidRPr="00E24261">
        <w:rPr>
          <w:sz w:val="24"/>
          <w:szCs w:val="24"/>
        </w:rPr>
        <w:t xml:space="preserve">.  It </w:t>
      </w:r>
      <w:r w:rsidR="00B727FE" w:rsidRPr="00E24261">
        <w:rPr>
          <w:sz w:val="24"/>
          <w:szCs w:val="24"/>
        </w:rPr>
        <w:t xml:space="preserve">was open from June 24, 2004 until September 13, 2006. </w:t>
      </w:r>
      <w:r w:rsidR="005F0274" w:rsidRPr="00E24261">
        <w:rPr>
          <w:sz w:val="24"/>
          <w:szCs w:val="24"/>
        </w:rPr>
        <w:t xml:space="preserve"> </w:t>
      </w:r>
      <w:r w:rsidR="00B727FE" w:rsidRPr="00E24261">
        <w:rPr>
          <w:sz w:val="24"/>
          <w:szCs w:val="24"/>
        </w:rPr>
        <w:t xml:space="preserve">The arrearage from </w:t>
      </w:r>
      <w:r w:rsidR="00445ECF" w:rsidRPr="00E24261">
        <w:rPr>
          <w:sz w:val="24"/>
          <w:szCs w:val="24"/>
        </w:rPr>
        <w:t>this account</w:t>
      </w:r>
      <w:r w:rsidR="00B727FE" w:rsidRPr="00E24261">
        <w:rPr>
          <w:sz w:val="24"/>
          <w:szCs w:val="24"/>
        </w:rPr>
        <w:t>, $7,641.71</w:t>
      </w:r>
      <w:r w:rsidR="00BE06BB" w:rsidRPr="00E24261">
        <w:rPr>
          <w:sz w:val="24"/>
          <w:szCs w:val="24"/>
        </w:rPr>
        <w:t>,</w:t>
      </w:r>
      <w:r w:rsidR="00B727FE" w:rsidRPr="00E24261">
        <w:rPr>
          <w:sz w:val="24"/>
          <w:szCs w:val="24"/>
        </w:rPr>
        <w:t xml:space="preserve"> was transferred to Account </w:t>
      </w:r>
      <w:r w:rsidR="00BE06BB" w:rsidRPr="00E24261">
        <w:rPr>
          <w:sz w:val="24"/>
          <w:szCs w:val="24"/>
        </w:rPr>
        <w:t>No.</w:t>
      </w:r>
      <w:r w:rsidR="00B727FE" w:rsidRPr="00E24261">
        <w:rPr>
          <w:sz w:val="24"/>
          <w:szCs w:val="24"/>
        </w:rPr>
        <w:t xml:space="preserve"> 6289258. </w:t>
      </w:r>
      <w:r w:rsidR="00CD44F0" w:rsidRPr="00E24261">
        <w:rPr>
          <w:sz w:val="24"/>
          <w:szCs w:val="24"/>
          <w:u w:val="single"/>
        </w:rPr>
        <w:t>Id</w:t>
      </w:r>
      <w:r w:rsidR="00CD44BA" w:rsidRPr="00E24261">
        <w:rPr>
          <w:sz w:val="24"/>
          <w:szCs w:val="24"/>
        </w:rPr>
        <w:t>.</w:t>
      </w:r>
    </w:p>
    <w:p w:rsidR="008C5229" w:rsidRPr="00E24261" w:rsidRDefault="008C5229" w:rsidP="000B0EE4">
      <w:pPr>
        <w:tabs>
          <w:tab w:val="left" w:pos="-1440"/>
          <w:tab w:val="left" w:pos="-720"/>
        </w:tabs>
        <w:suppressAutoHyphens/>
        <w:spacing w:line="360" w:lineRule="auto"/>
        <w:ind w:firstLine="1440"/>
        <w:rPr>
          <w:sz w:val="24"/>
          <w:szCs w:val="24"/>
        </w:rPr>
      </w:pPr>
    </w:p>
    <w:p w:rsidR="00AF1698" w:rsidRPr="00E24261" w:rsidRDefault="008C5229" w:rsidP="000B0EE4">
      <w:pPr>
        <w:tabs>
          <w:tab w:val="left" w:pos="-1440"/>
          <w:tab w:val="left" w:pos="-720"/>
        </w:tabs>
        <w:suppressAutoHyphens/>
        <w:spacing w:line="360" w:lineRule="auto"/>
        <w:ind w:firstLine="1440"/>
        <w:rPr>
          <w:sz w:val="24"/>
          <w:szCs w:val="24"/>
        </w:rPr>
      </w:pPr>
      <w:r w:rsidRPr="00E24261">
        <w:rPr>
          <w:sz w:val="24"/>
          <w:szCs w:val="24"/>
        </w:rPr>
        <w:t>1</w:t>
      </w:r>
      <w:r w:rsidR="00B80302">
        <w:rPr>
          <w:sz w:val="24"/>
          <w:szCs w:val="24"/>
        </w:rPr>
        <w:t>3</w:t>
      </w:r>
      <w:r w:rsidRPr="00E24261">
        <w:rPr>
          <w:sz w:val="24"/>
          <w:szCs w:val="24"/>
        </w:rPr>
        <w:t>.</w:t>
      </w:r>
      <w:r w:rsidRPr="00E24261">
        <w:rPr>
          <w:sz w:val="24"/>
          <w:szCs w:val="24"/>
        </w:rPr>
        <w:tab/>
      </w:r>
      <w:r w:rsidR="00B727FE" w:rsidRPr="00E24261">
        <w:rPr>
          <w:sz w:val="24"/>
          <w:szCs w:val="24"/>
        </w:rPr>
        <w:t>Account No. 6289258 was opened on January 5, 2007.  No payment</w:t>
      </w:r>
      <w:r w:rsidR="00CD44F0" w:rsidRPr="00E24261">
        <w:rPr>
          <w:sz w:val="24"/>
          <w:szCs w:val="24"/>
        </w:rPr>
        <w:t>s</w:t>
      </w:r>
      <w:r w:rsidR="00B727FE" w:rsidRPr="00E24261">
        <w:rPr>
          <w:sz w:val="24"/>
          <w:szCs w:val="24"/>
        </w:rPr>
        <w:t xml:space="preserve"> were made on this account.  </w:t>
      </w:r>
      <w:r w:rsidR="00CD44F0" w:rsidRPr="00E24261">
        <w:rPr>
          <w:sz w:val="24"/>
          <w:szCs w:val="24"/>
          <w:u w:val="single"/>
        </w:rPr>
        <w:t>Id</w:t>
      </w:r>
      <w:r w:rsidR="00B727FE" w:rsidRPr="00E24261">
        <w:rPr>
          <w:sz w:val="24"/>
          <w:szCs w:val="24"/>
        </w:rPr>
        <w:t>.</w:t>
      </w:r>
      <w:r w:rsidR="0046078F">
        <w:rPr>
          <w:sz w:val="24"/>
          <w:szCs w:val="24"/>
        </w:rPr>
        <w:t xml:space="preserve">  </w:t>
      </w:r>
      <w:r w:rsidR="00AF1698" w:rsidRPr="00E24261">
        <w:rPr>
          <w:sz w:val="24"/>
          <w:szCs w:val="24"/>
        </w:rPr>
        <w:tab/>
        <w:t xml:space="preserve"> </w:t>
      </w:r>
    </w:p>
    <w:p w:rsidR="00F54EC7" w:rsidRPr="00E24261" w:rsidRDefault="00F54EC7" w:rsidP="000B0EE4">
      <w:pPr>
        <w:tabs>
          <w:tab w:val="left" w:pos="-1440"/>
          <w:tab w:val="left" w:pos="-720"/>
        </w:tabs>
        <w:suppressAutoHyphens/>
        <w:spacing w:line="360" w:lineRule="auto"/>
        <w:ind w:firstLine="1440"/>
        <w:rPr>
          <w:sz w:val="24"/>
          <w:szCs w:val="24"/>
        </w:rPr>
      </w:pPr>
    </w:p>
    <w:p w:rsidR="00F54EC7" w:rsidRPr="00E24261" w:rsidRDefault="00F54EC7" w:rsidP="000B0EE4">
      <w:pPr>
        <w:tabs>
          <w:tab w:val="left" w:pos="-1440"/>
          <w:tab w:val="left" w:pos="-720"/>
        </w:tabs>
        <w:suppressAutoHyphens/>
        <w:spacing w:line="360" w:lineRule="auto"/>
        <w:ind w:firstLine="1440"/>
        <w:rPr>
          <w:sz w:val="24"/>
          <w:szCs w:val="24"/>
        </w:rPr>
      </w:pPr>
      <w:r w:rsidRPr="00E24261">
        <w:rPr>
          <w:sz w:val="24"/>
          <w:szCs w:val="24"/>
        </w:rPr>
        <w:t>1</w:t>
      </w:r>
      <w:r w:rsidR="00B80302">
        <w:rPr>
          <w:sz w:val="24"/>
          <w:szCs w:val="24"/>
        </w:rPr>
        <w:t>4</w:t>
      </w:r>
      <w:r w:rsidRPr="00E24261">
        <w:rPr>
          <w:sz w:val="24"/>
          <w:szCs w:val="24"/>
        </w:rPr>
        <w:t>.</w:t>
      </w:r>
      <w:r w:rsidRPr="00E24261">
        <w:rPr>
          <w:sz w:val="24"/>
          <w:szCs w:val="24"/>
        </w:rPr>
        <w:tab/>
        <w:t>Complainant has a poor payment history with Respondent.</w:t>
      </w:r>
      <w:r w:rsidR="0031448B">
        <w:rPr>
          <w:sz w:val="24"/>
          <w:szCs w:val="24"/>
        </w:rPr>
        <w:t xml:space="preserve"> </w:t>
      </w:r>
      <w:r w:rsidR="0044352F" w:rsidRPr="00E24261">
        <w:rPr>
          <w:sz w:val="24"/>
          <w:szCs w:val="24"/>
        </w:rPr>
        <w:t xml:space="preserve"> Complainant</w:t>
      </w:r>
      <w:r w:rsidR="00B96605" w:rsidRPr="00E24261">
        <w:rPr>
          <w:sz w:val="24"/>
          <w:szCs w:val="24"/>
        </w:rPr>
        <w:t xml:space="preserve"> testified that she could not remember the last time she made a payment on </w:t>
      </w:r>
      <w:r w:rsidR="00146D27" w:rsidRPr="00E24261">
        <w:rPr>
          <w:sz w:val="24"/>
          <w:szCs w:val="24"/>
        </w:rPr>
        <w:t xml:space="preserve">any </w:t>
      </w:r>
      <w:r w:rsidR="00955C56">
        <w:rPr>
          <w:sz w:val="24"/>
          <w:szCs w:val="24"/>
        </w:rPr>
        <w:t xml:space="preserve">of </w:t>
      </w:r>
      <w:r w:rsidR="00B96605" w:rsidRPr="00E24261">
        <w:rPr>
          <w:sz w:val="24"/>
          <w:szCs w:val="24"/>
        </w:rPr>
        <w:t>her accounts.</w:t>
      </w:r>
      <w:r w:rsidR="00E547F0" w:rsidRPr="00E24261">
        <w:rPr>
          <w:sz w:val="24"/>
          <w:szCs w:val="24"/>
        </w:rPr>
        <w:t xml:space="preserve">  Th</w:t>
      </w:r>
      <w:r w:rsidR="00B96605" w:rsidRPr="00E24261">
        <w:rPr>
          <w:sz w:val="24"/>
          <w:szCs w:val="24"/>
        </w:rPr>
        <w:t>e</w:t>
      </w:r>
      <w:r w:rsidR="00E547F0" w:rsidRPr="00E24261">
        <w:rPr>
          <w:sz w:val="24"/>
          <w:szCs w:val="24"/>
        </w:rPr>
        <w:t xml:space="preserve"> last payment made on any account was made by St. Martins (Church) on March 29, 2006</w:t>
      </w:r>
      <w:r w:rsidR="00445ECF" w:rsidRPr="00E24261">
        <w:rPr>
          <w:sz w:val="24"/>
          <w:szCs w:val="24"/>
        </w:rPr>
        <w:t>, in the amount of $738.70 on A</w:t>
      </w:r>
      <w:r w:rsidR="00E547F0" w:rsidRPr="00E24261">
        <w:rPr>
          <w:sz w:val="24"/>
          <w:szCs w:val="24"/>
        </w:rPr>
        <w:t xml:space="preserve">ccount 4383294.  No payment was </w:t>
      </w:r>
      <w:r w:rsidR="00445ECF" w:rsidRPr="00E24261">
        <w:rPr>
          <w:sz w:val="24"/>
          <w:szCs w:val="24"/>
        </w:rPr>
        <w:t xml:space="preserve">ever </w:t>
      </w:r>
      <w:r w:rsidR="00E547F0" w:rsidRPr="00E24261">
        <w:rPr>
          <w:sz w:val="24"/>
          <w:szCs w:val="24"/>
        </w:rPr>
        <w:t>made on Account 6289258.  NFG Exhibit A.</w:t>
      </w:r>
      <w:r w:rsidR="0044352F" w:rsidRPr="00E24261">
        <w:rPr>
          <w:sz w:val="24"/>
          <w:szCs w:val="24"/>
        </w:rPr>
        <w:t xml:space="preserve"> </w:t>
      </w:r>
    </w:p>
    <w:p w:rsidR="007372F9" w:rsidRPr="00E24261" w:rsidRDefault="007372F9" w:rsidP="000B0EE4">
      <w:pPr>
        <w:tabs>
          <w:tab w:val="left" w:pos="-1440"/>
          <w:tab w:val="left" w:pos="-720"/>
        </w:tabs>
        <w:suppressAutoHyphens/>
        <w:spacing w:line="360" w:lineRule="auto"/>
        <w:ind w:firstLine="1440"/>
        <w:rPr>
          <w:sz w:val="24"/>
          <w:szCs w:val="24"/>
        </w:rPr>
      </w:pPr>
    </w:p>
    <w:p w:rsidR="00832F1A" w:rsidRDefault="007372F9" w:rsidP="000B0EE4">
      <w:pPr>
        <w:tabs>
          <w:tab w:val="left" w:pos="-1440"/>
          <w:tab w:val="left" w:pos="-720"/>
        </w:tabs>
        <w:suppressAutoHyphens/>
        <w:spacing w:line="360" w:lineRule="auto"/>
        <w:ind w:firstLine="1440"/>
        <w:rPr>
          <w:sz w:val="24"/>
          <w:szCs w:val="24"/>
        </w:rPr>
      </w:pPr>
      <w:r w:rsidRPr="00E24261">
        <w:rPr>
          <w:sz w:val="24"/>
          <w:szCs w:val="24"/>
        </w:rPr>
        <w:t>1</w:t>
      </w:r>
      <w:r w:rsidR="00B80302">
        <w:rPr>
          <w:sz w:val="24"/>
          <w:szCs w:val="24"/>
        </w:rPr>
        <w:t>5</w:t>
      </w:r>
      <w:r w:rsidRPr="00E24261">
        <w:rPr>
          <w:sz w:val="24"/>
          <w:szCs w:val="24"/>
        </w:rPr>
        <w:t>.</w:t>
      </w:r>
      <w:r w:rsidRPr="00E24261">
        <w:rPr>
          <w:sz w:val="24"/>
          <w:szCs w:val="24"/>
        </w:rPr>
        <w:tab/>
        <w:t xml:space="preserve">Complainant has had </w:t>
      </w:r>
      <w:r w:rsidR="009B19BF" w:rsidRPr="00E24261">
        <w:rPr>
          <w:sz w:val="24"/>
          <w:szCs w:val="24"/>
        </w:rPr>
        <w:t>three (3) previous</w:t>
      </w:r>
      <w:r w:rsidRPr="00E24261">
        <w:rPr>
          <w:sz w:val="24"/>
          <w:szCs w:val="24"/>
        </w:rPr>
        <w:t xml:space="preserve"> Commission payment arrangements.  None of them have been honored by the Complainant.</w:t>
      </w:r>
      <w:r w:rsidR="0045539D" w:rsidRPr="00E24261">
        <w:rPr>
          <w:rStyle w:val="FootnoteReference"/>
          <w:sz w:val="24"/>
          <w:szCs w:val="24"/>
        </w:rPr>
        <w:footnoteReference w:id="4"/>
      </w:r>
      <w:r w:rsidRPr="00E24261">
        <w:rPr>
          <w:sz w:val="24"/>
          <w:szCs w:val="24"/>
        </w:rPr>
        <w:t xml:space="preserve">  NFG Exhibit</w:t>
      </w:r>
      <w:r w:rsidR="00803EE2" w:rsidRPr="00E24261">
        <w:rPr>
          <w:sz w:val="24"/>
          <w:szCs w:val="24"/>
        </w:rPr>
        <w:t>s</w:t>
      </w:r>
      <w:r w:rsidRPr="00E24261">
        <w:rPr>
          <w:sz w:val="24"/>
          <w:szCs w:val="24"/>
        </w:rPr>
        <w:t xml:space="preserve"> C, H</w:t>
      </w:r>
      <w:r w:rsidR="009B19BF" w:rsidRPr="00E24261">
        <w:rPr>
          <w:sz w:val="24"/>
          <w:szCs w:val="24"/>
        </w:rPr>
        <w:t>,</w:t>
      </w:r>
      <w:r w:rsidRPr="00E24261">
        <w:rPr>
          <w:sz w:val="24"/>
          <w:szCs w:val="24"/>
        </w:rPr>
        <w:t xml:space="preserve"> </w:t>
      </w:r>
    </w:p>
    <w:p w:rsidR="007372F9" w:rsidRPr="00E24261" w:rsidRDefault="007372F9" w:rsidP="00832F1A">
      <w:pPr>
        <w:tabs>
          <w:tab w:val="left" w:pos="-1440"/>
          <w:tab w:val="left" w:pos="-720"/>
        </w:tabs>
        <w:suppressAutoHyphens/>
        <w:spacing w:line="360" w:lineRule="auto"/>
        <w:rPr>
          <w:sz w:val="24"/>
          <w:szCs w:val="24"/>
        </w:rPr>
      </w:pPr>
      <w:r w:rsidRPr="00E24261">
        <w:rPr>
          <w:sz w:val="24"/>
          <w:szCs w:val="24"/>
        </w:rPr>
        <w:t>and I.</w:t>
      </w:r>
    </w:p>
    <w:p w:rsidR="003E1B44" w:rsidRPr="00E24261" w:rsidRDefault="00AF1698" w:rsidP="000B0EE4">
      <w:pPr>
        <w:tabs>
          <w:tab w:val="left" w:pos="-1440"/>
          <w:tab w:val="left" w:pos="-720"/>
        </w:tabs>
        <w:suppressAutoHyphens/>
        <w:spacing w:line="360" w:lineRule="auto"/>
        <w:ind w:firstLine="1440"/>
        <w:rPr>
          <w:sz w:val="24"/>
          <w:szCs w:val="24"/>
        </w:rPr>
      </w:pPr>
      <w:r w:rsidRPr="00E24261">
        <w:rPr>
          <w:sz w:val="24"/>
          <w:szCs w:val="24"/>
        </w:rPr>
        <w:t xml:space="preserve"> </w:t>
      </w:r>
      <w:r w:rsidR="003E1B44" w:rsidRPr="00E24261">
        <w:rPr>
          <w:sz w:val="24"/>
          <w:szCs w:val="24"/>
        </w:rPr>
        <w:t xml:space="preserve"> </w:t>
      </w:r>
    </w:p>
    <w:p w:rsidR="00C34B37" w:rsidRDefault="00E71C47" w:rsidP="00E71C47">
      <w:pPr>
        <w:spacing w:line="360" w:lineRule="auto"/>
        <w:ind w:firstLine="1440"/>
        <w:rPr>
          <w:sz w:val="24"/>
          <w:szCs w:val="24"/>
        </w:rPr>
      </w:pPr>
      <w:r w:rsidRPr="00E24261">
        <w:rPr>
          <w:sz w:val="24"/>
          <w:szCs w:val="24"/>
        </w:rPr>
        <w:t>1</w:t>
      </w:r>
      <w:r w:rsidR="00B80302">
        <w:rPr>
          <w:sz w:val="24"/>
          <w:szCs w:val="24"/>
        </w:rPr>
        <w:t>6</w:t>
      </w:r>
      <w:r w:rsidRPr="00E24261">
        <w:rPr>
          <w:sz w:val="24"/>
          <w:szCs w:val="24"/>
        </w:rPr>
        <w:t>.</w:t>
      </w:r>
      <w:r w:rsidR="00C34B37">
        <w:rPr>
          <w:sz w:val="24"/>
          <w:szCs w:val="24"/>
        </w:rPr>
        <w:tab/>
      </w:r>
      <w:r w:rsidR="00C34B37" w:rsidRPr="00E24261">
        <w:rPr>
          <w:sz w:val="24"/>
          <w:szCs w:val="24"/>
        </w:rPr>
        <w:t xml:space="preserve">In January of 2005 Complainant filed an informal complaint with the Commission’s BCS, BCS Case No. 1729515 for her Account at 438329406, which requested that the Commission establish a payment arrangement for her. </w:t>
      </w:r>
      <w:r w:rsidR="00C34B37">
        <w:rPr>
          <w:sz w:val="24"/>
          <w:szCs w:val="24"/>
        </w:rPr>
        <w:t xml:space="preserve"> NFG  Exhibit H. </w:t>
      </w:r>
      <w:r w:rsidR="00C34B37" w:rsidRPr="00E24261">
        <w:rPr>
          <w:sz w:val="24"/>
          <w:szCs w:val="24"/>
        </w:rPr>
        <w:t xml:space="preserve"> BCS ordered a payment arrangement of Special Budget amount of $52.00 per month with $37.00 for Regular Budget amount and $15.00 to pay toward the arrearage.  Her total balance at that time was $693.43.  </w:t>
      </w:r>
      <w:r w:rsidR="00C34B37" w:rsidRPr="00E24261">
        <w:rPr>
          <w:sz w:val="24"/>
          <w:szCs w:val="24"/>
          <w:u w:val="single"/>
        </w:rPr>
        <w:t>Id.</w:t>
      </w:r>
      <w:r w:rsidR="00C34B37" w:rsidRPr="00E24261">
        <w:rPr>
          <w:sz w:val="24"/>
          <w:szCs w:val="24"/>
        </w:rPr>
        <w:t xml:space="preserve">  Ms. Bradley did not honor that agreement.  NFG Exhibit A.  </w:t>
      </w:r>
    </w:p>
    <w:p w:rsidR="00C34B37" w:rsidRDefault="00C34B37" w:rsidP="00E71C47">
      <w:pPr>
        <w:spacing w:line="360" w:lineRule="auto"/>
        <w:ind w:firstLine="1440"/>
        <w:rPr>
          <w:sz w:val="24"/>
          <w:szCs w:val="24"/>
        </w:rPr>
      </w:pPr>
      <w:r>
        <w:rPr>
          <w:sz w:val="24"/>
          <w:szCs w:val="24"/>
        </w:rPr>
        <w:lastRenderedPageBreak/>
        <w:t xml:space="preserve">17. </w:t>
      </w:r>
      <w:r>
        <w:rPr>
          <w:sz w:val="24"/>
          <w:szCs w:val="24"/>
        </w:rPr>
        <w:tab/>
      </w:r>
      <w:r w:rsidRPr="00E24261">
        <w:rPr>
          <w:sz w:val="24"/>
          <w:szCs w:val="24"/>
        </w:rPr>
        <w:t>On December 2, 2008, BCS issued an informal decision in BCS Case No. 2458385 which denied the Complaint due to her not honoring her previous Commission issued payment arrangements.  NFG Exhibit C.</w:t>
      </w:r>
      <w:r w:rsidR="00E71C47" w:rsidRPr="00E24261">
        <w:rPr>
          <w:sz w:val="24"/>
          <w:szCs w:val="24"/>
        </w:rPr>
        <w:tab/>
      </w:r>
    </w:p>
    <w:p w:rsidR="00C34B37" w:rsidRDefault="00C34B37" w:rsidP="00E71C47">
      <w:pPr>
        <w:spacing w:line="360" w:lineRule="auto"/>
        <w:ind w:firstLine="1440"/>
        <w:rPr>
          <w:sz w:val="24"/>
          <w:szCs w:val="24"/>
        </w:rPr>
      </w:pPr>
    </w:p>
    <w:p w:rsidR="00E71C47" w:rsidRPr="00E24261" w:rsidRDefault="00C34B37" w:rsidP="00E71C47">
      <w:pPr>
        <w:spacing w:line="360" w:lineRule="auto"/>
        <w:ind w:firstLine="1440"/>
        <w:rPr>
          <w:sz w:val="24"/>
          <w:szCs w:val="24"/>
        </w:rPr>
      </w:pPr>
      <w:r>
        <w:rPr>
          <w:sz w:val="24"/>
          <w:szCs w:val="24"/>
        </w:rPr>
        <w:t xml:space="preserve">18. </w:t>
      </w:r>
      <w:r>
        <w:rPr>
          <w:sz w:val="24"/>
          <w:szCs w:val="24"/>
        </w:rPr>
        <w:tab/>
      </w:r>
      <w:r w:rsidR="00E71C47" w:rsidRPr="00E24261">
        <w:rPr>
          <w:sz w:val="24"/>
          <w:szCs w:val="24"/>
        </w:rPr>
        <w:t>As of the day of the hearing, Complainant’s account balance with the Respondent was $</w:t>
      </w:r>
      <w:r w:rsidR="000B0EE4" w:rsidRPr="00E24261">
        <w:rPr>
          <w:sz w:val="24"/>
          <w:szCs w:val="24"/>
        </w:rPr>
        <w:t>9</w:t>
      </w:r>
      <w:r w:rsidR="00E71C47" w:rsidRPr="00E24261">
        <w:rPr>
          <w:sz w:val="24"/>
          <w:szCs w:val="24"/>
        </w:rPr>
        <w:t>,</w:t>
      </w:r>
      <w:r w:rsidR="000B0EE4" w:rsidRPr="00E24261">
        <w:rPr>
          <w:sz w:val="24"/>
          <w:szCs w:val="24"/>
        </w:rPr>
        <w:t>533.19</w:t>
      </w:r>
      <w:r w:rsidR="00E71C47" w:rsidRPr="00E24261">
        <w:rPr>
          <w:sz w:val="24"/>
          <w:szCs w:val="24"/>
        </w:rPr>
        <w:t xml:space="preserve">.  NFG Exhibit </w:t>
      </w:r>
      <w:r w:rsidR="00FB0BB7" w:rsidRPr="00E24261">
        <w:rPr>
          <w:sz w:val="24"/>
          <w:szCs w:val="24"/>
        </w:rPr>
        <w:t>A</w:t>
      </w:r>
      <w:r w:rsidR="00E71C47" w:rsidRPr="00E24261">
        <w:rPr>
          <w:sz w:val="24"/>
          <w:szCs w:val="24"/>
        </w:rPr>
        <w:t xml:space="preserve">.  </w:t>
      </w:r>
    </w:p>
    <w:p w:rsidR="00C34B37" w:rsidRDefault="00C34B37" w:rsidP="00C34B37">
      <w:pPr>
        <w:spacing w:after="200" w:line="276" w:lineRule="auto"/>
        <w:rPr>
          <w:sz w:val="24"/>
          <w:szCs w:val="24"/>
          <w:u w:val="single"/>
        </w:rPr>
      </w:pPr>
    </w:p>
    <w:p w:rsidR="00E71C47" w:rsidRDefault="00E71C47" w:rsidP="00C34B37">
      <w:pPr>
        <w:spacing w:after="200" w:line="276" w:lineRule="auto"/>
        <w:jc w:val="center"/>
        <w:rPr>
          <w:sz w:val="24"/>
          <w:szCs w:val="24"/>
          <w:u w:val="single"/>
        </w:rPr>
      </w:pPr>
      <w:r w:rsidRPr="00E24261">
        <w:rPr>
          <w:sz w:val="24"/>
          <w:szCs w:val="24"/>
          <w:u w:val="single"/>
        </w:rPr>
        <w:t>DISCUSSION</w:t>
      </w:r>
    </w:p>
    <w:p w:rsidR="00EA6089" w:rsidRPr="00E24261" w:rsidRDefault="00EA6089" w:rsidP="00E71C47">
      <w:pPr>
        <w:tabs>
          <w:tab w:val="left" w:pos="2160"/>
        </w:tabs>
        <w:spacing w:line="360" w:lineRule="auto"/>
        <w:jc w:val="center"/>
        <w:rPr>
          <w:sz w:val="24"/>
          <w:szCs w:val="24"/>
          <w:u w:val="single"/>
        </w:rPr>
      </w:pPr>
    </w:p>
    <w:p w:rsidR="00E71C47" w:rsidRPr="00E24261" w:rsidRDefault="00E71C47" w:rsidP="009B19BF">
      <w:pPr>
        <w:spacing w:line="360" w:lineRule="auto"/>
        <w:rPr>
          <w:sz w:val="24"/>
          <w:szCs w:val="24"/>
        </w:rPr>
      </w:pPr>
      <w:r w:rsidRPr="00E24261">
        <w:rPr>
          <w:sz w:val="24"/>
          <w:szCs w:val="24"/>
        </w:rPr>
        <w:tab/>
      </w:r>
      <w:r w:rsidRPr="00E24261">
        <w:rPr>
          <w:sz w:val="24"/>
          <w:szCs w:val="24"/>
        </w:rPr>
        <w:tab/>
        <w:t xml:space="preserve">In her Formal Complaint, Ms. </w:t>
      </w:r>
      <w:r w:rsidR="00E748B9" w:rsidRPr="00E24261">
        <w:rPr>
          <w:sz w:val="24"/>
          <w:szCs w:val="24"/>
        </w:rPr>
        <w:t>Bradley</w:t>
      </w:r>
      <w:r w:rsidRPr="00E24261">
        <w:rPr>
          <w:sz w:val="24"/>
          <w:szCs w:val="24"/>
        </w:rPr>
        <w:t xml:space="preserve"> </w:t>
      </w:r>
      <w:r w:rsidR="00E748B9" w:rsidRPr="00E24261">
        <w:rPr>
          <w:sz w:val="24"/>
          <w:szCs w:val="24"/>
        </w:rPr>
        <w:t xml:space="preserve">has </w:t>
      </w:r>
      <w:r w:rsidRPr="00E24261">
        <w:rPr>
          <w:sz w:val="24"/>
          <w:szCs w:val="24"/>
        </w:rPr>
        <w:t>allege</w:t>
      </w:r>
      <w:r w:rsidR="00E748B9" w:rsidRPr="00E24261">
        <w:rPr>
          <w:sz w:val="24"/>
          <w:szCs w:val="24"/>
        </w:rPr>
        <w:t>d</w:t>
      </w:r>
      <w:r w:rsidRPr="00E24261">
        <w:rPr>
          <w:sz w:val="24"/>
          <w:szCs w:val="24"/>
        </w:rPr>
        <w:t xml:space="preserve"> that she is unable to pay her </w:t>
      </w:r>
      <w:r w:rsidR="003070D1" w:rsidRPr="00E24261">
        <w:rPr>
          <w:sz w:val="24"/>
          <w:szCs w:val="24"/>
        </w:rPr>
        <w:t>natural gas</w:t>
      </w:r>
      <w:r w:rsidRPr="00E24261">
        <w:rPr>
          <w:sz w:val="24"/>
          <w:szCs w:val="24"/>
        </w:rPr>
        <w:t xml:space="preserve"> bills and requests that the Commission establish a lower payment arrangement for her.  As the party seeking affirmative relief from the Commission, Complainant bears the burden of proof.  66 Pa. C.S. § 332(a).  </w:t>
      </w:r>
    </w:p>
    <w:p w:rsidR="00381C3C" w:rsidRPr="00E24261" w:rsidRDefault="00381C3C" w:rsidP="00E71C47">
      <w:pPr>
        <w:spacing w:line="360" w:lineRule="auto"/>
        <w:ind w:firstLine="1440"/>
        <w:rPr>
          <w:spacing w:val="-3"/>
          <w:sz w:val="24"/>
          <w:szCs w:val="24"/>
        </w:rPr>
      </w:pPr>
    </w:p>
    <w:p w:rsidR="00E71C47" w:rsidRPr="00E24261" w:rsidRDefault="00E71C47" w:rsidP="00E71C47">
      <w:pPr>
        <w:spacing w:line="360" w:lineRule="auto"/>
        <w:ind w:firstLine="1440"/>
        <w:rPr>
          <w:spacing w:val="-3"/>
          <w:sz w:val="24"/>
          <w:szCs w:val="24"/>
        </w:rPr>
      </w:pPr>
      <w:r w:rsidRPr="00E24261">
        <w:rPr>
          <w:spacing w:val="-3"/>
          <w:sz w:val="24"/>
          <w:szCs w:val="24"/>
        </w:rPr>
        <w:t xml:space="preserve">To satisfy this burden, Complainant must show that the named utility is responsible or accountable for the problem described in the Complaint.  </w:t>
      </w:r>
      <w:r w:rsidRPr="00E24261">
        <w:rPr>
          <w:spacing w:val="-3"/>
          <w:sz w:val="24"/>
          <w:szCs w:val="24"/>
          <w:u w:val="single"/>
        </w:rPr>
        <w:t>Patterson v. Bell Telephone Co. of Pa.</w:t>
      </w:r>
      <w:r w:rsidRPr="00E24261">
        <w:rPr>
          <w:spacing w:val="-3"/>
          <w:sz w:val="24"/>
          <w:szCs w:val="24"/>
        </w:rPr>
        <w:t xml:space="preserve">, 72 Pa. PUC 196 (1990); </w:t>
      </w:r>
      <w:r w:rsidRPr="00E24261">
        <w:rPr>
          <w:spacing w:val="-3"/>
          <w:sz w:val="24"/>
          <w:szCs w:val="24"/>
          <w:u w:val="single"/>
        </w:rPr>
        <w:t>Feinstein v. Philadelphia Suburban Water Co.</w:t>
      </w:r>
      <w:r w:rsidRPr="00E24261">
        <w:rPr>
          <w:spacing w:val="-3"/>
          <w:sz w:val="24"/>
          <w:szCs w:val="24"/>
        </w:rPr>
        <w:t xml:space="preserve">, 50 Pa. PUC 300 (1976).  This must be shown by a preponderance of the evidence, that is, by presenting evidence more convincing, by even the smallest amount, than that presented by the other party.  </w:t>
      </w:r>
      <w:r w:rsidRPr="00E24261">
        <w:rPr>
          <w:spacing w:val="-3"/>
          <w:sz w:val="24"/>
          <w:szCs w:val="24"/>
          <w:u w:val="single"/>
        </w:rPr>
        <w:t>Samuel J. Lansberry, Inc. v. Pa. Public Utility Comm.</w:t>
      </w:r>
      <w:r w:rsidRPr="00E24261">
        <w:rPr>
          <w:spacing w:val="-3"/>
          <w:sz w:val="24"/>
          <w:szCs w:val="24"/>
        </w:rPr>
        <w:t xml:space="preserve">, 578 A.2d 600 (Pa. Cmwlth. 1990), </w:t>
      </w:r>
      <w:r w:rsidRPr="00E24261">
        <w:rPr>
          <w:spacing w:val="-3"/>
          <w:sz w:val="24"/>
          <w:szCs w:val="24"/>
          <w:u w:val="single"/>
        </w:rPr>
        <w:t>alloc. den.</w:t>
      </w:r>
      <w:r w:rsidRPr="00E24261">
        <w:rPr>
          <w:spacing w:val="-3"/>
          <w:sz w:val="24"/>
          <w:szCs w:val="24"/>
        </w:rPr>
        <w:t xml:space="preserve">, 602 A.2d 863 (Pa. 1992); </w:t>
      </w:r>
      <w:r w:rsidRPr="00E24261">
        <w:rPr>
          <w:spacing w:val="-3"/>
          <w:sz w:val="24"/>
          <w:szCs w:val="24"/>
          <w:u w:val="single"/>
        </w:rPr>
        <w:t>Se-Ling Hosiery v. Margulies</w:t>
      </w:r>
      <w:r w:rsidRPr="00E24261">
        <w:rPr>
          <w:spacing w:val="-3"/>
          <w:sz w:val="24"/>
          <w:szCs w:val="24"/>
        </w:rPr>
        <w:t xml:space="preserve">, 70 A.2d 854 (Pa. 1950).  Additionally, any finding of fact necessary to support the Commission’s adjudication must be based upon substantial evidence.  </w:t>
      </w:r>
      <w:r w:rsidRPr="00E24261">
        <w:rPr>
          <w:spacing w:val="-3"/>
          <w:sz w:val="24"/>
          <w:szCs w:val="24"/>
          <w:u w:val="single"/>
        </w:rPr>
        <w:t>Mill v. Pa. Public Utility Comm.</w:t>
      </w:r>
      <w:r w:rsidRPr="00E24261">
        <w:rPr>
          <w:spacing w:val="-3"/>
          <w:sz w:val="24"/>
          <w:szCs w:val="24"/>
        </w:rPr>
        <w:t xml:space="preserve">, 447 A.2d 1100 (Pa. Cmwlth. 1982); </w:t>
      </w:r>
      <w:r w:rsidRPr="00E24261">
        <w:rPr>
          <w:spacing w:val="-3"/>
          <w:sz w:val="24"/>
          <w:szCs w:val="24"/>
          <w:u w:val="single"/>
        </w:rPr>
        <w:t>Edan Transportation Corp. v. Pa. Public Utility Comm.</w:t>
      </w:r>
      <w:r w:rsidRPr="00E24261">
        <w:rPr>
          <w:spacing w:val="-3"/>
          <w:sz w:val="24"/>
          <w:szCs w:val="24"/>
        </w:rPr>
        <w:t xml:space="preserve">, 623 A.2d 6 (Pa. Cmwlth. 1993); 2 Pa. C.S. § 704.  More is required than a mere trace of evidence or a suspicion of the existence of a fact sought to be established.  </w:t>
      </w:r>
      <w:r w:rsidRPr="00E24261">
        <w:rPr>
          <w:spacing w:val="-3"/>
          <w:sz w:val="24"/>
          <w:szCs w:val="24"/>
          <w:u w:val="single"/>
        </w:rPr>
        <w:t>Norfolk and Western Ry. v. Pa. Public Utility Comm.</w:t>
      </w:r>
      <w:r w:rsidRPr="00E24261">
        <w:rPr>
          <w:spacing w:val="-3"/>
          <w:sz w:val="24"/>
          <w:szCs w:val="24"/>
        </w:rPr>
        <w:t xml:space="preserve">, 413 A.2d 1037 (Pa. 1980); </w:t>
      </w:r>
      <w:r w:rsidRPr="00E24261">
        <w:rPr>
          <w:spacing w:val="-3"/>
          <w:sz w:val="24"/>
          <w:szCs w:val="24"/>
          <w:u w:val="single"/>
        </w:rPr>
        <w:t>Erie Resistor Corp. v. Unemployment Compensation Bd. of Review</w:t>
      </w:r>
      <w:r w:rsidRPr="00E24261">
        <w:rPr>
          <w:spacing w:val="-3"/>
          <w:sz w:val="24"/>
          <w:szCs w:val="24"/>
        </w:rPr>
        <w:t xml:space="preserve">, 166 A.2d 96 (Pa. Super. 1960); </w:t>
      </w:r>
      <w:r w:rsidRPr="00E24261">
        <w:rPr>
          <w:spacing w:val="-3"/>
          <w:sz w:val="24"/>
          <w:szCs w:val="24"/>
          <w:u w:val="single"/>
        </w:rPr>
        <w:t>Murphy v. Dep’t. of Public Welfare, White Haven Center</w:t>
      </w:r>
      <w:r w:rsidRPr="00E24261">
        <w:rPr>
          <w:spacing w:val="-3"/>
          <w:sz w:val="24"/>
          <w:szCs w:val="24"/>
        </w:rPr>
        <w:t>, 480 A.2d 382 (Pa. Cmwlth. 1984).</w:t>
      </w:r>
    </w:p>
    <w:p w:rsidR="00E71C47" w:rsidRPr="00E24261" w:rsidRDefault="00E71C47" w:rsidP="00E71C47">
      <w:pPr>
        <w:spacing w:line="360" w:lineRule="auto"/>
        <w:ind w:firstLine="1440"/>
        <w:rPr>
          <w:spacing w:val="-3"/>
          <w:sz w:val="24"/>
          <w:szCs w:val="24"/>
        </w:rPr>
      </w:pPr>
    </w:p>
    <w:p w:rsidR="00E71C47" w:rsidRPr="00E24261" w:rsidRDefault="00E71C47" w:rsidP="00E71C47">
      <w:pPr>
        <w:spacing w:line="360" w:lineRule="auto"/>
        <w:ind w:firstLine="1440"/>
        <w:rPr>
          <w:sz w:val="24"/>
          <w:szCs w:val="24"/>
        </w:rPr>
      </w:pPr>
      <w:r w:rsidRPr="00E24261">
        <w:rPr>
          <w:sz w:val="24"/>
          <w:szCs w:val="24"/>
        </w:rPr>
        <w:t xml:space="preserve">The Responsible Utility Customer Protection Act, 66 Pa. C.S. § 1401, et seq. (the Act or Chapter 14) applies to complaints alleging inability to pay and requesting a </w:t>
      </w:r>
      <w:r w:rsidRPr="00E24261">
        <w:rPr>
          <w:sz w:val="24"/>
          <w:szCs w:val="24"/>
        </w:rPr>
        <w:lastRenderedPageBreak/>
        <w:t>Commission-issued payment arrangement.  This law provides strict guidelines that the Commission must follow in handling customer complaints.  Section 1403 of the Public Utility Code defines “Payment Agreement” as follows:</w:t>
      </w:r>
    </w:p>
    <w:p w:rsidR="00E71C47" w:rsidRPr="00E24261" w:rsidRDefault="00E71C47" w:rsidP="00E71C47">
      <w:pPr>
        <w:rPr>
          <w:sz w:val="24"/>
          <w:szCs w:val="24"/>
        </w:rPr>
      </w:pPr>
    </w:p>
    <w:p w:rsidR="00E71C47" w:rsidRPr="00E24261" w:rsidRDefault="00E71C47" w:rsidP="00E71C47">
      <w:pPr>
        <w:ind w:left="2160" w:right="1440"/>
        <w:rPr>
          <w:sz w:val="24"/>
          <w:szCs w:val="24"/>
        </w:rPr>
      </w:pPr>
      <w:r w:rsidRPr="00E24261">
        <w:rPr>
          <w:sz w:val="24"/>
          <w:szCs w:val="24"/>
        </w:rPr>
        <w:t>An agreement whereby a customer who admits liability for billed service is permitted to amortize or pay the unpaid balance of the account in one or more payments.</w:t>
      </w:r>
    </w:p>
    <w:p w:rsidR="00E71C47" w:rsidRPr="00E24261" w:rsidRDefault="00E71C47" w:rsidP="00E71C47">
      <w:pPr>
        <w:spacing w:line="360" w:lineRule="auto"/>
        <w:ind w:left="1440" w:right="1440"/>
        <w:rPr>
          <w:sz w:val="24"/>
          <w:szCs w:val="24"/>
        </w:rPr>
      </w:pPr>
    </w:p>
    <w:p w:rsidR="00E71C47" w:rsidRPr="00E24261" w:rsidRDefault="00E71C47" w:rsidP="00E71C47">
      <w:pPr>
        <w:tabs>
          <w:tab w:val="left" w:pos="8640"/>
        </w:tabs>
        <w:spacing w:line="360" w:lineRule="auto"/>
        <w:rPr>
          <w:sz w:val="24"/>
          <w:szCs w:val="24"/>
        </w:rPr>
      </w:pPr>
      <w:r w:rsidRPr="00E24261">
        <w:rPr>
          <w:sz w:val="24"/>
          <w:szCs w:val="24"/>
        </w:rPr>
        <w:t>66 Pa. C.S. § 1403 (Definition of “Payment Agreement”).  Section 1405</w:t>
      </w:r>
      <w:r w:rsidR="00427BF4" w:rsidRPr="00E24261">
        <w:rPr>
          <w:sz w:val="24"/>
          <w:szCs w:val="24"/>
        </w:rPr>
        <w:t>(d)</w:t>
      </w:r>
      <w:r w:rsidRPr="00E24261">
        <w:rPr>
          <w:sz w:val="24"/>
          <w:szCs w:val="24"/>
        </w:rPr>
        <w:t xml:space="preserve"> of the Public Utility Code regarding payment arrangement reads in part:</w:t>
      </w:r>
    </w:p>
    <w:p w:rsidR="00E71C47" w:rsidRPr="00E24261" w:rsidRDefault="00E71C47" w:rsidP="00445ECF">
      <w:pPr>
        <w:ind w:left="2160" w:right="1440"/>
        <w:rPr>
          <w:sz w:val="24"/>
          <w:szCs w:val="24"/>
        </w:rPr>
      </w:pPr>
      <w:r w:rsidRPr="00E24261">
        <w:rPr>
          <w:sz w:val="24"/>
          <w:szCs w:val="24"/>
        </w:rPr>
        <w:br/>
        <w:t>    (d) NUMBER OF PAYMENT ARRANGEMENTS – 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p>
    <w:p w:rsidR="00E71C47" w:rsidRPr="00E24261" w:rsidRDefault="00E71C47" w:rsidP="00E71C47">
      <w:pPr>
        <w:tabs>
          <w:tab w:val="left" w:pos="9360"/>
        </w:tabs>
        <w:spacing w:line="360" w:lineRule="auto"/>
        <w:rPr>
          <w:sz w:val="24"/>
          <w:szCs w:val="24"/>
        </w:rPr>
      </w:pPr>
      <w:r w:rsidRPr="00E24261">
        <w:rPr>
          <w:sz w:val="24"/>
          <w:szCs w:val="24"/>
        </w:rPr>
        <w:t xml:space="preserve">66 Pa. C.S. § 1405(d).  </w:t>
      </w:r>
    </w:p>
    <w:p w:rsidR="00E71C47" w:rsidRPr="00E24261" w:rsidRDefault="00E71C47" w:rsidP="00E71C47">
      <w:pPr>
        <w:tabs>
          <w:tab w:val="left" w:pos="9360"/>
        </w:tabs>
        <w:spacing w:line="360" w:lineRule="auto"/>
        <w:rPr>
          <w:sz w:val="24"/>
          <w:szCs w:val="24"/>
        </w:rPr>
      </w:pPr>
    </w:p>
    <w:p w:rsidR="00E71C47" w:rsidRPr="00E24261" w:rsidRDefault="00E71C47" w:rsidP="00E71C47">
      <w:pPr>
        <w:spacing w:line="360" w:lineRule="auto"/>
        <w:ind w:firstLine="1440"/>
        <w:rPr>
          <w:sz w:val="24"/>
          <w:szCs w:val="24"/>
        </w:rPr>
      </w:pPr>
      <w:r w:rsidRPr="00E24261">
        <w:rPr>
          <w:sz w:val="24"/>
          <w:szCs w:val="24"/>
        </w:rPr>
        <w:t>As stated above, while the Commission has the authority to review a payment arrangement to ensure compliance with Chapter 14 of the Public Utility Code, it lacks the authority to establish a second or subsequent payment arrangement, absent a change in a customer’s household income.  A “Change in Income” is defined in Section 1403 of the Public Utility Code as follows:</w:t>
      </w:r>
    </w:p>
    <w:p w:rsidR="00E71C47" w:rsidRPr="00E24261" w:rsidRDefault="00E71C47" w:rsidP="00E71C47">
      <w:pPr>
        <w:rPr>
          <w:sz w:val="24"/>
          <w:szCs w:val="24"/>
        </w:rPr>
      </w:pPr>
    </w:p>
    <w:p w:rsidR="00E71C47" w:rsidRPr="00E24261" w:rsidRDefault="00E71C47" w:rsidP="000758D0">
      <w:pPr>
        <w:ind w:left="2160" w:right="1440"/>
        <w:rPr>
          <w:sz w:val="24"/>
          <w:szCs w:val="24"/>
        </w:rPr>
      </w:pPr>
      <w:r w:rsidRPr="00E24261">
        <w:rPr>
          <w:sz w:val="24"/>
          <w:szCs w:val="24"/>
        </w:rPr>
        <w:t>A decrease in household income of 20% or more if the customer’s household income level exceeds 200% of the federal poverty level or a decrease in household income of 10% or more if the customer’s household income level is 200% or less of the federal poverty level.</w:t>
      </w:r>
    </w:p>
    <w:p w:rsidR="00E71C47" w:rsidRPr="00E24261" w:rsidRDefault="00E71C47" w:rsidP="00E71C47">
      <w:pPr>
        <w:spacing w:line="360" w:lineRule="auto"/>
        <w:ind w:left="1440" w:right="1440"/>
        <w:rPr>
          <w:sz w:val="24"/>
          <w:szCs w:val="24"/>
        </w:rPr>
      </w:pPr>
    </w:p>
    <w:p w:rsidR="00E71C47" w:rsidRPr="00E24261" w:rsidRDefault="00E71C47" w:rsidP="00E71C47">
      <w:pPr>
        <w:spacing w:line="360" w:lineRule="auto"/>
        <w:rPr>
          <w:sz w:val="24"/>
          <w:szCs w:val="24"/>
        </w:rPr>
      </w:pPr>
      <w:r w:rsidRPr="00E24261">
        <w:rPr>
          <w:sz w:val="24"/>
          <w:szCs w:val="24"/>
        </w:rPr>
        <w:t>66 Pa. C.S. § 1403 (Definition of “Change in Income”).  “Household Income” is defined in Section 1403 as “[t]he combined gross income of all adults in a residential household who benefit from the public utility service.” 66 Pa. C.S. § 1403 (Definition of “Household Income”).</w:t>
      </w:r>
    </w:p>
    <w:p w:rsidR="00E71C47" w:rsidRPr="00E24261" w:rsidRDefault="00E71C47" w:rsidP="00E71C47">
      <w:pPr>
        <w:spacing w:line="360" w:lineRule="auto"/>
        <w:ind w:firstLine="1440"/>
        <w:rPr>
          <w:sz w:val="24"/>
          <w:szCs w:val="24"/>
        </w:rPr>
      </w:pPr>
    </w:p>
    <w:p w:rsidR="00E71C47" w:rsidRPr="00E24261" w:rsidRDefault="00E71C47" w:rsidP="00E71C47">
      <w:pPr>
        <w:spacing w:line="360" w:lineRule="auto"/>
        <w:ind w:firstLine="1440"/>
        <w:rPr>
          <w:sz w:val="24"/>
          <w:szCs w:val="24"/>
        </w:rPr>
      </w:pPr>
      <w:r w:rsidRPr="00E24261">
        <w:rPr>
          <w:sz w:val="24"/>
          <w:szCs w:val="24"/>
        </w:rPr>
        <w:lastRenderedPageBreak/>
        <w:t>Complainant testified that she resides at the Service Address</w:t>
      </w:r>
      <w:r w:rsidR="00E748B9" w:rsidRPr="00E24261">
        <w:rPr>
          <w:sz w:val="24"/>
          <w:szCs w:val="24"/>
        </w:rPr>
        <w:t xml:space="preserve"> with her son, age 16</w:t>
      </w:r>
      <w:r w:rsidRPr="00E24261">
        <w:rPr>
          <w:sz w:val="24"/>
          <w:szCs w:val="24"/>
        </w:rPr>
        <w:t xml:space="preserve">.  </w:t>
      </w:r>
      <w:r w:rsidR="00E748B9" w:rsidRPr="00E24261">
        <w:rPr>
          <w:sz w:val="24"/>
          <w:szCs w:val="24"/>
        </w:rPr>
        <w:t xml:space="preserve">Ms. Bradley is </w:t>
      </w:r>
      <w:r w:rsidR="00AF33FF" w:rsidRPr="00E24261">
        <w:rPr>
          <w:sz w:val="24"/>
          <w:szCs w:val="24"/>
        </w:rPr>
        <w:t>unemployed.  He</w:t>
      </w:r>
      <w:r w:rsidR="00832F1A">
        <w:rPr>
          <w:sz w:val="24"/>
          <w:szCs w:val="24"/>
        </w:rPr>
        <w:t>r</w:t>
      </w:r>
      <w:r w:rsidR="00AF33FF" w:rsidRPr="00E24261">
        <w:rPr>
          <w:sz w:val="24"/>
          <w:szCs w:val="24"/>
        </w:rPr>
        <w:t xml:space="preserve"> son is also unemployed. </w:t>
      </w:r>
      <w:r w:rsidR="000758D0">
        <w:rPr>
          <w:sz w:val="24"/>
          <w:szCs w:val="24"/>
        </w:rPr>
        <w:t xml:space="preserve"> </w:t>
      </w:r>
      <w:r w:rsidR="00AF33FF" w:rsidRPr="00E24261">
        <w:rPr>
          <w:sz w:val="24"/>
          <w:szCs w:val="24"/>
        </w:rPr>
        <w:t>The Bradley household income consists of $1,302</w:t>
      </w:r>
      <w:r w:rsidR="006B7C06" w:rsidRPr="00E24261">
        <w:rPr>
          <w:sz w:val="24"/>
          <w:szCs w:val="24"/>
        </w:rPr>
        <w:t>.00</w:t>
      </w:r>
      <w:r w:rsidR="00AF33FF" w:rsidRPr="00E24261">
        <w:rPr>
          <w:sz w:val="24"/>
          <w:szCs w:val="24"/>
        </w:rPr>
        <w:t xml:space="preserve"> </w:t>
      </w:r>
      <w:r w:rsidR="00344EB4" w:rsidRPr="00E24261">
        <w:rPr>
          <w:sz w:val="24"/>
          <w:szCs w:val="24"/>
        </w:rPr>
        <w:t xml:space="preserve">a month </w:t>
      </w:r>
      <w:r w:rsidR="00AF33FF" w:rsidRPr="00E24261">
        <w:rPr>
          <w:sz w:val="24"/>
          <w:szCs w:val="24"/>
        </w:rPr>
        <w:t>from SSI</w:t>
      </w:r>
      <w:r w:rsidR="006B7C06" w:rsidRPr="00E24261">
        <w:rPr>
          <w:sz w:val="24"/>
          <w:szCs w:val="24"/>
        </w:rPr>
        <w:t xml:space="preserve"> payments</w:t>
      </w:r>
      <w:r w:rsidRPr="00E24261">
        <w:rPr>
          <w:sz w:val="24"/>
          <w:szCs w:val="24"/>
        </w:rPr>
        <w:t>.</w:t>
      </w:r>
      <w:r w:rsidR="00445ECF" w:rsidRPr="00E24261">
        <w:rPr>
          <w:sz w:val="24"/>
          <w:szCs w:val="24"/>
        </w:rPr>
        <w:t xml:space="preserve">  Ms. Bradley did not testify as to whether her benefits have been reduced or increased </w:t>
      </w:r>
      <w:r w:rsidR="00BF626F">
        <w:rPr>
          <w:sz w:val="24"/>
          <w:szCs w:val="24"/>
        </w:rPr>
        <w:t>in the past two years</w:t>
      </w:r>
      <w:r w:rsidR="00445ECF" w:rsidRPr="00E24261">
        <w:rPr>
          <w:sz w:val="24"/>
          <w:szCs w:val="24"/>
        </w:rPr>
        <w:t>.</w:t>
      </w:r>
    </w:p>
    <w:p w:rsidR="00E71C47" w:rsidRPr="00E24261" w:rsidRDefault="00E71C47" w:rsidP="00E71C47">
      <w:pPr>
        <w:spacing w:line="360" w:lineRule="auto"/>
        <w:rPr>
          <w:sz w:val="24"/>
          <w:szCs w:val="24"/>
        </w:rPr>
      </w:pPr>
    </w:p>
    <w:p w:rsidR="00EF6349" w:rsidRPr="00E24261" w:rsidRDefault="00EF6349" w:rsidP="00E71C47">
      <w:pPr>
        <w:spacing w:line="360" w:lineRule="auto"/>
        <w:ind w:firstLine="1440"/>
        <w:rPr>
          <w:sz w:val="24"/>
          <w:szCs w:val="24"/>
        </w:rPr>
      </w:pPr>
      <w:r w:rsidRPr="00E24261">
        <w:rPr>
          <w:sz w:val="24"/>
          <w:szCs w:val="24"/>
        </w:rPr>
        <w:t>Respondent’s witness</w:t>
      </w:r>
      <w:r w:rsidR="008A396E" w:rsidRPr="00E24261">
        <w:rPr>
          <w:sz w:val="24"/>
          <w:szCs w:val="24"/>
        </w:rPr>
        <w:t>, Michelle Koska</w:t>
      </w:r>
      <w:r w:rsidRPr="00E24261">
        <w:rPr>
          <w:sz w:val="24"/>
          <w:szCs w:val="24"/>
        </w:rPr>
        <w:t xml:space="preserve"> testified that Complainant was a participant of Respondent’s</w:t>
      </w:r>
      <w:r w:rsidR="00D8490C" w:rsidRPr="00E24261">
        <w:rPr>
          <w:sz w:val="24"/>
          <w:szCs w:val="24"/>
        </w:rPr>
        <w:t xml:space="preserve"> CAP Program, LIRA (Low Income R</w:t>
      </w:r>
      <w:r w:rsidRPr="00E24261">
        <w:rPr>
          <w:sz w:val="24"/>
          <w:szCs w:val="24"/>
        </w:rPr>
        <w:t xml:space="preserve">esidential Assistance) from May of 2005 until September 2005.  She was removed from the program for nonpayment of her natural gas bill. </w:t>
      </w:r>
    </w:p>
    <w:p w:rsidR="00EF6349" w:rsidRPr="00E24261" w:rsidRDefault="00EF6349" w:rsidP="00E71C47">
      <w:pPr>
        <w:spacing w:line="360" w:lineRule="auto"/>
        <w:ind w:firstLine="1440"/>
        <w:rPr>
          <w:sz w:val="24"/>
          <w:szCs w:val="24"/>
        </w:rPr>
      </w:pPr>
    </w:p>
    <w:p w:rsidR="00E71C47" w:rsidRPr="00E24261" w:rsidRDefault="00E30D07" w:rsidP="00E71C47">
      <w:pPr>
        <w:spacing w:line="360" w:lineRule="auto"/>
        <w:ind w:firstLine="1440"/>
        <w:rPr>
          <w:sz w:val="24"/>
          <w:szCs w:val="24"/>
        </w:rPr>
      </w:pPr>
      <w:r w:rsidRPr="00E24261">
        <w:rPr>
          <w:sz w:val="24"/>
          <w:szCs w:val="24"/>
        </w:rPr>
        <w:t xml:space="preserve">Respondent’s witness </w:t>
      </w:r>
      <w:r w:rsidR="008A396E" w:rsidRPr="00E24261">
        <w:rPr>
          <w:sz w:val="24"/>
          <w:szCs w:val="24"/>
        </w:rPr>
        <w:t xml:space="preserve">also </w:t>
      </w:r>
      <w:r w:rsidRPr="00E24261">
        <w:rPr>
          <w:sz w:val="24"/>
          <w:szCs w:val="24"/>
        </w:rPr>
        <w:t xml:space="preserve">testified that Complainant’s payment history with Respondent was poor.  </w:t>
      </w:r>
      <w:r w:rsidR="00BF626F">
        <w:rPr>
          <w:sz w:val="24"/>
          <w:szCs w:val="24"/>
        </w:rPr>
        <w:t>I</w:t>
      </w:r>
      <w:r w:rsidR="00BA2860" w:rsidRPr="00E24261">
        <w:rPr>
          <w:sz w:val="24"/>
          <w:szCs w:val="24"/>
        </w:rPr>
        <w:t xml:space="preserve">t would appear that Complainant would pay the required amounts for a few months, then not pay on her utility bill for a few months, then “double up” on some payments and then not pay anything on her natural gas bill.  See pages 2 and 3 on NFG Exhibit A, for Account 4383294.  </w:t>
      </w:r>
      <w:r w:rsidR="00D25196" w:rsidRPr="00E24261">
        <w:rPr>
          <w:sz w:val="24"/>
          <w:szCs w:val="24"/>
        </w:rPr>
        <w:t xml:space="preserve">Complainant testified that she could not remember the last time she made a payment on any </w:t>
      </w:r>
      <w:r w:rsidR="00955C56">
        <w:rPr>
          <w:sz w:val="24"/>
          <w:szCs w:val="24"/>
        </w:rPr>
        <w:t xml:space="preserve">of </w:t>
      </w:r>
      <w:r w:rsidR="00D25196" w:rsidRPr="00E24261">
        <w:rPr>
          <w:sz w:val="24"/>
          <w:szCs w:val="24"/>
        </w:rPr>
        <w:t xml:space="preserve">her accounts.  The last payment made on any account was made by St. Martins (Church) on March 29, 2006, in the amount of $738.70 on Account 4383294.  </w:t>
      </w:r>
      <w:r w:rsidRPr="00E24261">
        <w:rPr>
          <w:sz w:val="24"/>
          <w:szCs w:val="24"/>
        </w:rPr>
        <w:t xml:space="preserve">Complainant </w:t>
      </w:r>
      <w:r w:rsidR="00B92E80" w:rsidRPr="00E24261">
        <w:rPr>
          <w:sz w:val="24"/>
          <w:szCs w:val="24"/>
        </w:rPr>
        <w:t>did</w:t>
      </w:r>
      <w:r w:rsidRPr="00E24261">
        <w:rPr>
          <w:sz w:val="24"/>
          <w:szCs w:val="24"/>
        </w:rPr>
        <w:t xml:space="preserve"> not ma</w:t>
      </w:r>
      <w:r w:rsidR="00B92E80" w:rsidRPr="00E24261">
        <w:rPr>
          <w:sz w:val="24"/>
          <w:szCs w:val="24"/>
        </w:rPr>
        <w:t>ke</w:t>
      </w:r>
      <w:r w:rsidRPr="00E24261">
        <w:rPr>
          <w:sz w:val="24"/>
          <w:szCs w:val="24"/>
        </w:rPr>
        <w:t xml:space="preserve"> a single payment on Account No. 6289258, which was opened on January 5, 2007.  </w:t>
      </w:r>
      <w:r w:rsidR="00E71C47" w:rsidRPr="00E24261">
        <w:rPr>
          <w:sz w:val="24"/>
          <w:szCs w:val="24"/>
        </w:rPr>
        <w:t>As of the day of the hearing, Complainant’s account balance with the Respondent was $</w:t>
      </w:r>
      <w:r w:rsidR="00146D27" w:rsidRPr="00E24261">
        <w:rPr>
          <w:sz w:val="24"/>
          <w:szCs w:val="24"/>
        </w:rPr>
        <w:t>9</w:t>
      </w:r>
      <w:r w:rsidR="005F456B" w:rsidRPr="00E24261">
        <w:rPr>
          <w:sz w:val="24"/>
          <w:szCs w:val="24"/>
        </w:rPr>
        <w:t>,</w:t>
      </w:r>
      <w:r w:rsidR="00146D27" w:rsidRPr="00E24261">
        <w:rPr>
          <w:sz w:val="24"/>
          <w:szCs w:val="24"/>
        </w:rPr>
        <w:t>533.19</w:t>
      </w:r>
      <w:r w:rsidR="00E71C47" w:rsidRPr="00E24261">
        <w:rPr>
          <w:sz w:val="24"/>
          <w:szCs w:val="24"/>
        </w:rPr>
        <w:t xml:space="preserve">.  NFG Exhibit </w:t>
      </w:r>
      <w:r w:rsidR="00146D27" w:rsidRPr="00E24261">
        <w:rPr>
          <w:sz w:val="24"/>
          <w:szCs w:val="24"/>
        </w:rPr>
        <w:t>A</w:t>
      </w:r>
      <w:r w:rsidR="00E71C47" w:rsidRPr="00E24261">
        <w:rPr>
          <w:sz w:val="24"/>
          <w:szCs w:val="24"/>
        </w:rPr>
        <w:t xml:space="preserve">.  </w:t>
      </w:r>
    </w:p>
    <w:p w:rsidR="00E71C47" w:rsidRPr="00E24261" w:rsidRDefault="00E71C47" w:rsidP="00E71C47">
      <w:pPr>
        <w:spacing w:line="360" w:lineRule="auto"/>
        <w:rPr>
          <w:sz w:val="24"/>
          <w:szCs w:val="24"/>
        </w:rPr>
      </w:pPr>
    </w:p>
    <w:p w:rsidR="00DD1DBD" w:rsidRPr="00E24261" w:rsidRDefault="00DD1DBD" w:rsidP="00E71C47">
      <w:pPr>
        <w:spacing w:line="360" w:lineRule="auto"/>
        <w:ind w:firstLine="1440"/>
        <w:rPr>
          <w:sz w:val="24"/>
          <w:szCs w:val="24"/>
        </w:rPr>
      </w:pPr>
      <w:r w:rsidRPr="00E24261">
        <w:rPr>
          <w:sz w:val="24"/>
          <w:szCs w:val="24"/>
        </w:rPr>
        <w:t xml:space="preserve">A review of the </w:t>
      </w:r>
      <w:r w:rsidR="004F5603" w:rsidRPr="00E24261">
        <w:rPr>
          <w:sz w:val="24"/>
          <w:szCs w:val="24"/>
        </w:rPr>
        <w:t>record</w:t>
      </w:r>
      <w:r w:rsidRPr="00E24261">
        <w:rPr>
          <w:sz w:val="24"/>
          <w:szCs w:val="24"/>
        </w:rPr>
        <w:t xml:space="preserve"> </w:t>
      </w:r>
      <w:r w:rsidR="004F5603" w:rsidRPr="00E24261">
        <w:rPr>
          <w:sz w:val="24"/>
          <w:szCs w:val="24"/>
        </w:rPr>
        <w:t>has</w:t>
      </w:r>
      <w:r w:rsidR="008A396E" w:rsidRPr="00E24261">
        <w:rPr>
          <w:sz w:val="24"/>
          <w:szCs w:val="24"/>
        </w:rPr>
        <w:t xml:space="preserve"> indicated</w:t>
      </w:r>
      <w:r w:rsidRPr="00E24261">
        <w:rPr>
          <w:sz w:val="24"/>
          <w:szCs w:val="24"/>
        </w:rPr>
        <w:t xml:space="preserve"> that </w:t>
      </w:r>
      <w:r w:rsidR="00E71C47" w:rsidRPr="00E24261">
        <w:rPr>
          <w:sz w:val="24"/>
          <w:szCs w:val="24"/>
        </w:rPr>
        <w:t xml:space="preserve">Complainant </w:t>
      </w:r>
      <w:r w:rsidR="00803EE2" w:rsidRPr="00E24261">
        <w:rPr>
          <w:sz w:val="24"/>
          <w:szCs w:val="24"/>
        </w:rPr>
        <w:t xml:space="preserve">has been issued </w:t>
      </w:r>
      <w:r w:rsidR="005F456B" w:rsidRPr="00E24261">
        <w:rPr>
          <w:sz w:val="24"/>
          <w:szCs w:val="24"/>
        </w:rPr>
        <w:t xml:space="preserve">approximately </w:t>
      </w:r>
      <w:r w:rsidR="005675E4" w:rsidRPr="00E24261">
        <w:rPr>
          <w:sz w:val="24"/>
          <w:szCs w:val="24"/>
        </w:rPr>
        <w:t xml:space="preserve">three (3) </w:t>
      </w:r>
      <w:r w:rsidR="00803EE2" w:rsidRPr="00E24261">
        <w:rPr>
          <w:sz w:val="24"/>
          <w:szCs w:val="24"/>
        </w:rPr>
        <w:t>Commission payment arrangements</w:t>
      </w:r>
      <w:r w:rsidR="003D54A3" w:rsidRPr="00E24261">
        <w:rPr>
          <w:sz w:val="24"/>
          <w:szCs w:val="24"/>
        </w:rPr>
        <w:t xml:space="preserve"> </w:t>
      </w:r>
      <w:r w:rsidR="00381C3C" w:rsidRPr="00E24261">
        <w:rPr>
          <w:sz w:val="24"/>
          <w:szCs w:val="24"/>
        </w:rPr>
        <w:t xml:space="preserve">for the three accounts </w:t>
      </w:r>
      <w:r w:rsidR="003D54A3" w:rsidRPr="00E24261">
        <w:rPr>
          <w:sz w:val="24"/>
          <w:szCs w:val="24"/>
        </w:rPr>
        <w:t xml:space="preserve">over the past </w:t>
      </w:r>
      <w:r w:rsidR="00E36F5A" w:rsidRPr="00E24261">
        <w:rPr>
          <w:sz w:val="24"/>
          <w:szCs w:val="24"/>
        </w:rPr>
        <w:t>six (6)</w:t>
      </w:r>
      <w:r w:rsidR="003D54A3" w:rsidRPr="00E24261">
        <w:rPr>
          <w:sz w:val="24"/>
          <w:szCs w:val="24"/>
        </w:rPr>
        <w:t xml:space="preserve"> years</w:t>
      </w:r>
      <w:r w:rsidR="00803EE2" w:rsidRPr="00E24261">
        <w:rPr>
          <w:sz w:val="24"/>
          <w:szCs w:val="24"/>
        </w:rPr>
        <w:t xml:space="preserve">. </w:t>
      </w:r>
      <w:r w:rsidR="003D54A3" w:rsidRPr="00E24261">
        <w:rPr>
          <w:sz w:val="24"/>
          <w:szCs w:val="24"/>
        </w:rPr>
        <w:t xml:space="preserve"> </w:t>
      </w:r>
      <w:r w:rsidR="006A7C18" w:rsidRPr="00E24261">
        <w:rPr>
          <w:sz w:val="24"/>
          <w:szCs w:val="24"/>
        </w:rPr>
        <w:t>NFG Exhibit</w:t>
      </w:r>
      <w:r w:rsidR="00E36F5A" w:rsidRPr="00E24261">
        <w:rPr>
          <w:sz w:val="24"/>
          <w:szCs w:val="24"/>
        </w:rPr>
        <w:t>s C, H, I</w:t>
      </w:r>
      <w:r w:rsidR="006A7C18" w:rsidRPr="00E24261">
        <w:rPr>
          <w:sz w:val="24"/>
          <w:szCs w:val="24"/>
        </w:rPr>
        <w:t xml:space="preserve">.  </w:t>
      </w:r>
      <w:r w:rsidR="004F5603" w:rsidRPr="00E24261">
        <w:rPr>
          <w:sz w:val="24"/>
          <w:szCs w:val="24"/>
        </w:rPr>
        <w:t xml:space="preserve">None of the Commission issued payment arrangements were honored.  </w:t>
      </w:r>
    </w:p>
    <w:p w:rsidR="00DD1DBD" w:rsidRPr="00E24261" w:rsidRDefault="00DD1DBD" w:rsidP="00E71C47">
      <w:pPr>
        <w:spacing w:line="360" w:lineRule="auto"/>
        <w:ind w:firstLine="1440"/>
        <w:rPr>
          <w:sz w:val="24"/>
          <w:szCs w:val="24"/>
        </w:rPr>
      </w:pPr>
    </w:p>
    <w:p w:rsidR="00E15759" w:rsidRPr="00E24261" w:rsidRDefault="00516AE5" w:rsidP="00E71C47">
      <w:pPr>
        <w:spacing w:line="360" w:lineRule="auto"/>
        <w:ind w:firstLine="1440"/>
        <w:rPr>
          <w:sz w:val="24"/>
          <w:szCs w:val="24"/>
        </w:rPr>
      </w:pPr>
      <w:r w:rsidRPr="00E24261">
        <w:rPr>
          <w:sz w:val="24"/>
          <w:szCs w:val="24"/>
        </w:rPr>
        <w:t xml:space="preserve">In May of 2004, BCS issued an informal decision in BCS Case No. 1616134 for Account 469303906 which requested </w:t>
      </w:r>
      <w:r w:rsidR="002434C0">
        <w:rPr>
          <w:sz w:val="24"/>
          <w:szCs w:val="24"/>
        </w:rPr>
        <w:t xml:space="preserve">that the </w:t>
      </w:r>
      <w:r w:rsidRPr="00E24261">
        <w:rPr>
          <w:sz w:val="24"/>
          <w:szCs w:val="24"/>
        </w:rPr>
        <w:t xml:space="preserve">Commission </w:t>
      </w:r>
      <w:r w:rsidR="002434C0">
        <w:rPr>
          <w:sz w:val="24"/>
          <w:szCs w:val="24"/>
        </w:rPr>
        <w:t xml:space="preserve">establish a </w:t>
      </w:r>
      <w:r w:rsidRPr="00E24261">
        <w:rPr>
          <w:sz w:val="24"/>
          <w:szCs w:val="24"/>
        </w:rPr>
        <w:t>payment arrangement</w:t>
      </w:r>
      <w:r w:rsidR="002434C0">
        <w:rPr>
          <w:sz w:val="24"/>
          <w:szCs w:val="24"/>
        </w:rPr>
        <w:t xml:space="preserve"> for her</w:t>
      </w:r>
      <w:r w:rsidRPr="00E24261">
        <w:rPr>
          <w:sz w:val="24"/>
          <w:szCs w:val="24"/>
        </w:rPr>
        <w:t xml:space="preserve">. </w:t>
      </w:r>
      <w:r w:rsidR="002434C0">
        <w:rPr>
          <w:sz w:val="24"/>
          <w:szCs w:val="24"/>
        </w:rPr>
        <w:t xml:space="preserve"> </w:t>
      </w:r>
      <w:r w:rsidRPr="00E24261">
        <w:rPr>
          <w:sz w:val="24"/>
          <w:szCs w:val="24"/>
        </w:rPr>
        <w:t xml:space="preserve">NFG Exhibit I.  </w:t>
      </w:r>
      <w:r w:rsidR="002434C0">
        <w:rPr>
          <w:sz w:val="24"/>
          <w:szCs w:val="24"/>
        </w:rPr>
        <w:t xml:space="preserve">In that case, </w:t>
      </w:r>
      <w:r w:rsidRPr="00E24261">
        <w:rPr>
          <w:sz w:val="24"/>
          <w:szCs w:val="24"/>
        </w:rPr>
        <w:t>BCS ordered Ms. Bradley to pay $1,000 to have her service restored and a Special Budget billing amount of $221.00 per month o</w:t>
      </w:r>
      <w:r w:rsidR="00955C56">
        <w:rPr>
          <w:sz w:val="24"/>
          <w:szCs w:val="24"/>
        </w:rPr>
        <w:t>f</w:t>
      </w:r>
      <w:r w:rsidRPr="00E24261">
        <w:rPr>
          <w:sz w:val="24"/>
          <w:szCs w:val="24"/>
        </w:rPr>
        <w:t xml:space="preserve"> which $206.00 was for Regular Budget amount and $15.00 was for arrearage.  At the time this informal complaint was </w:t>
      </w:r>
      <w:r w:rsidRPr="00E24261">
        <w:rPr>
          <w:sz w:val="24"/>
          <w:szCs w:val="24"/>
        </w:rPr>
        <w:lastRenderedPageBreak/>
        <w:t xml:space="preserve">filed, Ms. Bradley’s arrearage was $3,675.16  </w:t>
      </w:r>
      <w:r w:rsidR="005675E4" w:rsidRPr="00E24261">
        <w:rPr>
          <w:sz w:val="24"/>
          <w:szCs w:val="24"/>
          <w:u w:val="single"/>
        </w:rPr>
        <w:t>Id.</w:t>
      </w:r>
      <w:r w:rsidRPr="00E24261">
        <w:rPr>
          <w:sz w:val="24"/>
          <w:szCs w:val="24"/>
        </w:rPr>
        <w:t xml:space="preserve">  Ms. Bradley did not honor</w:t>
      </w:r>
      <w:r w:rsidR="00E22710">
        <w:rPr>
          <w:sz w:val="24"/>
          <w:szCs w:val="24"/>
        </w:rPr>
        <w:t xml:space="preserve"> this agreement. NFG Exhibit A.</w:t>
      </w:r>
      <w:r w:rsidRPr="00E24261">
        <w:rPr>
          <w:sz w:val="24"/>
          <w:szCs w:val="24"/>
        </w:rPr>
        <w:t xml:space="preserve"> </w:t>
      </w:r>
      <w:r w:rsidR="005675E4" w:rsidRPr="00E24261">
        <w:rPr>
          <w:sz w:val="24"/>
          <w:szCs w:val="24"/>
        </w:rPr>
        <w:t xml:space="preserve"> </w:t>
      </w:r>
      <w:r w:rsidRPr="00E24261">
        <w:rPr>
          <w:sz w:val="24"/>
          <w:szCs w:val="24"/>
        </w:rPr>
        <w:t xml:space="preserve">In January of 2005 Complainant filed an informal complaint with the Commission’s BCS, BCS Case No. 1729515 for her Account at 438329406, which requested that the Commission establish a payment arrangement for her. </w:t>
      </w:r>
      <w:r w:rsidR="00E22710">
        <w:rPr>
          <w:sz w:val="24"/>
          <w:szCs w:val="24"/>
        </w:rPr>
        <w:t xml:space="preserve"> NFG  Exhibit H. </w:t>
      </w:r>
      <w:r w:rsidRPr="00E24261">
        <w:rPr>
          <w:sz w:val="24"/>
          <w:szCs w:val="24"/>
        </w:rPr>
        <w:t xml:space="preserve"> BCS ordered a payment arrangement of Special Budget amount of $52.00 per month with $37.00 for Regular Budget amount and $15.00 to pay toward the arrearage.  Her total balance at that time was $693.43.  </w:t>
      </w:r>
      <w:r w:rsidRPr="00E24261">
        <w:rPr>
          <w:sz w:val="24"/>
          <w:szCs w:val="24"/>
          <w:u w:val="single"/>
        </w:rPr>
        <w:t>Id.</w:t>
      </w:r>
      <w:r w:rsidRPr="00E24261">
        <w:rPr>
          <w:sz w:val="24"/>
          <w:szCs w:val="24"/>
        </w:rPr>
        <w:t xml:space="preserve">  Ms. Bradley did not honor that agreement.  NFG Exhibit A.  On December 2, 2008, BCS issued an informal decision in BCS Case No. 2458385 which denied the Complaint due to her not honoring her previous Commission issued payment arrangements.  NFG Exhibit C.  </w:t>
      </w:r>
      <w:r w:rsidR="00E71C47" w:rsidRPr="00E24261">
        <w:rPr>
          <w:sz w:val="24"/>
          <w:szCs w:val="24"/>
        </w:rPr>
        <w:t xml:space="preserve">  </w:t>
      </w:r>
      <w:r w:rsidR="00AD713B" w:rsidRPr="00E24261">
        <w:rPr>
          <w:sz w:val="24"/>
          <w:szCs w:val="24"/>
        </w:rPr>
        <w:t xml:space="preserve">  </w:t>
      </w:r>
      <w:r w:rsidR="007D21E0" w:rsidRPr="00E24261">
        <w:rPr>
          <w:sz w:val="24"/>
          <w:szCs w:val="24"/>
        </w:rPr>
        <w:t xml:space="preserve"> </w:t>
      </w:r>
      <w:r w:rsidR="009D756A" w:rsidRPr="00E24261">
        <w:rPr>
          <w:sz w:val="24"/>
          <w:szCs w:val="24"/>
        </w:rPr>
        <w:t xml:space="preserve"> </w:t>
      </w:r>
    </w:p>
    <w:p w:rsidR="00E15759" w:rsidRPr="00E24261" w:rsidRDefault="00E15759" w:rsidP="00E71C47">
      <w:pPr>
        <w:spacing w:line="360" w:lineRule="auto"/>
        <w:ind w:firstLine="1440"/>
        <w:rPr>
          <w:sz w:val="24"/>
          <w:szCs w:val="24"/>
        </w:rPr>
      </w:pPr>
    </w:p>
    <w:p w:rsidR="00F2180E" w:rsidRDefault="00D53690" w:rsidP="00E71C47">
      <w:pPr>
        <w:spacing w:line="360" w:lineRule="auto"/>
        <w:ind w:firstLine="1440"/>
      </w:pPr>
      <w:r>
        <w:rPr>
          <w:sz w:val="24"/>
          <w:szCs w:val="24"/>
        </w:rPr>
        <w:t>This matter has similarities to</w:t>
      </w:r>
      <w:r w:rsidR="00A15A77">
        <w:rPr>
          <w:sz w:val="24"/>
          <w:szCs w:val="24"/>
        </w:rPr>
        <w:t xml:space="preserve"> another case, </w:t>
      </w:r>
      <w:r w:rsidRPr="00955C56">
        <w:rPr>
          <w:sz w:val="24"/>
          <w:szCs w:val="24"/>
          <w:u w:val="single"/>
        </w:rPr>
        <w:t xml:space="preserve">George Crawford v. National Fuel </w:t>
      </w:r>
      <w:r w:rsidR="000E7931" w:rsidRPr="00955C56">
        <w:rPr>
          <w:sz w:val="24"/>
          <w:szCs w:val="24"/>
          <w:u w:val="single"/>
        </w:rPr>
        <w:t>G</w:t>
      </w:r>
      <w:r w:rsidRPr="00955C56">
        <w:rPr>
          <w:sz w:val="24"/>
          <w:szCs w:val="24"/>
          <w:u w:val="single"/>
        </w:rPr>
        <w:t>as Distribution Corporation</w:t>
      </w:r>
      <w:r w:rsidR="00D14148">
        <w:rPr>
          <w:sz w:val="24"/>
          <w:szCs w:val="24"/>
        </w:rPr>
        <w:t xml:space="preserve">, </w:t>
      </w:r>
      <w:r w:rsidR="00F2180E">
        <w:rPr>
          <w:sz w:val="24"/>
          <w:szCs w:val="24"/>
        </w:rPr>
        <w:t xml:space="preserve">Docket No. C-20066348, Order </w:t>
      </w:r>
      <w:r>
        <w:rPr>
          <w:sz w:val="24"/>
          <w:szCs w:val="24"/>
        </w:rPr>
        <w:t>entered December 6, 2007.  In that case</w:t>
      </w:r>
      <w:r w:rsidR="000E7931">
        <w:rPr>
          <w:sz w:val="24"/>
          <w:szCs w:val="24"/>
        </w:rPr>
        <w:t>,</w:t>
      </w:r>
      <w:r>
        <w:rPr>
          <w:sz w:val="24"/>
          <w:szCs w:val="24"/>
        </w:rPr>
        <w:t xml:space="preserve"> as in this one, the Complainant </w:t>
      </w:r>
      <w:r w:rsidR="002972FF">
        <w:rPr>
          <w:sz w:val="24"/>
          <w:szCs w:val="24"/>
        </w:rPr>
        <w:t xml:space="preserve">had </w:t>
      </w:r>
      <w:r w:rsidR="00F2180E">
        <w:rPr>
          <w:sz w:val="24"/>
          <w:szCs w:val="24"/>
        </w:rPr>
        <w:t>filed an informal complaint with BSC requesting a payment arrangement and reconnection of his gas service.  Mr. Crawford, like Ms. Bradley</w:t>
      </w:r>
      <w:r w:rsidR="00A15A77">
        <w:rPr>
          <w:sz w:val="24"/>
          <w:szCs w:val="24"/>
        </w:rPr>
        <w:t>,</w:t>
      </w:r>
      <w:r w:rsidR="00F2180E">
        <w:rPr>
          <w:sz w:val="24"/>
          <w:szCs w:val="24"/>
        </w:rPr>
        <w:t xml:space="preserve"> </w:t>
      </w:r>
      <w:r>
        <w:rPr>
          <w:sz w:val="24"/>
          <w:szCs w:val="24"/>
        </w:rPr>
        <w:t>had a poor payment history with the Respondent</w:t>
      </w:r>
      <w:r w:rsidR="000E7931">
        <w:rPr>
          <w:sz w:val="24"/>
          <w:szCs w:val="24"/>
        </w:rPr>
        <w:t xml:space="preserve"> and </w:t>
      </w:r>
      <w:r w:rsidR="00A15A77">
        <w:rPr>
          <w:sz w:val="24"/>
          <w:szCs w:val="24"/>
        </w:rPr>
        <w:t xml:space="preserve">Respondent </w:t>
      </w:r>
      <w:r w:rsidR="000E7931">
        <w:rPr>
          <w:sz w:val="24"/>
          <w:szCs w:val="24"/>
        </w:rPr>
        <w:t>had closed the Complainant’s account</w:t>
      </w:r>
      <w:r>
        <w:rPr>
          <w:sz w:val="24"/>
          <w:szCs w:val="24"/>
        </w:rPr>
        <w:t>.</w:t>
      </w:r>
      <w:r w:rsidR="000E7931">
        <w:rPr>
          <w:sz w:val="24"/>
          <w:szCs w:val="24"/>
        </w:rPr>
        <w:t xml:space="preserve">  </w:t>
      </w:r>
      <w:r>
        <w:rPr>
          <w:sz w:val="24"/>
          <w:szCs w:val="24"/>
        </w:rPr>
        <w:t xml:space="preserve"> </w:t>
      </w:r>
      <w:r w:rsidRPr="00F2180E">
        <w:rPr>
          <w:sz w:val="24"/>
          <w:szCs w:val="24"/>
        </w:rPr>
        <w:t>I am reminde</w:t>
      </w:r>
      <w:r w:rsidR="002972FF">
        <w:rPr>
          <w:sz w:val="24"/>
          <w:szCs w:val="24"/>
        </w:rPr>
        <w:t>d</w:t>
      </w:r>
      <w:r w:rsidRPr="00F2180E">
        <w:rPr>
          <w:sz w:val="24"/>
          <w:szCs w:val="24"/>
        </w:rPr>
        <w:t xml:space="preserve"> of the </w:t>
      </w:r>
      <w:r w:rsidR="00F256E9" w:rsidRPr="00F2180E">
        <w:rPr>
          <w:sz w:val="24"/>
          <w:szCs w:val="24"/>
        </w:rPr>
        <w:t>language used by the Commission</w:t>
      </w:r>
      <w:r w:rsidR="00D14148">
        <w:rPr>
          <w:sz w:val="24"/>
          <w:szCs w:val="24"/>
        </w:rPr>
        <w:t>ers</w:t>
      </w:r>
      <w:r w:rsidR="00F256E9" w:rsidRPr="00F2180E">
        <w:rPr>
          <w:sz w:val="24"/>
          <w:szCs w:val="24"/>
        </w:rPr>
        <w:t xml:space="preserve"> in that case when </w:t>
      </w:r>
      <w:r w:rsidR="00D14148">
        <w:rPr>
          <w:sz w:val="24"/>
          <w:szCs w:val="24"/>
        </w:rPr>
        <w:t>they stated</w:t>
      </w:r>
      <w:r w:rsidR="00F256E9" w:rsidRPr="00F2180E">
        <w:rPr>
          <w:sz w:val="24"/>
          <w:szCs w:val="24"/>
        </w:rPr>
        <w:t xml:space="preserve"> “</w:t>
      </w:r>
      <w:r w:rsidR="00A15A77" w:rsidRPr="00A15A77">
        <w:rPr>
          <w:sz w:val="24"/>
          <w:szCs w:val="24"/>
        </w:rPr>
        <w:t>We believe that the Commission has a responsibility to exercise its authority very judiciously when a utility has lawfully terminated a customer for nonpayment.</w:t>
      </w:r>
      <w:r w:rsidR="00A15A77">
        <w:t xml:space="preserve">  </w:t>
      </w:r>
      <w:r w:rsidR="00F2180E" w:rsidRPr="00F2180E">
        <w:rPr>
          <w:sz w:val="24"/>
          <w:szCs w:val="24"/>
        </w:rPr>
        <w:t xml:space="preserve">Specifically, this Commission should exercise its discretion only on behalf of customers who have </w:t>
      </w:r>
      <w:r w:rsidR="00A15A77">
        <w:rPr>
          <w:sz w:val="24"/>
          <w:szCs w:val="24"/>
        </w:rPr>
        <w:t>d</w:t>
      </w:r>
      <w:r w:rsidR="00F2180E" w:rsidRPr="00F2180E">
        <w:rPr>
          <w:sz w:val="24"/>
          <w:szCs w:val="24"/>
        </w:rPr>
        <w:t>emonstrated some evidence of good faith efforts to pay their utility bills, or who have experienced a significant change of circumstance outside of their control.”</w:t>
      </w:r>
    </w:p>
    <w:p w:rsidR="00F2180E" w:rsidRDefault="00F2180E" w:rsidP="00E71C47">
      <w:pPr>
        <w:spacing w:line="360" w:lineRule="auto"/>
        <w:ind w:firstLine="1440"/>
      </w:pPr>
    </w:p>
    <w:p w:rsidR="00427BF4" w:rsidRPr="00E24261" w:rsidRDefault="00F2180E" w:rsidP="00E71C47">
      <w:pPr>
        <w:spacing w:line="360" w:lineRule="auto"/>
        <w:ind w:firstLine="1440"/>
        <w:rPr>
          <w:sz w:val="24"/>
          <w:szCs w:val="24"/>
        </w:rPr>
      </w:pPr>
      <w:r>
        <w:t xml:space="preserve">  </w:t>
      </w:r>
      <w:r w:rsidR="00E023AF" w:rsidRPr="00E24261">
        <w:rPr>
          <w:sz w:val="24"/>
          <w:szCs w:val="24"/>
        </w:rPr>
        <w:t xml:space="preserve">Due to Complainant having defaulted on </w:t>
      </w:r>
      <w:r w:rsidR="00E36F5A" w:rsidRPr="00E24261">
        <w:rPr>
          <w:sz w:val="24"/>
          <w:szCs w:val="24"/>
        </w:rPr>
        <w:t>three (3)</w:t>
      </w:r>
      <w:r w:rsidR="00E023AF" w:rsidRPr="00E24261">
        <w:rPr>
          <w:sz w:val="24"/>
          <w:szCs w:val="24"/>
        </w:rPr>
        <w:t xml:space="preserve"> Commission issued payment arrangements, </w:t>
      </w:r>
      <w:r w:rsidR="00F90CE2">
        <w:rPr>
          <w:sz w:val="24"/>
          <w:szCs w:val="24"/>
        </w:rPr>
        <w:t xml:space="preserve">her lack of good faith effort in paying on any of her accounts </w:t>
      </w:r>
      <w:r w:rsidR="004F2441" w:rsidRPr="00E24261">
        <w:rPr>
          <w:sz w:val="24"/>
          <w:szCs w:val="24"/>
        </w:rPr>
        <w:t xml:space="preserve">and her </w:t>
      </w:r>
      <w:r w:rsidR="00B80302">
        <w:rPr>
          <w:sz w:val="24"/>
          <w:szCs w:val="24"/>
        </w:rPr>
        <w:t>failure to demonstrate a change in income</w:t>
      </w:r>
      <w:r w:rsidR="00E36F5A" w:rsidRPr="00E24261">
        <w:rPr>
          <w:sz w:val="24"/>
          <w:szCs w:val="24"/>
        </w:rPr>
        <w:t xml:space="preserve"> as defined in statute</w:t>
      </w:r>
      <w:r w:rsidR="004F2441" w:rsidRPr="00E24261">
        <w:rPr>
          <w:sz w:val="24"/>
          <w:szCs w:val="24"/>
        </w:rPr>
        <w:t xml:space="preserve">, </w:t>
      </w:r>
      <w:r w:rsidR="00E36F5A" w:rsidRPr="00E24261">
        <w:rPr>
          <w:sz w:val="24"/>
          <w:szCs w:val="24"/>
        </w:rPr>
        <w:t xml:space="preserve">66 Pa. C.S. § 1403, </w:t>
      </w:r>
      <w:r w:rsidR="00E023AF" w:rsidRPr="00E24261">
        <w:rPr>
          <w:sz w:val="24"/>
          <w:szCs w:val="24"/>
        </w:rPr>
        <w:t>her Complaint is hereby denied.</w:t>
      </w:r>
    </w:p>
    <w:p w:rsidR="00E71C47" w:rsidRPr="00E24261" w:rsidRDefault="00E71C47" w:rsidP="00E71C47">
      <w:pPr>
        <w:pStyle w:val="CommentText"/>
        <w:rPr>
          <w:sz w:val="24"/>
          <w:szCs w:val="24"/>
        </w:rPr>
      </w:pPr>
    </w:p>
    <w:p w:rsidR="00A15A77" w:rsidRDefault="00A15A77" w:rsidP="00E71C47">
      <w:pPr>
        <w:spacing w:line="360" w:lineRule="auto"/>
        <w:jc w:val="center"/>
        <w:rPr>
          <w:sz w:val="24"/>
          <w:szCs w:val="24"/>
          <w:u w:val="single"/>
        </w:rPr>
      </w:pPr>
    </w:p>
    <w:p w:rsidR="00A15A77" w:rsidRDefault="00A15A77" w:rsidP="00E71C47">
      <w:pPr>
        <w:spacing w:line="360" w:lineRule="auto"/>
        <w:jc w:val="center"/>
        <w:rPr>
          <w:sz w:val="24"/>
          <w:szCs w:val="24"/>
          <w:u w:val="single"/>
        </w:rPr>
      </w:pPr>
    </w:p>
    <w:p w:rsidR="00A15A77" w:rsidRDefault="00A15A77" w:rsidP="00E71C47">
      <w:pPr>
        <w:spacing w:line="360" w:lineRule="auto"/>
        <w:jc w:val="center"/>
        <w:rPr>
          <w:sz w:val="24"/>
          <w:szCs w:val="24"/>
          <w:u w:val="single"/>
        </w:rPr>
      </w:pPr>
    </w:p>
    <w:p w:rsidR="00E71C47" w:rsidRPr="00E24261" w:rsidRDefault="00E71C47" w:rsidP="00E71C47">
      <w:pPr>
        <w:spacing w:line="360" w:lineRule="auto"/>
        <w:jc w:val="center"/>
        <w:rPr>
          <w:sz w:val="24"/>
          <w:szCs w:val="24"/>
          <w:u w:val="single"/>
        </w:rPr>
      </w:pPr>
      <w:r w:rsidRPr="00E24261">
        <w:rPr>
          <w:sz w:val="24"/>
          <w:szCs w:val="24"/>
          <w:u w:val="single"/>
        </w:rPr>
        <w:lastRenderedPageBreak/>
        <w:t>CONCLUSIONS OF LAW</w:t>
      </w:r>
    </w:p>
    <w:p w:rsidR="00E71C47" w:rsidRPr="00E24261" w:rsidRDefault="00E71C47" w:rsidP="00E71C47">
      <w:pPr>
        <w:spacing w:line="360" w:lineRule="auto"/>
        <w:ind w:firstLine="1440"/>
        <w:rPr>
          <w:sz w:val="24"/>
          <w:szCs w:val="24"/>
        </w:rPr>
      </w:pPr>
    </w:p>
    <w:p w:rsidR="00E71C47" w:rsidRPr="00E24261" w:rsidRDefault="00E71C47" w:rsidP="00E71C47">
      <w:pPr>
        <w:numPr>
          <w:ilvl w:val="0"/>
          <w:numId w:val="1"/>
        </w:numPr>
        <w:tabs>
          <w:tab w:val="clear" w:pos="900"/>
          <w:tab w:val="num" w:pos="2160"/>
        </w:tabs>
        <w:spacing w:line="360" w:lineRule="auto"/>
        <w:ind w:left="0" w:firstLine="1440"/>
        <w:rPr>
          <w:sz w:val="24"/>
          <w:szCs w:val="24"/>
        </w:rPr>
      </w:pPr>
      <w:r w:rsidRPr="00E24261">
        <w:rPr>
          <w:sz w:val="24"/>
          <w:szCs w:val="24"/>
        </w:rPr>
        <w:t>The Commission has jurisdiction over the parties and the subject matter of this proceeding.  66 Pa. C.S. § 701.</w:t>
      </w:r>
    </w:p>
    <w:p w:rsidR="00E71C47" w:rsidRPr="00E24261" w:rsidRDefault="00E71C47" w:rsidP="00E71C47">
      <w:pPr>
        <w:tabs>
          <w:tab w:val="num" w:pos="2160"/>
        </w:tabs>
        <w:spacing w:line="360" w:lineRule="auto"/>
        <w:ind w:firstLine="1260"/>
        <w:rPr>
          <w:sz w:val="24"/>
          <w:szCs w:val="24"/>
        </w:rPr>
      </w:pPr>
    </w:p>
    <w:p w:rsidR="00E71C47" w:rsidRPr="00E24261" w:rsidRDefault="00E71C47" w:rsidP="00E71C47">
      <w:pPr>
        <w:numPr>
          <w:ilvl w:val="0"/>
          <w:numId w:val="1"/>
        </w:numPr>
        <w:tabs>
          <w:tab w:val="clear" w:pos="900"/>
          <w:tab w:val="num" w:pos="2160"/>
        </w:tabs>
        <w:spacing w:line="360" w:lineRule="auto"/>
        <w:ind w:left="0" w:firstLine="1440"/>
        <w:rPr>
          <w:sz w:val="24"/>
          <w:szCs w:val="24"/>
        </w:rPr>
      </w:pPr>
      <w:r w:rsidRPr="00E24261">
        <w:rPr>
          <w:sz w:val="24"/>
          <w:szCs w:val="24"/>
        </w:rPr>
        <w:t xml:space="preserve">Complainants had the burden of proof and failed to carry that burden. </w:t>
      </w:r>
      <w:r w:rsidR="005F456B" w:rsidRPr="00E24261">
        <w:rPr>
          <w:sz w:val="24"/>
          <w:szCs w:val="24"/>
        </w:rPr>
        <w:t xml:space="preserve">     </w:t>
      </w:r>
      <w:r w:rsidRPr="00E24261">
        <w:rPr>
          <w:sz w:val="24"/>
          <w:szCs w:val="24"/>
        </w:rPr>
        <w:t>66 Pa. C.S. § 332(a).</w:t>
      </w:r>
    </w:p>
    <w:p w:rsidR="00E71C47" w:rsidRPr="00E24261" w:rsidRDefault="00E71C47" w:rsidP="00E71C47">
      <w:pPr>
        <w:spacing w:line="360" w:lineRule="auto"/>
        <w:rPr>
          <w:sz w:val="24"/>
          <w:szCs w:val="24"/>
        </w:rPr>
      </w:pPr>
    </w:p>
    <w:p w:rsidR="00E71C47" w:rsidRPr="00E24261" w:rsidRDefault="00E71C47" w:rsidP="00E71C47">
      <w:pPr>
        <w:spacing w:line="360" w:lineRule="auto"/>
        <w:ind w:firstLine="1440"/>
        <w:rPr>
          <w:sz w:val="24"/>
          <w:szCs w:val="24"/>
        </w:rPr>
      </w:pPr>
      <w:r w:rsidRPr="00E24261">
        <w:rPr>
          <w:sz w:val="24"/>
          <w:szCs w:val="24"/>
        </w:rPr>
        <w:t>3.</w:t>
      </w:r>
      <w:r w:rsidRPr="00E24261">
        <w:rPr>
          <w:sz w:val="24"/>
          <w:szCs w:val="24"/>
        </w:rPr>
        <w:tab/>
        <w:t xml:space="preserve">The Responsible Utility Customer Protection Act, 66 Pa. C.S. § 1401, </w:t>
      </w:r>
      <w:r w:rsidRPr="00E24261">
        <w:rPr>
          <w:i/>
          <w:sz w:val="24"/>
          <w:szCs w:val="24"/>
        </w:rPr>
        <w:t>et seq.</w:t>
      </w:r>
      <w:r w:rsidRPr="00E24261">
        <w:rPr>
          <w:sz w:val="24"/>
          <w:szCs w:val="24"/>
        </w:rPr>
        <w:t>, applies to this proceeding.</w:t>
      </w:r>
    </w:p>
    <w:p w:rsidR="00E71C47" w:rsidRPr="00E24261" w:rsidRDefault="00E71C47" w:rsidP="00E71C47">
      <w:pPr>
        <w:spacing w:line="360" w:lineRule="auto"/>
        <w:ind w:firstLine="1440"/>
        <w:rPr>
          <w:sz w:val="24"/>
          <w:szCs w:val="24"/>
        </w:rPr>
      </w:pPr>
    </w:p>
    <w:p w:rsidR="00E71C47" w:rsidRPr="00E24261" w:rsidRDefault="00E71C47" w:rsidP="00E71C47">
      <w:pPr>
        <w:spacing w:line="360" w:lineRule="auto"/>
        <w:ind w:firstLine="1440"/>
        <w:rPr>
          <w:sz w:val="24"/>
          <w:szCs w:val="24"/>
        </w:rPr>
      </w:pPr>
      <w:r w:rsidRPr="00E24261">
        <w:rPr>
          <w:sz w:val="24"/>
          <w:szCs w:val="24"/>
        </w:rPr>
        <w:t xml:space="preserve">4. </w:t>
      </w:r>
      <w:r w:rsidRPr="00E24261">
        <w:rPr>
          <w:sz w:val="24"/>
          <w:szCs w:val="24"/>
        </w:rPr>
        <w:tab/>
        <w:t xml:space="preserve">The Commission has the authority to review a payment arrangement to ensure compliance with the provisions of Chapter 14.  </w:t>
      </w:r>
    </w:p>
    <w:p w:rsidR="00E71C47" w:rsidRPr="00E24261" w:rsidRDefault="00E71C47" w:rsidP="00E71C47">
      <w:pPr>
        <w:spacing w:line="360" w:lineRule="auto"/>
        <w:rPr>
          <w:sz w:val="24"/>
          <w:szCs w:val="24"/>
        </w:rPr>
      </w:pPr>
    </w:p>
    <w:p w:rsidR="00E71C47" w:rsidRPr="00E24261" w:rsidRDefault="00E71C47" w:rsidP="00E71C47">
      <w:pPr>
        <w:tabs>
          <w:tab w:val="num" w:pos="2160"/>
        </w:tabs>
        <w:spacing w:line="360" w:lineRule="auto"/>
        <w:jc w:val="center"/>
        <w:rPr>
          <w:sz w:val="24"/>
          <w:szCs w:val="24"/>
          <w:u w:val="single"/>
        </w:rPr>
      </w:pPr>
      <w:r w:rsidRPr="00E24261">
        <w:rPr>
          <w:sz w:val="24"/>
          <w:szCs w:val="24"/>
          <w:u w:val="single"/>
        </w:rPr>
        <w:t>ORDER</w:t>
      </w:r>
    </w:p>
    <w:p w:rsidR="00E71C47" w:rsidRPr="00E24261" w:rsidRDefault="00E71C47" w:rsidP="00E71C47">
      <w:pPr>
        <w:tabs>
          <w:tab w:val="num" w:pos="2160"/>
        </w:tabs>
        <w:spacing w:line="360" w:lineRule="auto"/>
        <w:jc w:val="center"/>
        <w:rPr>
          <w:sz w:val="24"/>
          <w:szCs w:val="24"/>
          <w:u w:val="single"/>
        </w:rPr>
      </w:pPr>
    </w:p>
    <w:p w:rsidR="00E71C47" w:rsidRPr="00E24261" w:rsidRDefault="00E71C47" w:rsidP="00E71C47">
      <w:pPr>
        <w:tabs>
          <w:tab w:val="num" w:pos="2160"/>
        </w:tabs>
        <w:spacing w:line="360" w:lineRule="auto"/>
        <w:jc w:val="center"/>
        <w:rPr>
          <w:sz w:val="24"/>
          <w:szCs w:val="24"/>
          <w:u w:val="single"/>
        </w:rPr>
      </w:pPr>
    </w:p>
    <w:p w:rsidR="00E71C47" w:rsidRPr="00E24261" w:rsidRDefault="00E71C47" w:rsidP="00E71C47">
      <w:pPr>
        <w:tabs>
          <w:tab w:val="num" w:pos="2160"/>
        </w:tabs>
        <w:spacing w:line="360" w:lineRule="auto"/>
        <w:ind w:firstLine="1440"/>
        <w:rPr>
          <w:sz w:val="24"/>
          <w:szCs w:val="24"/>
        </w:rPr>
      </w:pPr>
      <w:r w:rsidRPr="00E24261">
        <w:rPr>
          <w:sz w:val="24"/>
          <w:szCs w:val="24"/>
        </w:rPr>
        <w:t xml:space="preserve">THEREFORE, </w:t>
      </w:r>
    </w:p>
    <w:p w:rsidR="00E71C47" w:rsidRPr="00E24261" w:rsidRDefault="00E71C47" w:rsidP="00E71C47">
      <w:pPr>
        <w:tabs>
          <w:tab w:val="num" w:pos="2160"/>
        </w:tabs>
        <w:spacing w:line="360" w:lineRule="auto"/>
        <w:rPr>
          <w:sz w:val="24"/>
          <w:szCs w:val="24"/>
        </w:rPr>
      </w:pPr>
    </w:p>
    <w:p w:rsidR="00E71C47" w:rsidRPr="00E24261" w:rsidRDefault="00E71C47" w:rsidP="00E71C47">
      <w:pPr>
        <w:tabs>
          <w:tab w:val="num" w:pos="2160"/>
        </w:tabs>
        <w:spacing w:line="360" w:lineRule="auto"/>
        <w:ind w:firstLine="1440"/>
        <w:rPr>
          <w:sz w:val="24"/>
          <w:szCs w:val="24"/>
        </w:rPr>
      </w:pPr>
      <w:r w:rsidRPr="00E24261">
        <w:rPr>
          <w:sz w:val="24"/>
          <w:szCs w:val="24"/>
        </w:rPr>
        <w:t>IT IS ORDERED:</w:t>
      </w:r>
    </w:p>
    <w:p w:rsidR="00E71C47" w:rsidRPr="00E24261" w:rsidRDefault="00E71C47" w:rsidP="00E71C47">
      <w:pPr>
        <w:tabs>
          <w:tab w:val="num" w:pos="2160"/>
        </w:tabs>
        <w:spacing w:line="360" w:lineRule="auto"/>
        <w:rPr>
          <w:b/>
          <w:sz w:val="24"/>
          <w:szCs w:val="24"/>
        </w:rPr>
      </w:pPr>
    </w:p>
    <w:p w:rsidR="00E71C47" w:rsidRPr="00E24261" w:rsidRDefault="00E71C47" w:rsidP="00E71C47">
      <w:pPr>
        <w:tabs>
          <w:tab w:val="num" w:pos="2160"/>
        </w:tabs>
        <w:spacing w:line="360" w:lineRule="auto"/>
        <w:ind w:firstLine="1440"/>
        <w:rPr>
          <w:sz w:val="24"/>
          <w:szCs w:val="24"/>
        </w:rPr>
      </w:pPr>
      <w:r w:rsidRPr="00E24261">
        <w:rPr>
          <w:sz w:val="24"/>
          <w:szCs w:val="24"/>
        </w:rPr>
        <w:t>1.</w:t>
      </w:r>
      <w:r w:rsidRPr="00E24261">
        <w:rPr>
          <w:sz w:val="24"/>
          <w:szCs w:val="24"/>
        </w:rPr>
        <w:tab/>
        <w:t>That the Formal Complaint filed by Martha Bradley against National Fuel Gas Distribution Corporation at Docket No. C-2009-2142554 is denied.</w:t>
      </w:r>
    </w:p>
    <w:p w:rsidR="00E71C47" w:rsidRPr="00E24261" w:rsidRDefault="00E71C47" w:rsidP="00E71C47">
      <w:pPr>
        <w:spacing w:line="360" w:lineRule="auto"/>
        <w:rPr>
          <w:sz w:val="24"/>
          <w:szCs w:val="24"/>
        </w:rPr>
      </w:pPr>
    </w:p>
    <w:p w:rsidR="00E71C47" w:rsidRPr="00E24261" w:rsidRDefault="00E71C47" w:rsidP="00E71C47">
      <w:pPr>
        <w:spacing w:line="360" w:lineRule="auto"/>
        <w:ind w:firstLine="1440"/>
        <w:rPr>
          <w:sz w:val="24"/>
          <w:szCs w:val="24"/>
        </w:rPr>
      </w:pPr>
      <w:r w:rsidRPr="00E24261">
        <w:rPr>
          <w:sz w:val="24"/>
          <w:szCs w:val="24"/>
        </w:rPr>
        <w:t>2.</w:t>
      </w:r>
      <w:r w:rsidRPr="00E24261">
        <w:rPr>
          <w:sz w:val="24"/>
          <w:szCs w:val="24"/>
        </w:rPr>
        <w:tab/>
        <w:t>That the record at Docket No. C-2009-2142554 is marked closed.</w:t>
      </w:r>
    </w:p>
    <w:p w:rsidR="00E71C47" w:rsidRPr="00E24261" w:rsidRDefault="00E71C47" w:rsidP="00E71C47">
      <w:pPr>
        <w:spacing w:line="360" w:lineRule="auto"/>
        <w:rPr>
          <w:sz w:val="24"/>
          <w:szCs w:val="24"/>
        </w:rPr>
      </w:pPr>
    </w:p>
    <w:p w:rsidR="00E71C47" w:rsidRPr="00E24261" w:rsidRDefault="00E71C47" w:rsidP="00E71C47">
      <w:pPr>
        <w:spacing w:line="360" w:lineRule="auto"/>
        <w:rPr>
          <w:sz w:val="24"/>
          <w:szCs w:val="24"/>
        </w:rPr>
      </w:pPr>
    </w:p>
    <w:p w:rsidR="00E71C47" w:rsidRPr="00E24261" w:rsidRDefault="00E71C47" w:rsidP="00E71C47">
      <w:pPr>
        <w:rPr>
          <w:sz w:val="24"/>
          <w:szCs w:val="24"/>
        </w:rPr>
      </w:pPr>
      <w:r w:rsidRPr="00E24261">
        <w:rPr>
          <w:sz w:val="24"/>
          <w:szCs w:val="24"/>
        </w:rPr>
        <w:t>Dated:</w:t>
      </w:r>
      <w:r w:rsidRPr="00E24261">
        <w:rPr>
          <w:sz w:val="24"/>
          <w:szCs w:val="24"/>
        </w:rPr>
        <w:tab/>
      </w:r>
      <w:r w:rsidR="00344EB4" w:rsidRPr="00E24261">
        <w:rPr>
          <w:sz w:val="24"/>
          <w:szCs w:val="24"/>
        </w:rPr>
        <w:t xml:space="preserve"> </w:t>
      </w:r>
      <w:r w:rsidR="00344EB4" w:rsidRPr="00E24261">
        <w:rPr>
          <w:sz w:val="24"/>
          <w:szCs w:val="24"/>
          <w:u w:val="single"/>
        </w:rPr>
        <w:t>Ju</w:t>
      </w:r>
      <w:r w:rsidR="005F0274" w:rsidRPr="00E24261">
        <w:rPr>
          <w:sz w:val="24"/>
          <w:szCs w:val="24"/>
          <w:u w:val="single"/>
        </w:rPr>
        <w:t xml:space="preserve">ly </w:t>
      </w:r>
      <w:r w:rsidR="00C62D36">
        <w:rPr>
          <w:sz w:val="24"/>
          <w:szCs w:val="24"/>
          <w:u w:val="single"/>
        </w:rPr>
        <w:t>19</w:t>
      </w:r>
      <w:r w:rsidR="00344EB4" w:rsidRPr="00E24261">
        <w:rPr>
          <w:sz w:val="24"/>
          <w:szCs w:val="24"/>
          <w:u w:val="single"/>
        </w:rPr>
        <w:t>, 2010</w:t>
      </w:r>
      <w:r w:rsidRPr="00E24261">
        <w:rPr>
          <w:sz w:val="24"/>
          <w:szCs w:val="24"/>
        </w:rPr>
        <w:tab/>
      </w:r>
      <w:r w:rsidRPr="00E24261">
        <w:rPr>
          <w:sz w:val="24"/>
          <w:szCs w:val="24"/>
        </w:rPr>
        <w:tab/>
      </w:r>
      <w:r w:rsidRPr="00E24261">
        <w:rPr>
          <w:sz w:val="24"/>
          <w:szCs w:val="24"/>
        </w:rPr>
        <w:tab/>
      </w:r>
      <w:r w:rsidR="000758D0">
        <w:rPr>
          <w:sz w:val="24"/>
          <w:szCs w:val="24"/>
        </w:rPr>
        <w:tab/>
      </w:r>
      <w:r w:rsidRPr="00E24261">
        <w:rPr>
          <w:sz w:val="24"/>
          <w:szCs w:val="24"/>
        </w:rPr>
        <w:tab/>
        <w:t>___________</w:t>
      </w:r>
      <w:r w:rsidR="00965152">
        <w:rPr>
          <w:sz w:val="24"/>
          <w:szCs w:val="24"/>
        </w:rPr>
        <w:t>_______</w:t>
      </w:r>
      <w:r w:rsidRPr="00E24261">
        <w:rPr>
          <w:sz w:val="24"/>
          <w:szCs w:val="24"/>
        </w:rPr>
        <w:t>__________________</w:t>
      </w:r>
    </w:p>
    <w:p w:rsidR="00E71C47" w:rsidRPr="00E24261" w:rsidRDefault="00E71C47" w:rsidP="00E71C47">
      <w:pPr>
        <w:rPr>
          <w:sz w:val="24"/>
          <w:szCs w:val="24"/>
        </w:rPr>
      </w:pPr>
      <w:r w:rsidRPr="00E24261">
        <w:rPr>
          <w:sz w:val="24"/>
          <w:szCs w:val="24"/>
        </w:rPr>
        <w:tab/>
      </w:r>
      <w:r w:rsidRPr="00E24261">
        <w:rPr>
          <w:sz w:val="24"/>
          <w:szCs w:val="24"/>
        </w:rPr>
        <w:tab/>
      </w:r>
      <w:r w:rsidRPr="00E24261">
        <w:rPr>
          <w:sz w:val="24"/>
          <w:szCs w:val="24"/>
        </w:rPr>
        <w:tab/>
      </w:r>
      <w:r w:rsidRPr="00E24261">
        <w:rPr>
          <w:sz w:val="24"/>
          <w:szCs w:val="24"/>
        </w:rPr>
        <w:tab/>
      </w:r>
      <w:r w:rsidRPr="00E24261">
        <w:rPr>
          <w:sz w:val="24"/>
          <w:szCs w:val="24"/>
        </w:rPr>
        <w:tab/>
      </w:r>
      <w:r w:rsidR="000758D0">
        <w:rPr>
          <w:sz w:val="24"/>
          <w:szCs w:val="24"/>
        </w:rPr>
        <w:tab/>
      </w:r>
      <w:r w:rsidRPr="00E24261">
        <w:rPr>
          <w:sz w:val="24"/>
          <w:szCs w:val="24"/>
        </w:rPr>
        <w:tab/>
      </w:r>
      <w:r w:rsidR="00344EB4" w:rsidRPr="00E24261">
        <w:rPr>
          <w:sz w:val="24"/>
          <w:szCs w:val="24"/>
        </w:rPr>
        <w:t>David A. Alexander</w:t>
      </w:r>
      <w:r w:rsidRPr="00E24261">
        <w:rPr>
          <w:sz w:val="24"/>
          <w:szCs w:val="24"/>
        </w:rPr>
        <w:tab/>
      </w:r>
    </w:p>
    <w:p w:rsidR="00E71C47" w:rsidRPr="00E24261" w:rsidRDefault="00E71C47" w:rsidP="00E71C47">
      <w:pPr>
        <w:rPr>
          <w:sz w:val="24"/>
          <w:szCs w:val="24"/>
        </w:rPr>
      </w:pPr>
      <w:r w:rsidRPr="00E24261">
        <w:rPr>
          <w:sz w:val="24"/>
          <w:szCs w:val="24"/>
        </w:rPr>
        <w:tab/>
      </w:r>
      <w:r w:rsidRPr="00E24261">
        <w:rPr>
          <w:sz w:val="24"/>
          <w:szCs w:val="24"/>
        </w:rPr>
        <w:tab/>
      </w:r>
      <w:r w:rsidRPr="00E24261">
        <w:rPr>
          <w:sz w:val="24"/>
          <w:szCs w:val="24"/>
        </w:rPr>
        <w:tab/>
      </w:r>
      <w:r w:rsidRPr="00E24261">
        <w:rPr>
          <w:sz w:val="24"/>
          <w:szCs w:val="24"/>
        </w:rPr>
        <w:tab/>
      </w:r>
      <w:r w:rsidRPr="00E24261">
        <w:rPr>
          <w:sz w:val="24"/>
          <w:szCs w:val="24"/>
        </w:rPr>
        <w:tab/>
      </w:r>
      <w:r w:rsidR="000758D0">
        <w:rPr>
          <w:sz w:val="24"/>
          <w:szCs w:val="24"/>
        </w:rPr>
        <w:tab/>
      </w:r>
      <w:r w:rsidRPr="00E24261">
        <w:rPr>
          <w:sz w:val="24"/>
          <w:szCs w:val="24"/>
        </w:rPr>
        <w:tab/>
        <w:t>Special Agent</w:t>
      </w:r>
    </w:p>
    <w:p w:rsidR="00E71C47" w:rsidRPr="00E24261" w:rsidRDefault="00E71C47" w:rsidP="00E71C47">
      <w:pPr>
        <w:rPr>
          <w:sz w:val="24"/>
          <w:szCs w:val="24"/>
        </w:rPr>
      </w:pPr>
    </w:p>
    <w:p w:rsidR="000545ED" w:rsidRPr="00E24261" w:rsidRDefault="000545ED">
      <w:pPr>
        <w:rPr>
          <w:sz w:val="24"/>
          <w:szCs w:val="24"/>
        </w:rPr>
      </w:pPr>
    </w:p>
    <w:sectPr w:rsidR="000545ED" w:rsidRPr="00E24261" w:rsidSect="00C63030">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48B" w:rsidRDefault="00DF648B" w:rsidP="00E71C47">
      <w:r>
        <w:separator/>
      </w:r>
    </w:p>
  </w:endnote>
  <w:endnote w:type="continuationSeparator" w:id="0">
    <w:p w:rsidR="00DF648B" w:rsidRDefault="00DF648B" w:rsidP="00E71C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030" w:rsidRDefault="001B6DBE" w:rsidP="00C63030">
    <w:pPr>
      <w:pStyle w:val="Footer"/>
      <w:framePr w:wrap="around" w:vAnchor="text" w:hAnchor="margin" w:xAlign="center" w:y="1"/>
      <w:rPr>
        <w:rStyle w:val="PageNumber"/>
      </w:rPr>
    </w:pPr>
    <w:r>
      <w:rPr>
        <w:rStyle w:val="PageNumber"/>
      </w:rPr>
      <w:fldChar w:fldCharType="begin"/>
    </w:r>
    <w:r w:rsidR="0046152F">
      <w:rPr>
        <w:rStyle w:val="PageNumber"/>
      </w:rPr>
      <w:instrText xml:space="preserve">PAGE  </w:instrText>
    </w:r>
    <w:r>
      <w:rPr>
        <w:rStyle w:val="PageNumber"/>
      </w:rPr>
      <w:fldChar w:fldCharType="end"/>
    </w:r>
  </w:p>
  <w:p w:rsidR="00C63030" w:rsidRDefault="00DF64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030" w:rsidRPr="00D521F9" w:rsidRDefault="001B6DBE" w:rsidP="00965152">
    <w:pPr>
      <w:pStyle w:val="Footer"/>
      <w:framePr w:wrap="around" w:vAnchor="text" w:hAnchor="margin" w:xAlign="center" w:y="81"/>
      <w:rPr>
        <w:rStyle w:val="PageNumber"/>
        <w:sz w:val="20"/>
        <w:szCs w:val="20"/>
      </w:rPr>
    </w:pPr>
    <w:r w:rsidRPr="00D521F9">
      <w:rPr>
        <w:rStyle w:val="PageNumber"/>
        <w:sz w:val="20"/>
        <w:szCs w:val="20"/>
      </w:rPr>
      <w:fldChar w:fldCharType="begin"/>
    </w:r>
    <w:r w:rsidR="0046152F" w:rsidRPr="00D521F9">
      <w:rPr>
        <w:rStyle w:val="PageNumber"/>
        <w:sz w:val="20"/>
        <w:szCs w:val="20"/>
      </w:rPr>
      <w:instrText xml:space="preserve">PAGE  </w:instrText>
    </w:r>
    <w:r w:rsidRPr="00D521F9">
      <w:rPr>
        <w:rStyle w:val="PageNumber"/>
        <w:sz w:val="20"/>
        <w:szCs w:val="20"/>
      </w:rPr>
      <w:fldChar w:fldCharType="separate"/>
    </w:r>
    <w:r w:rsidR="00DF1254">
      <w:rPr>
        <w:rStyle w:val="PageNumber"/>
        <w:noProof/>
        <w:sz w:val="20"/>
        <w:szCs w:val="20"/>
      </w:rPr>
      <w:t>7</w:t>
    </w:r>
    <w:r w:rsidRPr="00D521F9">
      <w:rPr>
        <w:rStyle w:val="PageNumber"/>
        <w:sz w:val="20"/>
        <w:szCs w:val="20"/>
      </w:rPr>
      <w:fldChar w:fldCharType="end"/>
    </w:r>
  </w:p>
  <w:p w:rsidR="00C63030" w:rsidRPr="00D521F9" w:rsidRDefault="00DF648B" w:rsidP="00965152">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48B" w:rsidRDefault="00DF648B" w:rsidP="00E71C47">
      <w:r>
        <w:separator/>
      </w:r>
    </w:p>
  </w:footnote>
  <w:footnote w:type="continuationSeparator" w:id="0">
    <w:p w:rsidR="00DF648B" w:rsidRDefault="00DF648B" w:rsidP="00E71C47">
      <w:r>
        <w:continuationSeparator/>
      </w:r>
    </w:p>
  </w:footnote>
  <w:footnote w:id="1">
    <w:p w:rsidR="00E71C47" w:rsidRDefault="00E71C47" w:rsidP="00E71C47">
      <w:pPr>
        <w:pStyle w:val="FootnoteText"/>
      </w:pPr>
      <w:r>
        <w:rPr>
          <w:rStyle w:val="FootnoteReference"/>
        </w:rPr>
        <w:footnoteRef/>
      </w:r>
      <w:r>
        <w:t xml:space="preserve"> </w:t>
      </w:r>
      <w:r w:rsidR="0031448B">
        <w:tab/>
      </w:r>
      <w:r>
        <w:t>The hearing was recorded on tape, no court reporter being present.</w:t>
      </w:r>
    </w:p>
    <w:p w:rsidR="00E71C47" w:rsidRDefault="00E71C47" w:rsidP="00E71C47">
      <w:pPr>
        <w:pStyle w:val="FootnoteText"/>
      </w:pPr>
    </w:p>
  </w:footnote>
  <w:footnote w:id="2">
    <w:p w:rsidR="00F85BBA" w:rsidRDefault="00F85BBA">
      <w:pPr>
        <w:pStyle w:val="FootnoteText"/>
      </w:pPr>
      <w:r>
        <w:rPr>
          <w:rStyle w:val="FootnoteReference"/>
        </w:rPr>
        <w:footnoteRef/>
      </w:r>
      <w:r>
        <w:t xml:space="preserve"> </w:t>
      </w:r>
      <w:r w:rsidR="0031448B">
        <w:tab/>
      </w:r>
      <w:r>
        <w:t xml:space="preserve">In a letter to the </w:t>
      </w:r>
      <w:r w:rsidR="00BE1C68">
        <w:t>presiding</w:t>
      </w:r>
      <w:r>
        <w:t xml:space="preserve"> officer, </w:t>
      </w:r>
      <w:r w:rsidR="00BE1C68">
        <w:t xml:space="preserve">dated June 3, 2010, </w:t>
      </w:r>
      <w:r>
        <w:t>the telephone number used to call the Complaina</w:t>
      </w:r>
      <w:r w:rsidR="00BE1C68">
        <w:t>n</w:t>
      </w:r>
      <w:r>
        <w:t xml:space="preserve">t on the day of the hearing was changed from </w:t>
      </w:r>
      <w:r w:rsidR="00BE1C68">
        <w:t>Ms. Bradley’s</w:t>
      </w:r>
      <w:r>
        <w:t xml:space="preserve"> home number to one that </w:t>
      </w:r>
      <w:r w:rsidR="00BE1C68">
        <w:t xml:space="preserve">“would allow us to have the advantage of a speaker phone during the course of the hearing.”  </w:t>
      </w:r>
      <w:r w:rsidR="00BF626F">
        <w:t>T</w:t>
      </w:r>
      <w:r w:rsidR="00BE1C68">
        <w:t>his number was a telephone number at Mr. Meredith’s office</w:t>
      </w:r>
      <w:r w:rsidR="002C43B9">
        <w:t xml:space="preserve"> and Ms. Bradley </w:t>
      </w:r>
      <w:r w:rsidR="003D54A3">
        <w:t>did not</w:t>
      </w:r>
      <w:r w:rsidR="002C43B9">
        <w:t xml:space="preserve"> bring the exhibits with her</w:t>
      </w:r>
      <w:r w:rsidR="00B22FFA">
        <w:t xml:space="preserve"> to Mr. Meredith’s office</w:t>
      </w:r>
      <w:r w:rsidR="00BE1C68">
        <w:t>.</w:t>
      </w:r>
    </w:p>
  </w:footnote>
  <w:footnote w:id="3">
    <w:p w:rsidR="009A68F3" w:rsidRDefault="009A68F3">
      <w:pPr>
        <w:pStyle w:val="FootnoteText"/>
      </w:pPr>
      <w:r>
        <w:rPr>
          <w:rStyle w:val="FootnoteReference"/>
        </w:rPr>
        <w:footnoteRef/>
      </w:r>
      <w:r>
        <w:t xml:space="preserve"> </w:t>
      </w:r>
      <w:r w:rsidR="00EA6089">
        <w:tab/>
      </w:r>
      <w:r w:rsidR="007A7C8E">
        <w:t>It is apparent that this A</w:t>
      </w:r>
      <w:r>
        <w:t>c</w:t>
      </w:r>
      <w:r w:rsidR="007A7C8E">
        <w:t>c</w:t>
      </w:r>
      <w:r>
        <w:t xml:space="preserve">ount was opened prior to </w:t>
      </w:r>
      <w:r w:rsidR="00BF626F">
        <w:t xml:space="preserve">May of </w:t>
      </w:r>
      <w:r>
        <w:t xml:space="preserve">2004, </w:t>
      </w:r>
      <w:r w:rsidR="00CD44F0">
        <w:t>b</w:t>
      </w:r>
      <w:r w:rsidR="007A7C8E">
        <w:t>ecause there was an arrea</w:t>
      </w:r>
      <w:r w:rsidR="00CD44F0">
        <w:t>ra</w:t>
      </w:r>
      <w:r w:rsidR="007A7C8E">
        <w:t>ge of $4,283.22</w:t>
      </w:r>
      <w:r w:rsidR="00BF626F">
        <w:t xml:space="preserve"> on </w:t>
      </w:r>
      <w:r w:rsidR="002D27E3">
        <w:t xml:space="preserve"> May 25, 2004</w:t>
      </w:r>
      <w:r w:rsidR="00BF626F">
        <w:t xml:space="preserve">, </w:t>
      </w:r>
      <w:r w:rsidR="002D27E3">
        <w:t>the first date shown on the Account Statement</w:t>
      </w:r>
      <w:r w:rsidR="00E22710">
        <w:t>.</w:t>
      </w:r>
      <w:r w:rsidR="007A7C8E">
        <w:t xml:space="preserve">  </w:t>
      </w:r>
      <w:r w:rsidR="002D27E3">
        <w:t>NFG Exhibit A.</w:t>
      </w:r>
      <w:r>
        <w:t xml:space="preserve">  </w:t>
      </w:r>
    </w:p>
  </w:footnote>
  <w:footnote w:id="4">
    <w:p w:rsidR="0045539D" w:rsidRDefault="0045539D">
      <w:pPr>
        <w:pStyle w:val="FootnoteText"/>
      </w:pPr>
      <w:r>
        <w:rPr>
          <w:rStyle w:val="FootnoteReference"/>
        </w:rPr>
        <w:footnoteRef/>
      </w:r>
      <w:r>
        <w:t xml:space="preserve"> </w:t>
      </w:r>
      <w:r w:rsidR="00EA6089">
        <w:tab/>
      </w:r>
      <w:r>
        <w:t xml:space="preserve">It </w:t>
      </w:r>
      <w:r w:rsidR="006E0D01">
        <w:t>should</w:t>
      </w:r>
      <w:r>
        <w:t xml:space="preserve"> be noted that </w:t>
      </w:r>
      <w:r w:rsidR="009B19BF">
        <w:t xml:space="preserve">Complainant had numerous payment arrangements from the Commission and the </w:t>
      </w:r>
      <w:r>
        <w:t>Respondent</w:t>
      </w:r>
      <w:r w:rsidR="009B19BF">
        <w:t>.</w:t>
      </w:r>
      <w:r w:rsidR="006E0D01">
        <w:t xml:space="preserve">  </w:t>
      </w:r>
      <w:r w:rsidR="009B19BF">
        <w:t xml:space="preserve">NFG Exhibit B. </w:t>
      </w:r>
      <w:r w:rsidR="006E0D01">
        <w:t>H</w:t>
      </w:r>
      <w:r>
        <w:t xml:space="preserve">owever, </w:t>
      </w:r>
      <w:r w:rsidR="006B2C37">
        <w:t>only 3</w:t>
      </w:r>
      <w:r w:rsidR="006E0D01">
        <w:t xml:space="preserve"> exhibits </w:t>
      </w:r>
      <w:r w:rsidR="006B2C37">
        <w:t xml:space="preserve">were used to illustrate </w:t>
      </w:r>
      <w:r w:rsidR="009B19BF">
        <w:t xml:space="preserve">prior </w:t>
      </w:r>
      <w:r w:rsidR="006B2C37">
        <w:t>Commission issued payment a</w:t>
      </w:r>
      <w:r w:rsidR="005675E4">
        <w:t>rrangements</w:t>
      </w:r>
      <w:r w:rsidR="006E0D01">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71C47"/>
    <w:rsid w:val="00004D56"/>
    <w:rsid w:val="00016725"/>
    <w:rsid w:val="00027DB5"/>
    <w:rsid w:val="00042B57"/>
    <w:rsid w:val="000545ED"/>
    <w:rsid w:val="000758D0"/>
    <w:rsid w:val="00086F50"/>
    <w:rsid w:val="00087EC1"/>
    <w:rsid w:val="000A1F44"/>
    <w:rsid w:val="000A22F7"/>
    <w:rsid w:val="000A50AE"/>
    <w:rsid w:val="000B0EE4"/>
    <w:rsid w:val="000B5361"/>
    <w:rsid w:val="000E7931"/>
    <w:rsid w:val="001071B6"/>
    <w:rsid w:val="0011786F"/>
    <w:rsid w:val="001446FE"/>
    <w:rsid w:val="00145BF0"/>
    <w:rsid w:val="00146D27"/>
    <w:rsid w:val="00156933"/>
    <w:rsid w:val="0017674C"/>
    <w:rsid w:val="00186B3D"/>
    <w:rsid w:val="00187A42"/>
    <w:rsid w:val="001B6DBE"/>
    <w:rsid w:val="001C0383"/>
    <w:rsid w:val="001C3014"/>
    <w:rsid w:val="001E31DC"/>
    <w:rsid w:val="001E3FCA"/>
    <w:rsid w:val="00200411"/>
    <w:rsid w:val="00224BF1"/>
    <w:rsid w:val="002365AB"/>
    <w:rsid w:val="00236661"/>
    <w:rsid w:val="002434C0"/>
    <w:rsid w:val="00250EEF"/>
    <w:rsid w:val="00252607"/>
    <w:rsid w:val="00256AAC"/>
    <w:rsid w:val="00283C7B"/>
    <w:rsid w:val="002921AF"/>
    <w:rsid w:val="002972FF"/>
    <w:rsid w:val="002A0263"/>
    <w:rsid w:val="002B6ED4"/>
    <w:rsid w:val="002C100B"/>
    <w:rsid w:val="002C43B9"/>
    <w:rsid w:val="002D023E"/>
    <w:rsid w:val="002D27E3"/>
    <w:rsid w:val="003070D1"/>
    <w:rsid w:val="003116CA"/>
    <w:rsid w:val="0031448B"/>
    <w:rsid w:val="00315473"/>
    <w:rsid w:val="00315910"/>
    <w:rsid w:val="003167E4"/>
    <w:rsid w:val="00331EC5"/>
    <w:rsid w:val="00344EB4"/>
    <w:rsid w:val="00375AF3"/>
    <w:rsid w:val="00381C3C"/>
    <w:rsid w:val="003842F2"/>
    <w:rsid w:val="00394B97"/>
    <w:rsid w:val="003C58CA"/>
    <w:rsid w:val="003D54A3"/>
    <w:rsid w:val="003E1B44"/>
    <w:rsid w:val="003E31CF"/>
    <w:rsid w:val="003F4692"/>
    <w:rsid w:val="0040235A"/>
    <w:rsid w:val="004263CC"/>
    <w:rsid w:val="00427BF4"/>
    <w:rsid w:val="004359F9"/>
    <w:rsid w:val="00440B3B"/>
    <w:rsid w:val="0044352F"/>
    <w:rsid w:val="00443FFF"/>
    <w:rsid w:val="00445ECF"/>
    <w:rsid w:val="0044650F"/>
    <w:rsid w:val="004500C9"/>
    <w:rsid w:val="00454DE3"/>
    <w:rsid w:val="0045539D"/>
    <w:rsid w:val="0046078F"/>
    <w:rsid w:val="0046152F"/>
    <w:rsid w:val="004775E5"/>
    <w:rsid w:val="00496B1C"/>
    <w:rsid w:val="004A07FA"/>
    <w:rsid w:val="004A5347"/>
    <w:rsid w:val="004A596B"/>
    <w:rsid w:val="004A6954"/>
    <w:rsid w:val="004D0BB4"/>
    <w:rsid w:val="004E016F"/>
    <w:rsid w:val="004F2441"/>
    <w:rsid w:val="004F4388"/>
    <w:rsid w:val="004F5603"/>
    <w:rsid w:val="004F566E"/>
    <w:rsid w:val="0050104B"/>
    <w:rsid w:val="00516AE5"/>
    <w:rsid w:val="0052099F"/>
    <w:rsid w:val="0052447B"/>
    <w:rsid w:val="00553733"/>
    <w:rsid w:val="005675E4"/>
    <w:rsid w:val="0057631D"/>
    <w:rsid w:val="005814BA"/>
    <w:rsid w:val="005B12B0"/>
    <w:rsid w:val="005C6575"/>
    <w:rsid w:val="005C760C"/>
    <w:rsid w:val="005D413B"/>
    <w:rsid w:val="005D7A2E"/>
    <w:rsid w:val="005F0274"/>
    <w:rsid w:val="005F1E13"/>
    <w:rsid w:val="005F456B"/>
    <w:rsid w:val="00601537"/>
    <w:rsid w:val="00604939"/>
    <w:rsid w:val="0060691E"/>
    <w:rsid w:val="00615BE5"/>
    <w:rsid w:val="00622D89"/>
    <w:rsid w:val="00624947"/>
    <w:rsid w:val="006334D2"/>
    <w:rsid w:val="00661E22"/>
    <w:rsid w:val="00666E5B"/>
    <w:rsid w:val="006762DA"/>
    <w:rsid w:val="00694D6A"/>
    <w:rsid w:val="006A38F1"/>
    <w:rsid w:val="006A7C18"/>
    <w:rsid w:val="006B04CF"/>
    <w:rsid w:val="006B2C37"/>
    <w:rsid w:val="006B5C8A"/>
    <w:rsid w:val="006B5EBE"/>
    <w:rsid w:val="006B7C06"/>
    <w:rsid w:val="006C7954"/>
    <w:rsid w:val="006D2E6E"/>
    <w:rsid w:val="006E0D01"/>
    <w:rsid w:val="006E2576"/>
    <w:rsid w:val="006F5EDA"/>
    <w:rsid w:val="00714805"/>
    <w:rsid w:val="007207BF"/>
    <w:rsid w:val="00720F0C"/>
    <w:rsid w:val="007225A1"/>
    <w:rsid w:val="007372F9"/>
    <w:rsid w:val="007476CB"/>
    <w:rsid w:val="00764273"/>
    <w:rsid w:val="00790D57"/>
    <w:rsid w:val="007A7C8E"/>
    <w:rsid w:val="007B6C4C"/>
    <w:rsid w:val="007C2E60"/>
    <w:rsid w:val="007C6FAF"/>
    <w:rsid w:val="007D21E0"/>
    <w:rsid w:val="007E3995"/>
    <w:rsid w:val="007E4D1E"/>
    <w:rsid w:val="00803299"/>
    <w:rsid w:val="00803EE2"/>
    <w:rsid w:val="008114F5"/>
    <w:rsid w:val="00832F1A"/>
    <w:rsid w:val="00852514"/>
    <w:rsid w:val="00864AFA"/>
    <w:rsid w:val="00874C6E"/>
    <w:rsid w:val="00880268"/>
    <w:rsid w:val="008873BB"/>
    <w:rsid w:val="0089335E"/>
    <w:rsid w:val="00895172"/>
    <w:rsid w:val="00897ED1"/>
    <w:rsid w:val="008A396E"/>
    <w:rsid w:val="008C0D63"/>
    <w:rsid w:val="008C5229"/>
    <w:rsid w:val="008D0691"/>
    <w:rsid w:val="008E4941"/>
    <w:rsid w:val="008E5A05"/>
    <w:rsid w:val="009007B3"/>
    <w:rsid w:val="00930190"/>
    <w:rsid w:val="0094745A"/>
    <w:rsid w:val="00955C56"/>
    <w:rsid w:val="00965152"/>
    <w:rsid w:val="00974EB9"/>
    <w:rsid w:val="009821D9"/>
    <w:rsid w:val="009A68F3"/>
    <w:rsid w:val="009B1609"/>
    <w:rsid w:val="009B19BF"/>
    <w:rsid w:val="009B55FD"/>
    <w:rsid w:val="009D0B91"/>
    <w:rsid w:val="009D6DB7"/>
    <w:rsid w:val="009D756A"/>
    <w:rsid w:val="009E5001"/>
    <w:rsid w:val="00A1151A"/>
    <w:rsid w:val="00A15A77"/>
    <w:rsid w:val="00A229A7"/>
    <w:rsid w:val="00A6270A"/>
    <w:rsid w:val="00A65616"/>
    <w:rsid w:val="00A70B32"/>
    <w:rsid w:val="00A725CE"/>
    <w:rsid w:val="00A81C62"/>
    <w:rsid w:val="00AA0CA7"/>
    <w:rsid w:val="00AB0C21"/>
    <w:rsid w:val="00AD713B"/>
    <w:rsid w:val="00AE6011"/>
    <w:rsid w:val="00AF1698"/>
    <w:rsid w:val="00AF33FF"/>
    <w:rsid w:val="00B05767"/>
    <w:rsid w:val="00B20BA1"/>
    <w:rsid w:val="00B22FFA"/>
    <w:rsid w:val="00B46F17"/>
    <w:rsid w:val="00B552D4"/>
    <w:rsid w:val="00B727FE"/>
    <w:rsid w:val="00B76B7A"/>
    <w:rsid w:val="00B80302"/>
    <w:rsid w:val="00B92E80"/>
    <w:rsid w:val="00B9601C"/>
    <w:rsid w:val="00B96605"/>
    <w:rsid w:val="00BA2860"/>
    <w:rsid w:val="00BA531E"/>
    <w:rsid w:val="00BB4BDA"/>
    <w:rsid w:val="00BE06BB"/>
    <w:rsid w:val="00BE1C68"/>
    <w:rsid w:val="00BE6295"/>
    <w:rsid w:val="00BE7D22"/>
    <w:rsid w:val="00BF0F73"/>
    <w:rsid w:val="00BF3CDD"/>
    <w:rsid w:val="00BF54F7"/>
    <w:rsid w:val="00BF626F"/>
    <w:rsid w:val="00BF76B1"/>
    <w:rsid w:val="00C03F42"/>
    <w:rsid w:val="00C07627"/>
    <w:rsid w:val="00C1294E"/>
    <w:rsid w:val="00C14D44"/>
    <w:rsid w:val="00C175F1"/>
    <w:rsid w:val="00C24957"/>
    <w:rsid w:val="00C27B3C"/>
    <w:rsid w:val="00C34B37"/>
    <w:rsid w:val="00C62D36"/>
    <w:rsid w:val="00C75061"/>
    <w:rsid w:val="00CA54D8"/>
    <w:rsid w:val="00CB55C5"/>
    <w:rsid w:val="00CD2D89"/>
    <w:rsid w:val="00CD44BA"/>
    <w:rsid w:val="00CD44F0"/>
    <w:rsid w:val="00D0088E"/>
    <w:rsid w:val="00D025C4"/>
    <w:rsid w:val="00D06209"/>
    <w:rsid w:val="00D12879"/>
    <w:rsid w:val="00D14148"/>
    <w:rsid w:val="00D14F2F"/>
    <w:rsid w:val="00D158B0"/>
    <w:rsid w:val="00D25196"/>
    <w:rsid w:val="00D53690"/>
    <w:rsid w:val="00D7603A"/>
    <w:rsid w:val="00D8490C"/>
    <w:rsid w:val="00D8552C"/>
    <w:rsid w:val="00D971EB"/>
    <w:rsid w:val="00DB0CDD"/>
    <w:rsid w:val="00DD1DBD"/>
    <w:rsid w:val="00DD3409"/>
    <w:rsid w:val="00DE6C9C"/>
    <w:rsid w:val="00DF1254"/>
    <w:rsid w:val="00DF476C"/>
    <w:rsid w:val="00DF648B"/>
    <w:rsid w:val="00E01CF5"/>
    <w:rsid w:val="00E023AF"/>
    <w:rsid w:val="00E04FE3"/>
    <w:rsid w:val="00E15759"/>
    <w:rsid w:val="00E16390"/>
    <w:rsid w:val="00E168C7"/>
    <w:rsid w:val="00E21CAA"/>
    <w:rsid w:val="00E22710"/>
    <w:rsid w:val="00E24261"/>
    <w:rsid w:val="00E30D07"/>
    <w:rsid w:val="00E32D62"/>
    <w:rsid w:val="00E36F5A"/>
    <w:rsid w:val="00E37580"/>
    <w:rsid w:val="00E413DF"/>
    <w:rsid w:val="00E547F0"/>
    <w:rsid w:val="00E57C5E"/>
    <w:rsid w:val="00E61CEB"/>
    <w:rsid w:val="00E71C47"/>
    <w:rsid w:val="00E734AF"/>
    <w:rsid w:val="00E74899"/>
    <w:rsid w:val="00E748B9"/>
    <w:rsid w:val="00EA6089"/>
    <w:rsid w:val="00EF6349"/>
    <w:rsid w:val="00F174AB"/>
    <w:rsid w:val="00F2180E"/>
    <w:rsid w:val="00F22C6A"/>
    <w:rsid w:val="00F2481B"/>
    <w:rsid w:val="00F256E9"/>
    <w:rsid w:val="00F37763"/>
    <w:rsid w:val="00F40EBD"/>
    <w:rsid w:val="00F47AF3"/>
    <w:rsid w:val="00F54588"/>
    <w:rsid w:val="00F54EC7"/>
    <w:rsid w:val="00F85BBA"/>
    <w:rsid w:val="00F90CE2"/>
    <w:rsid w:val="00F94E5C"/>
    <w:rsid w:val="00FB0BB7"/>
    <w:rsid w:val="00FB5AF9"/>
    <w:rsid w:val="00FC726E"/>
    <w:rsid w:val="00FD0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C47"/>
    <w:pPr>
      <w:spacing w:after="0" w:line="240" w:lineRule="auto"/>
    </w:pPr>
    <w:rPr>
      <w:rFonts w:ascii="Times New Roman" w:eastAsia="Calibri"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71C47"/>
    <w:rPr>
      <w:sz w:val="20"/>
      <w:szCs w:val="20"/>
    </w:rPr>
  </w:style>
  <w:style w:type="character" w:customStyle="1" w:styleId="FootnoteTextChar">
    <w:name w:val="Footnote Text Char"/>
    <w:basedOn w:val="DefaultParagraphFont"/>
    <w:link w:val="FootnoteText"/>
    <w:semiHidden/>
    <w:rsid w:val="00E71C47"/>
    <w:rPr>
      <w:rFonts w:ascii="Times New Roman" w:eastAsia="Calibri" w:hAnsi="Times New Roman" w:cs="Times New Roman"/>
      <w:sz w:val="20"/>
      <w:szCs w:val="20"/>
    </w:rPr>
  </w:style>
  <w:style w:type="character" w:styleId="FootnoteReference">
    <w:name w:val="footnote reference"/>
    <w:basedOn w:val="DefaultParagraphFont"/>
    <w:semiHidden/>
    <w:rsid w:val="00E71C47"/>
    <w:rPr>
      <w:rFonts w:cs="Times New Roman"/>
      <w:vertAlign w:val="superscript"/>
    </w:rPr>
  </w:style>
  <w:style w:type="paragraph" w:styleId="Footer">
    <w:name w:val="footer"/>
    <w:basedOn w:val="Normal"/>
    <w:link w:val="FooterChar"/>
    <w:rsid w:val="00E71C47"/>
    <w:pPr>
      <w:tabs>
        <w:tab w:val="center" w:pos="4320"/>
        <w:tab w:val="right" w:pos="8640"/>
      </w:tabs>
    </w:pPr>
  </w:style>
  <w:style w:type="character" w:customStyle="1" w:styleId="FooterChar">
    <w:name w:val="Footer Char"/>
    <w:basedOn w:val="DefaultParagraphFont"/>
    <w:link w:val="Footer"/>
    <w:rsid w:val="00E71C47"/>
    <w:rPr>
      <w:rFonts w:ascii="Times New Roman" w:eastAsia="Calibri" w:hAnsi="Times New Roman" w:cs="Times New Roman"/>
      <w:sz w:val="26"/>
      <w:szCs w:val="26"/>
    </w:rPr>
  </w:style>
  <w:style w:type="character" w:styleId="PageNumber">
    <w:name w:val="page number"/>
    <w:basedOn w:val="DefaultParagraphFont"/>
    <w:rsid w:val="00E71C47"/>
    <w:rPr>
      <w:rFonts w:cs="Times New Roman"/>
    </w:rPr>
  </w:style>
  <w:style w:type="paragraph" w:customStyle="1" w:styleId="TxBrt1">
    <w:name w:val="TxBr_t1"/>
    <w:basedOn w:val="Normal"/>
    <w:rsid w:val="00E71C47"/>
    <w:pPr>
      <w:widowControl w:val="0"/>
      <w:autoSpaceDE w:val="0"/>
      <w:autoSpaceDN w:val="0"/>
      <w:adjustRightInd w:val="0"/>
      <w:spacing w:line="240" w:lineRule="atLeast"/>
    </w:pPr>
    <w:rPr>
      <w:sz w:val="24"/>
      <w:szCs w:val="24"/>
    </w:rPr>
  </w:style>
  <w:style w:type="paragraph" w:customStyle="1" w:styleId="TxBrc2">
    <w:name w:val="TxBr_c2"/>
    <w:basedOn w:val="Normal"/>
    <w:rsid w:val="00E71C47"/>
    <w:pPr>
      <w:widowControl w:val="0"/>
      <w:autoSpaceDE w:val="0"/>
      <w:autoSpaceDN w:val="0"/>
      <w:adjustRightInd w:val="0"/>
      <w:spacing w:line="240" w:lineRule="atLeast"/>
      <w:jc w:val="center"/>
    </w:pPr>
    <w:rPr>
      <w:sz w:val="24"/>
      <w:szCs w:val="24"/>
    </w:rPr>
  </w:style>
  <w:style w:type="paragraph" w:customStyle="1" w:styleId="TxBrp3">
    <w:name w:val="TxBr_p3"/>
    <w:basedOn w:val="Normal"/>
    <w:rsid w:val="00E71C47"/>
    <w:pPr>
      <w:widowControl w:val="0"/>
      <w:tabs>
        <w:tab w:val="left" w:pos="204"/>
      </w:tabs>
      <w:autoSpaceDE w:val="0"/>
      <w:autoSpaceDN w:val="0"/>
      <w:adjustRightInd w:val="0"/>
      <w:spacing w:line="419" w:lineRule="atLeast"/>
    </w:pPr>
    <w:rPr>
      <w:sz w:val="24"/>
      <w:szCs w:val="24"/>
    </w:rPr>
  </w:style>
  <w:style w:type="paragraph" w:styleId="CommentText">
    <w:name w:val="annotation text"/>
    <w:basedOn w:val="Normal"/>
    <w:link w:val="CommentTextChar"/>
    <w:semiHidden/>
    <w:unhideWhenUsed/>
    <w:rsid w:val="00E71C47"/>
    <w:rPr>
      <w:sz w:val="20"/>
      <w:szCs w:val="20"/>
    </w:rPr>
  </w:style>
  <w:style w:type="character" w:customStyle="1" w:styleId="CommentTextChar">
    <w:name w:val="Comment Text Char"/>
    <w:basedOn w:val="DefaultParagraphFont"/>
    <w:link w:val="CommentText"/>
    <w:semiHidden/>
    <w:rsid w:val="00E71C47"/>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661E22"/>
    <w:rPr>
      <w:rFonts w:ascii="Tahoma" w:hAnsi="Tahoma" w:cs="Tahoma"/>
      <w:sz w:val="16"/>
      <w:szCs w:val="16"/>
    </w:rPr>
  </w:style>
  <w:style w:type="character" w:customStyle="1" w:styleId="BalloonTextChar">
    <w:name w:val="Balloon Text Char"/>
    <w:basedOn w:val="DefaultParagraphFont"/>
    <w:link w:val="BalloonText"/>
    <w:uiPriority w:val="99"/>
    <w:semiHidden/>
    <w:rsid w:val="00661E22"/>
    <w:rPr>
      <w:rFonts w:ascii="Tahoma" w:eastAsia="Calibri" w:hAnsi="Tahoma" w:cs="Tahoma"/>
      <w:sz w:val="16"/>
      <w:szCs w:val="16"/>
    </w:rPr>
  </w:style>
  <w:style w:type="paragraph" w:styleId="Header">
    <w:name w:val="header"/>
    <w:basedOn w:val="Normal"/>
    <w:link w:val="HeaderChar"/>
    <w:uiPriority w:val="99"/>
    <w:semiHidden/>
    <w:unhideWhenUsed/>
    <w:rsid w:val="00965152"/>
    <w:pPr>
      <w:tabs>
        <w:tab w:val="center" w:pos="4680"/>
        <w:tab w:val="right" w:pos="9360"/>
      </w:tabs>
    </w:pPr>
  </w:style>
  <w:style w:type="character" w:customStyle="1" w:styleId="HeaderChar">
    <w:name w:val="Header Char"/>
    <w:basedOn w:val="DefaultParagraphFont"/>
    <w:link w:val="Header"/>
    <w:uiPriority w:val="99"/>
    <w:semiHidden/>
    <w:rsid w:val="00965152"/>
    <w:rPr>
      <w:rFonts w:ascii="Times New Roman" w:eastAsia="Calibri"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F9DF3-9F78-458B-BCD5-AF64B45E4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2214</Words>
  <Characters>12622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shoffner</cp:lastModifiedBy>
  <cp:revision>2</cp:revision>
  <cp:lastPrinted>2010-07-26T17:47:00Z</cp:lastPrinted>
  <dcterms:created xsi:type="dcterms:W3CDTF">2010-07-28T21:37:00Z</dcterms:created>
  <dcterms:modified xsi:type="dcterms:W3CDTF">2010-07-28T21:37:00Z</dcterms:modified>
</cp:coreProperties>
</file>