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jc w:val="center"/>
              <w:rPr>
                <w:b/>
                <w:color w:val="auto"/>
                <w:sz w:val="26"/>
                <w:szCs w:val="26"/>
              </w:rPr>
            </w:pPr>
            <w:r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EA276B">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F625A8">
              <w:rPr>
                <w:color w:val="auto"/>
                <w:sz w:val="26"/>
                <w:szCs w:val="26"/>
              </w:rPr>
              <w:t xml:space="preserve">April </w:t>
            </w:r>
            <w:r w:rsidR="00EA276B">
              <w:rPr>
                <w:color w:val="auto"/>
                <w:sz w:val="26"/>
                <w:szCs w:val="26"/>
              </w:rPr>
              <w:t>22</w:t>
            </w:r>
            <w:r w:rsidR="00F625A8">
              <w:rPr>
                <w:color w:val="auto"/>
                <w:sz w:val="26"/>
                <w:szCs w:val="26"/>
              </w:rPr>
              <w:t>, 2010</w:t>
            </w:r>
          </w:p>
        </w:tc>
      </w:tr>
      <w:tr w:rsidR="00327F6C" w:rsidRPr="00BA16B1">
        <w:tc>
          <w:tcPr>
            <w:tcW w:w="4248" w:type="dxa"/>
          </w:tcPr>
          <w:p w:rsidR="00285E91" w:rsidRDefault="00285E91">
            <w:pPr>
              <w:rPr>
                <w:color w:val="auto"/>
                <w:sz w:val="26"/>
                <w:szCs w:val="26"/>
              </w:rPr>
            </w:pPr>
          </w:p>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Default="00327F6C">
      <w:pPr>
        <w:rPr>
          <w:color w:val="auto"/>
          <w:sz w:val="26"/>
          <w:szCs w:val="26"/>
        </w:rPr>
      </w:pPr>
    </w:p>
    <w:p w:rsidR="00285E91" w:rsidRPr="00BA16B1" w:rsidRDefault="00285E91">
      <w:pPr>
        <w:rPr>
          <w:color w:val="auto"/>
          <w:sz w:val="26"/>
          <w:szCs w:val="26"/>
        </w:rPr>
      </w:pPr>
    </w:p>
    <w:tbl>
      <w:tblPr>
        <w:tblW w:w="9558" w:type="dxa"/>
        <w:tblLayout w:type="fixed"/>
        <w:tblLook w:val="000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14558C" w:rsidRPr="00BA16B1">
              <w:rPr>
                <w:color w:val="auto"/>
                <w:sz w:val="26"/>
                <w:szCs w:val="26"/>
              </w:rPr>
              <w:t>James H. Cawley</w:t>
            </w:r>
            <w:r w:rsidRPr="00BA16B1">
              <w:rPr>
                <w:color w:val="auto"/>
                <w:sz w:val="26"/>
                <w:szCs w:val="26"/>
              </w:rPr>
              <w:t>, Chairman</w:t>
            </w:r>
          </w:p>
        </w:tc>
      </w:tr>
      <w:tr w:rsidR="00327F6C" w:rsidRPr="00BA16B1">
        <w:tc>
          <w:tcPr>
            <w:tcW w:w="9558" w:type="dxa"/>
            <w:gridSpan w:val="2"/>
          </w:tcPr>
          <w:p w:rsidR="006D7FE8" w:rsidRPr="00BA16B1" w:rsidRDefault="00536337" w:rsidP="00F625A8">
            <w:pPr>
              <w:rPr>
                <w:color w:val="auto"/>
                <w:sz w:val="26"/>
                <w:szCs w:val="26"/>
              </w:rPr>
            </w:pPr>
            <w:r w:rsidRPr="00BA16B1">
              <w:rPr>
                <w:color w:val="auto"/>
                <w:sz w:val="26"/>
                <w:szCs w:val="26"/>
              </w:rPr>
              <w:tab/>
            </w:r>
            <w:r w:rsidR="0014558C" w:rsidRPr="00BA16B1">
              <w:rPr>
                <w:color w:val="auto"/>
                <w:sz w:val="26"/>
                <w:szCs w:val="26"/>
              </w:rPr>
              <w:t>Tyrone J. Christy</w:t>
            </w:r>
            <w:r w:rsidRPr="00BA16B1">
              <w:rPr>
                <w:color w:val="auto"/>
                <w:sz w:val="26"/>
                <w:szCs w:val="26"/>
              </w:rPr>
              <w:t>, Vice Chairman</w:t>
            </w:r>
          </w:p>
        </w:tc>
      </w:tr>
      <w:tr w:rsidR="006B372E" w:rsidRPr="00BA16B1">
        <w:tc>
          <w:tcPr>
            <w:tcW w:w="9558" w:type="dxa"/>
            <w:gridSpan w:val="2"/>
          </w:tcPr>
          <w:p w:rsidR="006B372E" w:rsidRPr="00BA16B1" w:rsidRDefault="006D7FE8" w:rsidP="006B372E">
            <w:pPr>
              <w:tabs>
                <w:tab w:val="left" w:pos="0"/>
              </w:tabs>
              <w:suppressAutoHyphens/>
              <w:ind w:left="720"/>
              <w:rPr>
                <w:color w:val="auto"/>
                <w:sz w:val="26"/>
              </w:rPr>
            </w:pPr>
            <w:r w:rsidRPr="00BA16B1">
              <w:rPr>
                <w:color w:val="auto"/>
                <w:sz w:val="26"/>
              </w:rPr>
              <w:t>Wayne E. Gardner</w:t>
            </w:r>
          </w:p>
        </w:tc>
      </w:tr>
      <w:tr w:rsidR="006B372E" w:rsidRPr="00BA16B1">
        <w:tc>
          <w:tcPr>
            <w:tcW w:w="9558" w:type="dxa"/>
            <w:gridSpan w:val="2"/>
          </w:tcPr>
          <w:p w:rsidR="006B372E" w:rsidRPr="00BA16B1" w:rsidRDefault="006B372E" w:rsidP="00FF608D">
            <w:pPr>
              <w:tabs>
                <w:tab w:val="left" w:pos="-720"/>
              </w:tabs>
              <w:suppressAutoHyphens/>
              <w:rPr>
                <w:color w:val="auto"/>
                <w:sz w:val="26"/>
              </w:rPr>
            </w:pPr>
            <w:r w:rsidRPr="00BA16B1">
              <w:rPr>
                <w:color w:val="auto"/>
                <w:sz w:val="26"/>
              </w:rPr>
              <w:tab/>
            </w:r>
            <w:r w:rsidR="006D7FE8" w:rsidRPr="00BA16B1">
              <w:rPr>
                <w:color w:val="auto"/>
                <w:sz w:val="26"/>
              </w:rPr>
              <w:t>Robert F. Powelson</w:t>
            </w:r>
          </w:p>
          <w:p w:rsidR="006B372E" w:rsidRDefault="006B372E" w:rsidP="006B372E">
            <w:pPr>
              <w:tabs>
                <w:tab w:val="left" w:pos="0"/>
              </w:tabs>
              <w:suppressAutoHyphens/>
              <w:ind w:left="720"/>
              <w:rPr>
                <w:color w:val="auto"/>
                <w:sz w:val="26"/>
              </w:rPr>
            </w:pPr>
          </w:p>
          <w:p w:rsidR="00285E91" w:rsidRPr="00BA16B1" w:rsidRDefault="00285E91" w:rsidP="006B372E">
            <w:pPr>
              <w:tabs>
                <w:tab w:val="left" w:pos="0"/>
              </w:tabs>
              <w:suppressAutoHyphens/>
              <w:ind w:left="720"/>
              <w:rPr>
                <w:color w:val="auto"/>
                <w:sz w:val="26"/>
              </w:rPr>
            </w:pPr>
          </w:p>
        </w:tc>
      </w:tr>
      <w:tr w:rsidR="00327F6C" w:rsidRPr="00BA16B1">
        <w:tc>
          <w:tcPr>
            <w:tcW w:w="9558" w:type="dxa"/>
            <w:gridSpan w:val="2"/>
          </w:tcPr>
          <w:p w:rsidR="00327F6C" w:rsidRPr="00BA16B1" w:rsidRDefault="00327F6C">
            <w:pPr>
              <w:rPr>
                <w:color w:val="auto"/>
                <w:sz w:val="26"/>
                <w:szCs w:val="26"/>
              </w:rPr>
            </w:pPr>
          </w:p>
        </w:tc>
      </w:tr>
      <w:tr w:rsidR="00327F6C" w:rsidRPr="00BA16B1">
        <w:tc>
          <w:tcPr>
            <w:tcW w:w="5778" w:type="dxa"/>
          </w:tcPr>
          <w:p w:rsidR="00F625A8" w:rsidRDefault="00327F6C" w:rsidP="00F625A8">
            <w:pPr>
              <w:rPr>
                <w:color w:val="auto"/>
                <w:sz w:val="26"/>
                <w:szCs w:val="26"/>
              </w:rPr>
            </w:pPr>
            <w:r w:rsidRPr="00BA16B1">
              <w:rPr>
                <w:color w:val="auto"/>
                <w:sz w:val="26"/>
                <w:szCs w:val="26"/>
              </w:rPr>
              <w:t>License Ap</w:t>
            </w:r>
            <w:r w:rsidR="00536337" w:rsidRPr="00BA16B1">
              <w:rPr>
                <w:color w:val="auto"/>
                <w:sz w:val="26"/>
                <w:szCs w:val="26"/>
              </w:rPr>
              <w:t xml:space="preserve">plication of </w:t>
            </w:r>
            <w:r w:rsidR="00F625A8">
              <w:rPr>
                <w:color w:val="auto"/>
                <w:sz w:val="26"/>
                <w:szCs w:val="26"/>
              </w:rPr>
              <w:t>ConocoPhillips Company</w:t>
            </w:r>
          </w:p>
          <w:p w:rsidR="00CB2837" w:rsidRPr="00BA16B1" w:rsidRDefault="00327F6C" w:rsidP="00F625A8">
            <w:pPr>
              <w:rPr>
                <w:color w:val="auto"/>
                <w:sz w:val="26"/>
                <w:szCs w:val="26"/>
              </w:rPr>
            </w:pP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F625A8">
              <w:rPr>
                <w:color w:val="auto"/>
                <w:sz w:val="26"/>
                <w:szCs w:val="26"/>
              </w:rPr>
              <w:t>Broker/Marketer</w:t>
            </w:r>
            <w:r w:rsidR="00F5559B">
              <w:rPr>
                <w:color w:val="auto"/>
                <w:sz w:val="26"/>
                <w:szCs w:val="26"/>
              </w:rPr>
              <w:t xml:space="preserve"> and Aggregator</w:t>
            </w:r>
            <w:r w:rsidR="00F625A8">
              <w:rPr>
                <w:color w:val="auto"/>
                <w:sz w:val="26"/>
                <w:szCs w:val="26"/>
              </w:rPr>
              <w:t>.</w:t>
            </w:r>
          </w:p>
        </w:tc>
        <w:tc>
          <w:tcPr>
            <w:tcW w:w="3780" w:type="dxa"/>
          </w:tcPr>
          <w:p w:rsidR="00327F6C" w:rsidRPr="00BA16B1" w:rsidRDefault="00327F6C" w:rsidP="00536337">
            <w:pPr>
              <w:rPr>
                <w:color w:val="auto"/>
                <w:sz w:val="26"/>
                <w:szCs w:val="26"/>
              </w:rPr>
            </w:pPr>
          </w:p>
          <w:p w:rsidR="00327F6C" w:rsidRPr="00BA16B1" w:rsidRDefault="00BA16B1" w:rsidP="00F625A8">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6D7FE8" w:rsidRPr="00BA16B1">
              <w:rPr>
                <w:color w:val="auto"/>
              </w:rPr>
              <w:t>20</w:t>
            </w:r>
            <w:r w:rsidR="00F625A8">
              <w:rPr>
                <w:color w:val="auto"/>
              </w:rPr>
              <w:t>10</w:t>
            </w:r>
            <w:r w:rsidR="006D7FE8" w:rsidRPr="00BA16B1">
              <w:rPr>
                <w:color w:val="auto"/>
              </w:rPr>
              <w:t>-</w:t>
            </w:r>
            <w:r w:rsidR="00F625A8">
              <w:rPr>
                <w:color w:val="auto"/>
              </w:rPr>
              <w:t>2162977</w:t>
            </w:r>
          </w:p>
        </w:tc>
      </w:tr>
    </w:tbl>
    <w:p w:rsidR="00327F6C" w:rsidRDefault="00327F6C">
      <w:pPr>
        <w:jc w:val="center"/>
        <w:rPr>
          <w:b/>
          <w:color w:val="auto"/>
          <w:sz w:val="26"/>
          <w:szCs w:val="26"/>
        </w:rPr>
      </w:pPr>
    </w:p>
    <w:p w:rsidR="00285E91" w:rsidRPr="00BA16B1" w:rsidRDefault="00285E91">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BA16B1">
        <w:rPr>
          <w:b/>
          <w:color w:val="auto"/>
          <w:sz w:val="26"/>
          <w:szCs w:val="26"/>
        </w:rPr>
        <w:t>BY THE COMMISSION:</w:t>
      </w:r>
    </w:p>
    <w:p w:rsidR="00285E91" w:rsidRPr="00BA16B1" w:rsidRDefault="00285E91">
      <w:pPr>
        <w:spacing w:line="360" w:lineRule="auto"/>
        <w:rPr>
          <w:color w:val="auto"/>
          <w:sz w:val="26"/>
          <w:szCs w:val="26"/>
        </w:rPr>
      </w:pPr>
    </w:p>
    <w:p w:rsidR="00327F6C" w:rsidRPr="00BA16B1" w:rsidRDefault="00327F6C" w:rsidP="007409D4">
      <w:pPr>
        <w:tabs>
          <w:tab w:val="left" w:pos="-1440"/>
          <w:tab w:val="left" w:pos="-720"/>
        </w:tabs>
        <w:suppressAutoHyphens/>
        <w:spacing w:line="360" w:lineRule="auto"/>
        <w:ind w:firstLine="1440"/>
        <w:rPr>
          <w:color w:val="auto"/>
          <w:spacing w:val="-3"/>
          <w:kern w:val="1"/>
          <w:sz w:val="26"/>
          <w:szCs w:val="26"/>
        </w:rPr>
      </w:pPr>
      <w:r w:rsidRPr="00BA16B1">
        <w:rPr>
          <w:color w:val="auto"/>
          <w:sz w:val="26"/>
          <w:szCs w:val="26"/>
        </w:rPr>
        <w:t xml:space="preserve">On </w:t>
      </w:r>
      <w:r w:rsidR="00663F41">
        <w:rPr>
          <w:color w:val="auto"/>
          <w:sz w:val="26"/>
          <w:szCs w:val="26"/>
        </w:rPr>
        <w:t>February 18, 2010</w:t>
      </w:r>
      <w:r w:rsidRPr="00BA16B1">
        <w:rPr>
          <w:color w:val="auto"/>
          <w:sz w:val="26"/>
          <w:szCs w:val="26"/>
        </w:rPr>
        <w:t xml:space="preserve">, </w:t>
      </w:r>
      <w:r w:rsidR="00663F41">
        <w:rPr>
          <w:color w:val="auto"/>
          <w:sz w:val="26"/>
          <w:szCs w:val="26"/>
        </w:rPr>
        <w:t>ConocoPhillips Company</w:t>
      </w:r>
      <w:r w:rsidR="00663F41" w:rsidRPr="00BA16B1">
        <w:rPr>
          <w:color w:val="auto"/>
          <w:sz w:val="26"/>
          <w:szCs w:val="26"/>
        </w:rPr>
        <w:t xml:space="preserve"> </w:t>
      </w:r>
      <w:r w:rsidRPr="00BA16B1">
        <w:rPr>
          <w:color w:val="auto"/>
          <w:sz w:val="26"/>
          <w:szCs w:val="26"/>
        </w:rPr>
        <w:t>(</w:t>
      </w:r>
      <w:r w:rsidR="008044CC" w:rsidRPr="00BA16B1">
        <w:rPr>
          <w:color w:val="auto"/>
          <w:sz w:val="26"/>
          <w:szCs w:val="26"/>
        </w:rPr>
        <w:t>C</w:t>
      </w:r>
      <w:r w:rsidR="00432756">
        <w:rPr>
          <w:color w:val="auto"/>
          <w:sz w:val="26"/>
          <w:szCs w:val="26"/>
        </w:rPr>
        <w:t>onoco</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w:t>
      </w:r>
      <w:r w:rsidR="0005264B">
        <w:rPr>
          <w:color w:val="auto"/>
          <w:sz w:val="26"/>
          <w:szCs w:val="26"/>
        </w:rPr>
        <w:t xml:space="preserve">PECO Energy </w:t>
      </w:r>
      <w:r w:rsidR="00F64821" w:rsidRPr="00BA16B1">
        <w:rPr>
          <w:color w:val="auto"/>
          <w:sz w:val="26"/>
          <w:szCs w:val="26"/>
        </w:rPr>
        <w:t xml:space="preserve">service </w:t>
      </w:r>
      <w:r w:rsidR="001A5F3C" w:rsidRPr="00BA16B1">
        <w:rPr>
          <w:color w:val="auto"/>
          <w:sz w:val="26"/>
          <w:szCs w:val="26"/>
        </w:rPr>
        <w:t>territor</w:t>
      </w:r>
      <w:r w:rsidR="0005264B">
        <w:rPr>
          <w:color w:val="auto"/>
          <w:sz w:val="26"/>
          <w:szCs w:val="26"/>
        </w:rPr>
        <w:t>y</w:t>
      </w:r>
      <w:r w:rsidR="001A5F3C" w:rsidRPr="00BA16B1">
        <w:rPr>
          <w:color w:val="auto"/>
          <w:sz w:val="26"/>
          <w:szCs w:val="26"/>
        </w:rPr>
        <w:t xml:space="preserve"> </w:t>
      </w:r>
      <w:r w:rsidR="0005264B">
        <w:rPr>
          <w:color w:val="auto"/>
          <w:sz w:val="26"/>
          <w:szCs w:val="26"/>
        </w:rPr>
        <w:t>within</w:t>
      </w:r>
      <w:r w:rsidR="00F64821" w:rsidRPr="00BA16B1">
        <w:rPr>
          <w:color w:val="auto"/>
          <w:sz w:val="26"/>
          <w:szCs w:val="26"/>
        </w:rPr>
        <w:t xml:space="preserve"> the</w:t>
      </w:r>
      <w:r w:rsidRPr="00BA16B1">
        <w:rPr>
          <w:color w:val="auto"/>
          <w:sz w:val="26"/>
          <w:szCs w:val="26"/>
        </w:rPr>
        <w:t xml:space="preserve"> Commonwealth of Pennsylvania</w:t>
      </w:r>
      <w:r w:rsidR="00F5559B">
        <w:rPr>
          <w:color w:val="auto"/>
          <w:sz w:val="26"/>
          <w:szCs w:val="26"/>
        </w:rPr>
        <w:t xml:space="preserve"> as a broker/marketer</w:t>
      </w:r>
      <w:r w:rsidRPr="00BA16B1">
        <w:rPr>
          <w:color w:val="auto"/>
          <w:sz w:val="26"/>
          <w:szCs w:val="26"/>
        </w:rPr>
        <w:t>.</w:t>
      </w:r>
      <w:r w:rsidR="00F5559B">
        <w:rPr>
          <w:color w:val="auto"/>
          <w:sz w:val="26"/>
          <w:szCs w:val="26"/>
        </w:rPr>
        <w:t xml:space="preserve">  On April 2, 2010, </w:t>
      </w:r>
      <w:r w:rsidR="00F5559B" w:rsidRPr="00BA16B1">
        <w:rPr>
          <w:color w:val="auto"/>
          <w:sz w:val="26"/>
          <w:szCs w:val="26"/>
        </w:rPr>
        <w:t>C</w:t>
      </w:r>
      <w:r w:rsidR="00F5559B">
        <w:rPr>
          <w:color w:val="auto"/>
          <w:sz w:val="26"/>
          <w:szCs w:val="26"/>
        </w:rPr>
        <w:t>onoco revised its application stating it also proposes to act as an aggregator.</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lastRenderedPageBreak/>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E778C1" w:rsidRDefault="00327F6C" w:rsidP="00D44084">
      <w:pPr>
        <w:tabs>
          <w:tab w:val="left" w:pos="0"/>
        </w:tabs>
        <w:suppressAutoHyphens/>
        <w:ind w:left="1440" w:right="806" w:firstLine="720"/>
        <w:rPr>
          <w:color w:val="auto"/>
          <w:spacing w:val="-3"/>
          <w:kern w:val="1"/>
          <w:sz w:val="26"/>
          <w:szCs w:val="26"/>
        </w:rPr>
      </w:pPr>
      <w:r w:rsidRPr="00BA16B1">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w:t>
      </w:r>
      <w:r w:rsidR="00E778C1">
        <w:rPr>
          <w:color w:val="auto"/>
          <w:spacing w:val="-3"/>
          <w:kern w:val="1"/>
          <w:sz w:val="26"/>
          <w:szCs w:val="26"/>
        </w:rPr>
        <w:t>electric distribution company.</w:t>
      </w:r>
    </w:p>
    <w:p w:rsidR="00E778C1" w:rsidRDefault="00E778C1" w:rsidP="00E778C1">
      <w:pPr>
        <w:tabs>
          <w:tab w:val="left" w:pos="0"/>
        </w:tabs>
        <w:suppressAutoHyphens/>
        <w:ind w:right="806"/>
        <w:rPr>
          <w:color w:val="auto"/>
          <w:spacing w:val="-3"/>
          <w:kern w:val="1"/>
          <w:sz w:val="26"/>
          <w:szCs w:val="26"/>
        </w:rPr>
      </w:pPr>
    </w:p>
    <w:p w:rsidR="00327F6C" w:rsidRPr="00BA16B1" w:rsidRDefault="00E778C1" w:rsidP="00E778C1">
      <w:pPr>
        <w:tabs>
          <w:tab w:val="left" w:pos="0"/>
        </w:tabs>
        <w:suppressAutoHyphens/>
        <w:ind w:right="806"/>
        <w:rPr>
          <w:color w:val="auto"/>
          <w:spacing w:val="-3"/>
          <w:kern w:val="1"/>
          <w:sz w:val="26"/>
          <w:szCs w:val="26"/>
        </w:rPr>
      </w:pPr>
      <w:r>
        <w:rPr>
          <w:color w:val="auto"/>
          <w:spacing w:val="-3"/>
          <w:kern w:val="1"/>
          <w:sz w:val="26"/>
          <w:szCs w:val="26"/>
        </w:rPr>
        <w:tab/>
      </w:r>
      <w:r>
        <w:rPr>
          <w:color w:val="auto"/>
          <w:spacing w:val="-3"/>
          <w:kern w:val="1"/>
          <w:sz w:val="26"/>
          <w:szCs w:val="26"/>
        </w:rPr>
        <w:tab/>
      </w:r>
      <w:r w:rsidR="00327F6C"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DE7122" w:rsidRPr="00BA16B1" w:rsidRDefault="00432756" w:rsidP="0083254A">
      <w:pPr>
        <w:tabs>
          <w:tab w:val="left" w:pos="0"/>
        </w:tabs>
        <w:suppressAutoHyphens/>
        <w:spacing w:line="360" w:lineRule="auto"/>
        <w:ind w:firstLine="1440"/>
        <w:rPr>
          <w:color w:val="auto"/>
          <w:sz w:val="26"/>
          <w:szCs w:val="26"/>
        </w:rPr>
      </w:pPr>
      <w:r>
        <w:rPr>
          <w:color w:val="auto"/>
          <w:sz w:val="26"/>
          <w:szCs w:val="26"/>
        </w:rPr>
        <w:t>Conoco</w:t>
      </w:r>
      <w:r w:rsidR="00DE7122" w:rsidRPr="00BA16B1">
        <w:rPr>
          <w:color w:val="auto"/>
          <w:sz w:val="26"/>
          <w:szCs w:val="26"/>
        </w:rPr>
        <w:t xml:space="preserve"> is a </w:t>
      </w:r>
      <w:r w:rsidR="001E2FD9" w:rsidRPr="00BA16B1">
        <w:rPr>
          <w:color w:val="auto"/>
          <w:sz w:val="26"/>
          <w:szCs w:val="26"/>
        </w:rPr>
        <w:t xml:space="preserve">foreign </w:t>
      </w:r>
      <w:r w:rsidR="001A5F3C" w:rsidRPr="00BA16B1">
        <w:rPr>
          <w:color w:val="auto"/>
          <w:sz w:val="26"/>
          <w:szCs w:val="26"/>
        </w:rPr>
        <w:t>co</w:t>
      </w:r>
      <w:r>
        <w:rPr>
          <w:color w:val="auto"/>
          <w:sz w:val="26"/>
          <w:szCs w:val="26"/>
        </w:rPr>
        <w:t>r</w:t>
      </w:r>
      <w:r w:rsidR="001A5F3C" w:rsidRPr="00BA16B1">
        <w:rPr>
          <w:color w:val="auto"/>
          <w:sz w:val="26"/>
          <w:szCs w:val="26"/>
        </w:rPr>
        <w:t>p</w:t>
      </w:r>
      <w:r>
        <w:rPr>
          <w:color w:val="auto"/>
          <w:sz w:val="26"/>
          <w:szCs w:val="26"/>
        </w:rPr>
        <w:t>oration</w:t>
      </w:r>
      <w:r w:rsidR="00EE5054" w:rsidRPr="00BA16B1">
        <w:rPr>
          <w:color w:val="auto"/>
          <w:sz w:val="26"/>
          <w:szCs w:val="26"/>
        </w:rPr>
        <w:t>,</w:t>
      </w:r>
      <w:r w:rsidR="00DE7122" w:rsidRPr="00BA16B1">
        <w:rPr>
          <w:color w:val="auto"/>
          <w:sz w:val="26"/>
          <w:szCs w:val="26"/>
        </w:rPr>
        <w:t xml:space="preserve"> </w:t>
      </w:r>
      <w:r w:rsidR="001A5F3C" w:rsidRPr="00BA16B1">
        <w:rPr>
          <w:color w:val="auto"/>
          <w:sz w:val="26"/>
          <w:szCs w:val="26"/>
        </w:rPr>
        <w:t>organized</w:t>
      </w:r>
      <w:r w:rsidR="00CB2837" w:rsidRPr="00BA16B1">
        <w:rPr>
          <w:color w:val="auto"/>
          <w:sz w:val="26"/>
          <w:szCs w:val="26"/>
        </w:rPr>
        <w:t xml:space="preserve"> in the </w:t>
      </w:r>
      <w:r w:rsidR="001E2FD9" w:rsidRPr="00BA16B1">
        <w:rPr>
          <w:color w:val="auto"/>
          <w:sz w:val="26"/>
          <w:szCs w:val="26"/>
        </w:rPr>
        <w:t xml:space="preserve">State of </w:t>
      </w:r>
      <w:r>
        <w:rPr>
          <w:color w:val="auto"/>
          <w:sz w:val="26"/>
          <w:szCs w:val="26"/>
        </w:rPr>
        <w:t>Delaware</w:t>
      </w:r>
      <w:r w:rsidR="00FD31F9" w:rsidRPr="00BA16B1">
        <w:rPr>
          <w:color w:val="auto"/>
          <w:sz w:val="26"/>
          <w:szCs w:val="26"/>
        </w:rPr>
        <w:t>,</w:t>
      </w:r>
      <w:r w:rsidR="00B11E8F" w:rsidRPr="00BA16B1">
        <w:rPr>
          <w:color w:val="auto"/>
          <w:sz w:val="26"/>
          <w:szCs w:val="26"/>
        </w:rPr>
        <w:t xml:space="preserve"> and registered to do business in Pennsylvania as of</w:t>
      </w:r>
      <w:r w:rsidR="00FD31F9" w:rsidRPr="00BA16B1">
        <w:rPr>
          <w:color w:val="auto"/>
          <w:sz w:val="26"/>
          <w:szCs w:val="26"/>
        </w:rPr>
        <w:t xml:space="preserve"> August </w:t>
      </w:r>
      <w:r>
        <w:rPr>
          <w:color w:val="auto"/>
          <w:sz w:val="26"/>
          <w:szCs w:val="26"/>
        </w:rPr>
        <w:t>13</w:t>
      </w:r>
      <w:r w:rsidR="00B11E8F" w:rsidRPr="00BA16B1">
        <w:rPr>
          <w:color w:val="auto"/>
          <w:sz w:val="26"/>
          <w:szCs w:val="26"/>
        </w:rPr>
        <w:t xml:space="preserve">, </w:t>
      </w:r>
      <w:r>
        <w:rPr>
          <w:color w:val="auto"/>
          <w:sz w:val="26"/>
          <w:szCs w:val="26"/>
        </w:rPr>
        <w:t>1934 as Phillips Petroleum Company, the predecessor to ConocoPhillips Company</w:t>
      </w:r>
      <w:r w:rsidR="006F2526" w:rsidRPr="00BA16B1">
        <w:rPr>
          <w:color w:val="auto"/>
          <w:sz w:val="26"/>
          <w:szCs w:val="26"/>
        </w:rPr>
        <w:t>.</w:t>
      </w:r>
      <w:r>
        <w:rPr>
          <w:color w:val="auto"/>
          <w:sz w:val="26"/>
          <w:szCs w:val="26"/>
        </w:rPr>
        <w:t xml:space="preserve">  </w:t>
      </w:r>
      <w:r w:rsidR="00DC2584">
        <w:rPr>
          <w:color w:val="auto"/>
          <w:sz w:val="26"/>
          <w:szCs w:val="26"/>
        </w:rPr>
        <w:t>An amended certificate for the name change to ConocoPhillips Company was approved December 17, 2002.</w:t>
      </w:r>
      <w:r w:rsidR="00646996" w:rsidRPr="00BA16B1">
        <w:rPr>
          <w:color w:val="auto"/>
          <w:sz w:val="26"/>
          <w:szCs w:val="26"/>
        </w:rPr>
        <w:t xml:space="preserve">  </w:t>
      </w:r>
      <w:r w:rsidR="00426974">
        <w:rPr>
          <w:color w:val="auto"/>
          <w:sz w:val="26"/>
          <w:szCs w:val="26"/>
        </w:rPr>
        <w:t xml:space="preserve">DuPont Power Marketing, Inc. was a predecessor electricity supplier doing business in PA in 1998 under authority granted in Docket No. A-110009.  That EGS license was canceled effective December 31, 1999.  </w:t>
      </w:r>
      <w:r w:rsidR="00B82AB4">
        <w:rPr>
          <w:color w:val="auto"/>
          <w:sz w:val="26"/>
          <w:szCs w:val="26"/>
        </w:rPr>
        <w:t xml:space="preserve">Conoco owns the Trainer Refinery in Trainer, PA, and East Line Pipeline, two pipelines that run from the Trainer Refinery for four miles to a tank farm in Chelsea, PA.  This refinery produces gasoline, diesel, jet fuel oil and propane.  </w:t>
      </w:r>
      <w:r w:rsidR="00BC3503">
        <w:rPr>
          <w:color w:val="auto"/>
          <w:sz w:val="26"/>
          <w:szCs w:val="26"/>
        </w:rPr>
        <w:t xml:space="preserve">These assets are not jurisdictional public utilities.  </w:t>
      </w:r>
      <w:r w:rsidR="00DC2584">
        <w:rPr>
          <w:color w:val="auto"/>
          <w:sz w:val="26"/>
          <w:szCs w:val="26"/>
        </w:rPr>
        <w:t>Conoco</w:t>
      </w:r>
      <w:r w:rsidR="00646996" w:rsidRPr="00BA16B1">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DC2584">
        <w:rPr>
          <w:color w:val="auto"/>
          <w:sz w:val="26"/>
          <w:szCs w:val="26"/>
        </w:rPr>
        <w:t>broker/marketer</w:t>
      </w:r>
      <w:r w:rsidR="009B1E80">
        <w:rPr>
          <w:color w:val="auto"/>
          <w:sz w:val="26"/>
          <w:szCs w:val="26"/>
        </w:rPr>
        <w:t xml:space="preserve"> and aggregator</w:t>
      </w:r>
      <w:r w:rsidR="00BC71E5">
        <w:rPr>
          <w:color w:val="auto"/>
          <w:sz w:val="26"/>
          <w:szCs w:val="26"/>
        </w:rPr>
        <w:t xml:space="preserve"> engaged in the business of supplying electricity to industrial customers </w:t>
      </w:r>
      <w:r w:rsidR="00A66911">
        <w:rPr>
          <w:color w:val="auto"/>
          <w:sz w:val="26"/>
          <w:szCs w:val="26"/>
        </w:rPr>
        <w:t xml:space="preserve">in </w:t>
      </w:r>
      <w:r w:rsidR="00BC71E5">
        <w:rPr>
          <w:color w:val="auto"/>
          <w:sz w:val="26"/>
          <w:szCs w:val="26"/>
        </w:rPr>
        <w:t xml:space="preserve">the PECO Energy service territory </w:t>
      </w:r>
      <w:r w:rsidR="00420D89">
        <w:rPr>
          <w:color w:val="auto"/>
          <w:sz w:val="26"/>
          <w:szCs w:val="26"/>
        </w:rPr>
        <w:t>with</w:t>
      </w:r>
      <w:r w:rsidR="00BC71E5">
        <w:rPr>
          <w:color w:val="auto"/>
          <w:sz w:val="26"/>
          <w:szCs w:val="26"/>
        </w:rPr>
        <w:t>in</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r w:rsidR="00BC71E5">
        <w:rPr>
          <w:color w:val="auto"/>
          <w:sz w:val="26"/>
          <w:szCs w:val="26"/>
        </w:rPr>
        <w:t>More specifically, Conoco</w:t>
      </w:r>
      <w:r w:rsidR="00BC71E5" w:rsidRPr="00BA16B1">
        <w:rPr>
          <w:color w:val="auto"/>
          <w:sz w:val="26"/>
          <w:szCs w:val="26"/>
        </w:rPr>
        <w:t xml:space="preserve"> </w:t>
      </w:r>
      <w:r w:rsidR="00BC71E5">
        <w:rPr>
          <w:color w:val="auto"/>
          <w:sz w:val="26"/>
          <w:szCs w:val="26"/>
        </w:rPr>
        <w:t xml:space="preserve">intends to offer power marketing services </w:t>
      </w:r>
      <w:r w:rsidR="001663E7">
        <w:rPr>
          <w:color w:val="auto"/>
          <w:sz w:val="26"/>
          <w:szCs w:val="26"/>
        </w:rPr>
        <w:t xml:space="preserve">for </w:t>
      </w:r>
      <w:r w:rsidR="00281168">
        <w:rPr>
          <w:color w:val="auto"/>
          <w:sz w:val="26"/>
          <w:szCs w:val="26"/>
        </w:rPr>
        <w:lastRenderedPageBreak/>
        <w:t>it</w:t>
      </w:r>
      <w:r w:rsidR="009B1E80">
        <w:rPr>
          <w:color w:val="auto"/>
          <w:sz w:val="26"/>
          <w:szCs w:val="26"/>
        </w:rPr>
        <w:t>s current affiliated customers</w:t>
      </w:r>
      <w:r w:rsidR="00281168">
        <w:rPr>
          <w:color w:val="auto"/>
          <w:sz w:val="26"/>
          <w:szCs w:val="26"/>
        </w:rPr>
        <w:t>,</w:t>
      </w:r>
      <w:r w:rsidR="001663E7">
        <w:rPr>
          <w:color w:val="auto"/>
          <w:sz w:val="26"/>
          <w:szCs w:val="26"/>
        </w:rPr>
        <w:t xml:space="preserve"> and any non-affiliated industrial customers it should acquire.  </w:t>
      </w:r>
      <w:r w:rsidR="009B1E80">
        <w:rPr>
          <w:color w:val="auto"/>
          <w:sz w:val="26"/>
          <w:szCs w:val="26"/>
        </w:rPr>
        <w:t xml:space="preserve">Conoco will take title to the electricity it sells to these customers.  Affiliated customers will be billed through internal transactions.  </w:t>
      </w:r>
      <w:r w:rsidR="00431426" w:rsidRPr="00BA16B1">
        <w:rPr>
          <w:color w:val="auto"/>
          <w:sz w:val="26"/>
          <w:szCs w:val="26"/>
        </w:rPr>
        <w:t xml:space="preserve">Currently, </w:t>
      </w:r>
      <w:r w:rsidR="001663E7">
        <w:rPr>
          <w:color w:val="auto"/>
          <w:sz w:val="26"/>
          <w:szCs w:val="26"/>
        </w:rPr>
        <w:t>Conoco</w:t>
      </w:r>
      <w:r w:rsidR="00431426" w:rsidRPr="00BA16B1">
        <w:rPr>
          <w:color w:val="auto"/>
          <w:sz w:val="26"/>
          <w:szCs w:val="26"/>
        </w:rPr>
        <w:t xml:space="preserve"> does not intend to provide electric generation supplier services to residential customers.  Therefore, Chapter 56 residential service regulations do not apply.</w:t>
      </w:r>
      <w:r w:rsidR="00DE7122" w:rsidRPr="00BA16B1">
        <w:rPr>
          <w:color w:val="auto"/>
          <w:sz w:val="26"/>
          <w:szCs w:val="26"/>
        </w:rPr>
        <w:t xml:space="preserve"> </w:t>
      </w:r>
    </w:p>
    <w:p w:rsidR="0083254A" w:rsidRPr="00BA16B1" w:rsidRDefault="0083254A"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431426" w:rsidRPr="00BA16B1">
        <w:rPr>
          <w:color w:val="auto"/>
          <w:spacing w:val="-3"/>
          <w:kern w:val="2"/>
          <w:sz w:val="26"/>
        </w:rPr>
        <w:t xml:space="preserve">However, if </w:t>
      </w:r>
      <w:r w:rsidR="001663E7">
        <w:rPr>
          <w:color w:val="auto"/>
          <w:sz w:val="26"/>
          <w:szCs w:val="26"/>
        </w:rPr>
        <w:t>Conoco</w:t>
      </w:r>
      <w:r w:rsidR="00431426" w:rsidRPr="00BA16B1">
        <w:rPr>
          <w:color w:val="auto"/>
          <w:spacing w:val="-3"/>
          <w:kern w:val="2"/>
          <w:sz w:val="26"/>
        </w:rPr>
        <w:t xml:space="preserve"> chooses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in the future</w:t>
      </w:r>
      <w:r w:rsidR="00911AE7" w:rsidRPr="00BA16B1">
        <w:rPr>
          <w:color w:val="auto"/>
          <w:spacing w:val="-3"/>
          <w:kern w:val="2"/>
          <w:sz w:val="26"/>
        </w:rPr>
        <w:t xml:space="preserve">, </w:t>
      </w:r>
      <w:r w:rsidR="001663E7">
        <w:rPr>
          <w:color w:val="auto"/>
          <w:sz w:val="26"/>
          <w:szCs w:val="26"/>
        </w:rPr>
        <w:t>Conoco</w:t>
      </w:r>
      <w:r w:rsidR="006F2526" w:rsidRPr="00BA16B1">
        <w:rPr>
          <w:color w:val="auto"/>
          <w:spacing w:val="-3"/>
          <w:kern w:val="2"/>
          <w:sz w:val="26"/>
        </w:rPr>
        <w:t xml:space="preserve"> </w:t>
      </w:r>
      <w:r w:rsidR="00431426" w:rsidRPr="00BA16B1">
        <w:rPr>
          <w:color w:val="auto"/>
          <w:spacing w:val="-3"/>
          <w:kern w:val="2"/>
          <w:sz w:val="26"/>
        </w:rPr>
        <w:t>will notify the Commission Secretary by letter immediately and be required to comply with, and be governed by,</w:t>
      </w:r>
      <w:r w:rsidR="00AD6D67" w:rsidRPr="00BA16B1">
        <w:rPr>
          <w:color w:val="auto"/>
          <w:spacing w:val="-3"/>
          <w:kern w:val="2"/>
          <w:sz w:val="26"/>
        </w:rPr>
        <w:t xml:space="preserve"> applicable Chapter 56 residential service regulations as set forth in </w:t>
      </w:r>
      <w:r w:rsidR="00AD6D67" w:rsidRPr="00E86F34">
        <w:rPr>
          <w:color w:val="auto"/>
          <w:spacing w:val="-3"/>
          <w:kern w:val="2"/>
          <w:sz w:val="26"/>
        </w:rPr>
        <w:t xml:space="preserve">the </w:t>
      </w:r>
      <w:r w:rsidR="00E86F34" w:rsidRPr="00E86F34">
        <w:rPr>
          <w:color w:val="auto"/>
          <w:spacing w:val="-3"/>
          <w:kern w:val="2"/>
          <w:sz w:val="26"/>
        </w:rPr>
        <w:t xml:space="preserve">Commission Order </w:t>
      </w:r>
      <w:r w:rsidR="00E86F34" w:rsidRPr="00E86F34">
        <w:rPr>
          <w:i/>
          <w:color w:val="auto"/>
          <w:spacing w:val="-3"/>
          <w:kern w:val="2"/>
          <w:sz w:val="26"/>
        </w:rPr>
        <w:t xml:space="preserve">Guidelines for Maintaining Customer Service at the Same Level of Quality Pursuant to 66 Pa. C.S. §2807(d), and Assuring Conformance with 52 Pa. Code Chapter 56 Pursuant to 66 Pa. C.S. §2809(e) and (f), </w:t>
      </w:r>
      <w:r w:rsidR="00E86F34" w:rsidRPr="00E86F34">
        <w:rPr>
          <w:color w:val="auto"/>
          <w:spacing w:val="-3"/>
          <w:kern w:val="2"/>
          <w:sz w:val="26"/>
        </w:rPr>
        <w:t>at Docket No. M-00960890 F0011, Order entered July 11, 1997.</w:t>
      </w:r>
      <w:r w:rsidR="00AD6D67" w:rsidRPr="00E86F34">
        <w:rPr>
          <w:color w:val="auto"/>
          <w:spacing w:val="-3"/>
          <w:kern w:val="2"/>
          <w:sz w:val="26"/>
        </w:rPr>
        <w:t xml:space="preserve">  Thus, we deem it appropriate to reiterate certain items with respect to</w:t>
      </w:r>
      <w:r w:rsidR="00AD6D67" w:rsidRPr="00BA16B1">
        <w:rPr>
          <w:color w:val="auto"/>
          <w:spacing w:val="-3"/>
          <w:kern w:val="2"/>
          <w:sz w:val="26"/>
        </w:rPr>
        <w:t xml:space="preserve">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801FC5" w:rsidRDefault="00801FC5" w:rsidP="00801FC5">
      <w:pPr>
        <w:tabs>
          <w:tab w:val="left" w:pos="0"/>
        </w:tabs>
        <w:suppressAutoHyphens/>
        <w:spacing w:line="360" w:lineRule="auto"/>
        <w:ind w:right="90"/>
        <w:rPr>
          <w:color w:val="auto"/>
          <w:sz w:val="26"/>
          <w:szCs w:val="26"/>
        </w:rPr>
      </w:pPr>
      <w:r>
        <w:rPr>
          <w:color w:val="auto"/>
          <w:sz w:val="26"/>
          <w:szCs w:val="26"/>
        </w:rPr>
        <w:tab/>
      </w:r>
      <w:r>
        <w:rPr>
          <w:color w:val="auto"/>
          <w:sz w:val="26"/>
          <w:szCs w:val="26"/>
        </w:rPr>
        <w:tab/>
      </w:r>
      <w:r w:rsidRPr="007E6EE7">
        <w:rPr>
          <w:color w:val="auto"/>
          <w:sz w:val="26"/>
          <w:szCs w:val="26"/>
        </w:rPr>
        <w:t xml:space="preserve">Additionally, we specifically note that the licensee must comply with, and ensure that  its employees, agents, representatives and independent contractors comply </w:t>
      </w:r>
      <w:r w:rsidRPr="007E6EE7">
        <w:rPr>
          <w:color w:val="auto"/>
          <w:sz w:val="26"/>
          <w:szCs w:val="26"/>
        </w:rPr>
        <w:lastRenderedPageBreak/>
        <w:t xml:space="preserve">with the standards of conduct and disclosure for licensees set out in Commission regulations at 52 Pa. Code  § 54.43 that were enacted to protect consumers of this Commonwealth.  These standards include, </w:t>
      </w:r>
      <w:r w:rsidRPr="007E6EE7">
        <w:rPr>
          <w:i/>
          <w:color w:val="auto"/>
          <w:sz w:val="26"/>
          <w:szCs w:val="26"/>
        </w:rPr>
        <w:t>inter alia</w:t>
      </w:r>
      <w:r w:rsidRPr="007E6EE7">
        <w:rPr>
          <w:color w:val="auto"/>
          <w:sz w:val="26"/>
          <w:szCs w:val="26"/>
        </w:rPr>
        <w:t>, the provision of timely and</w:t>
      </w:r>
      <w:r>
        <w:rPr>
          <w:color w:val="auto"/>
          <w:sz w:val="26"/>
          <w:szCs w:val="26"/>
        </w:rPr>
        <w:t xml:space="preserve"> </w:t>
      </w:r>
      <w:r w:rsidRPr="007E6EE7">
        <w:rPr>
          <w:color w:val="auto"/>
          <w:sz w:val="26"/>
          <w:szCs w:val="26"/>
        </w:rPr>
        <w:t>accurate information about the services offered by the licensee, the practice of nondiscrimination in service in regard to race, color, religion, national origin, marital status, etc., the safeguarding of a c</w:t>
      </w:r>
      <w:r>
        <w:rPr>
          <w:color w:val="auto"/>
          <w:sz w:val="26"/>
          <w:szCs w:val="26"/>
        </w:rPr>
        <w:t>onsumer’s personal information,</w:t>
      </w:r>
      <w:r w:rsidRPr="007E6EE7">
        <w:rPr>
          <w:color w:val="auto"/>
          <w:sz w:val="26"/>
          <w:szCs w:val="26"/>
        </w:rPr>
        <w:t xml:space="preserve"> and compliance with applicable state and federal consumer protection laws.  Also, we take this opportunity to remind the licensee of its agreement to abide by, and to ensure that its employees, representatives, agents and i</w:t>
      </w:r>
      <w:r>
        <w:rPr>
          <w:color w:val="auto"/>
          <w:sz w:val="26"/>
          <w:szCs w:val="26"/>
        </w:rPr>
        <w:t>ndependent contractors abide by</w:t>
      </w:r>
      <w:r w:rsidRPr="007E6EE7">
        <w:rPr>
          <w:color w:val="auto"/>
          <w:sz w:val="26"/>
          <w:szCs w:val="26"/>
        </w:rPr>
        <w:t xml:space="preserve"> all applicable federal and state laws, and Commission regulations, procedures and orders, including Emergency Orders, which may be issued verbally or in writing during any emergency situations that may unexpected develop from time to time in the course of business.</w:t>
      </w:r>
    </w:p>
    <w:p w:rsidR="00EB5FD0" w:rsidRDefault="00EB5FD0" w:rsidP="00801FC5">
      <w:pPr>
        <w:tabs>
          <w:tab w:val="left" w:pos="0"/>
        </w:tabs>
        <w:suppressAutoHyphens/>
        <w:spacing w:line="360" w:lineRule="auto"/>
        <w:ind w:right="90"/>
        <w:rPr>
          <w:color w:val="auto"/>
          <w:sz w:val="26"/>
          <w:szCs w:val="26"/>
        </w:rPr>
      </w:pPr>
    </w:p>
    <w:p w:rsidR="00EB5FD0" w:rsidRDefault="00EB5FD0" w:rsidP="00EB5FD0">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C373E1">
        <w:rPr>
          <w:color w:val="auto"/>
          <w:sz w:val="26"/>
          <w:szCs w:val="26"/>
        </w:rPr>
        <w:t>Conoco</w:t>
      </w:r>
      <w:r>
        <w:rPr>
          <w:color w:val="auto"/>
          <w:spacing w:val="-3"/>
          <w:kern w:val="1"/>
          <w:sz w:val="26"/>
          <w:szCs w:val="26"/>
        </w:rPr>
        <w:t xml:space="preserve"> is taking title to electricity, it is required to comply with this requirement.</w:t>
      </w:r>
    </w:p>
    <w:p w:rsidR="00EB5FD0" w:rsidRPr="007E6EE7" w:rsidRDefault="00EB5FD0" w:rsidP="00801FC5">
      <w:pPr>
        <w:tabs>
          <w:tab w:val="left" w:pos="0"/>
        </w:tabs>
        <w:suppressAutoHyphens/>
        <w:spacing w:line="360" w:lineRule="auto"/>
        <w:ind w:right="90"/>
        <w:rPr>
          <w:color w:val="auto"/>
          <w:spacing w:val="-3"/>
          <w:kern w:val="2"/>
          <w:sz w:val="26"/>
        </w:rPr>
      </w:pPr>
    </w:p>
    <w:p w:rsidR="00327F6C" w:rsidRPr="00BA16B1" w:rsidRDefault="001663E7" w:rsidP="00D44084">
      <w:pPr>
        <w:tabs>
          <w:tab w:val="left" w:pos="0"/>
        </w:tabs>
        <w:suppressAutoHyphens/>
        <w:spacing w:line="360" w:lineRule="auto"/>
        <w:ind w:firstLine="1440"/>
        <w:rPr>
          <w:color w:val="auto"/>
          <w:kern w:val="1"/>
          <w:sz w:val="26"/>
          <w:szCs w:val="26"/>
        </w:rPr>
      </w:pPr>
      <w:r>
        <w:rPr>
          <w:color w:val="auto"/>
          <w:sz w:val="26"/>
          <w:szCs w:val="26"/>
        </w:rPr>
        <w:t>Conoco</w:t>
      </w:r>
      <w:r w:rsidR="00806A00" w:rsidRPr="00BA16B1">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801FC5">
        <w:rPr>
          <w:color w:val="auto"/>
          <w:sz w:val="26"/>
          <w:szCs w:val="26"/>
        </w:rPr>
        <w:t>Conoco</w:t>
      </w:r>
      <w:r w:rsidR="00434813" w:rsidRPr="00BA16B1">
        <w:rPr>
          <w:color w:val="auto"/>
          <w:kern w:val="1"/>
          <w:sz w:val="26"/>
          <w:szCs w:val="26"/>
        </w:rPr>
        <w:t xml:space="preserve"> </w:t>
      </w:r>
      <w:r w:rsidR="009F7EEA" w:rsidRPr="00BA16B1">
        <w:rPr>
          <w:color w:val="auto"/>
          <w:kern w:val="1"/>
          <w:sz w:val="26"/>
          <w:szCs w:val="26"/>
        </w:rPr>
        <w:t xml:space="preserve">submitted </w:t>
      </w:r>
      <w:r w:rsidR="00DE4B91">
        <w:rPr>
          <w:color w:val="auto"/>
          <w:kern w:val="1"/>
          <w:sz w:val="26"/>
          <w:szCs w:val="26"/>
        </w:rPr>
        <w:t>a Standard &amp; Poor’s credit report, Dun &amp; Bradstreet credit report, Moody’s credit opinion, and a link to the company’s financial reports online</w:t>
      </w:r>
      <w:r w:rsidR="00324980" w:rsidRPr="00BA16B1">
        <w:rPr>
          <w:color w:val="auto"/>
          <w:kern w:val="1"/>
          <w:sz w:val="26"/>
          <w:szCs w:val="26"/>
        </w:rPr>
        <w:t xml:space="preserve">. </w:t>
      </w:r>
      <w:r w:rsidR="00115BC6" w:rsidRPr="00BA16B1">
        <w:rPr>
          <w:color w:val="auto"/>
          <w:kern w:val="1"/>
          <w:sz w:val="26"/>
          <w:szCs w:val="26"/>
        </w:rPr>
        <w:t xml:space="preserve"> </w:t>
      </w:r>
      <w:r w:rsidR="00DE4B91">
        <w:rPr>
          <w:color w:val="auto"/>
          <w:sz w:val="26"/>
          <w:szCs w:val="26"/>
        </w:rPr>
        <w:t>Conoco</w:t>
      </w:r>
      <w:r w:rsidR="00134027" w:rsidRPr="00BA16B1">
        <w:rPr>
          <w:color w:val="auto"/>
          <w:kern w:val="1"/>
          <w:sz w:val="26"/>
          <w:szCs w:val="26"/>
        </w:rPr>
        <w:t xml:space="preserve"> has also supplied resume</w:t>
      </w:r>
      <w:r w:rsidR="00DE4B91">
        <w:rPr>
          <w:color w:val="auto"/>
          <w:kern w:val="1"/>
          <w:sz w:val="26"/>
          <w:szCs w:val="26"/>
        </w:rPr>
        <w:t>s</w:t>
      </w:r>
      <w:r w:rsidR="00134027" w:rsidRPr="00BA16B1">
        <w:rPr>
          <w:color w:val="auto"/>
          <w:kern w:val="1"/>
          <w:sz w:val="26"/>
          <w:szCs w:val="26"/>
        </w:rPr>
        <w:t xml:space="preserve"> for</w:t>
      </w:r>
      <w:r w:rsidR="00396148" w:rsidRPr="00BA16B1">
        <w:rPr>
          <w:color w:val="auto"/>
          <w:kern w:val="1"/>
          <w:sz w:val="26"/>
          <w:szCs w:val="26"/>
        </w:rPr>
        <w:t xml:space="preserve"> its</w:t>
      </w:r>
      <w:r w:rsidR="00134027" w:rsidRPr="00BA16B1">
        <w:rPr>
          <w:color w:val="auto"/>
          <w:kern w:val="1"/>
          <w:sz w:val="26"/>
          <w:szCs w:val="26"/>
        </w:rPr>
        <w:t xml:space="preserve"> </w:t>
      </w:r>
      <w:r w:rsidR="006E0A67" w:rsidRPr="00BA16B1">
        <w:rPr>
          <w:color w:val="auto"/>
          <w:kern w:val="1"/>
          <w:sz w:val="26"/>
          <w:szCs w:val="26"/>
        </w:rPr>
        <w:t>chief officer</w:t>
      </w:r>
      <w:r w:rsidR="00DE4B91">
        <w:rPr>
          <w:color w:val="auto"/>
          <w:kern w:val="1"/>
          <w:sz w:val="26"/>
          <w:szCs w:val="26"/>
        </w:rPr>
        <w:t xml:space="preserve">, the Manager of Power Marketing, </w:t>
      </w:r>
      <w:r w:rsidR="00DE4B91">
        <w:rPr>
          <w:color w:val="auto"/>
          <w:kern w:val="1"/>
          <w:sz w:val="26"/>
          <w:szCs w:val="26"/>
        </w:rPr>
        <w:lastRenderedPageBreak/>
        <w:t xml:space="preserve">who is responsible for operations, </w:t>
      </w:r>
      <w:r w:rsidR="00602A6F" w:rsidRPr="00BA16B1">
        <w:rPr>
          <w:color w:val="auto"/>
          <w:kern w:val="1"/>
          <w:sz w:val="26"/>
          <w:szCs w:val="26"/>
        </w:rPr>
        <w:t xml:space="preserve">and </w:t>
      </w:r>
      <w:r w:rsidR="00DE4B91">
        <w:rPr>
          <w:color w:val="auto"/>
          <w:kern w:val="1"/>
          <w:sz w:val="26"/>
          <w:szCs w:val="26"/>
        </w:rPr>
        <w:t>the resumes of the five people reporting to the chief officer</w:t>
      </w:r>
      <w:r w:rsidR="00134027" w:rsidRPr="00BA16B1">
        <w:rPr>
          <w:color w:val="auto"/>
          <w:kern w:val="1"/>
          <w:sz w:val="26"/>
          <w:szCs w:val="26"/>
        </w:rPr>
        <w:t xml:space="preserve">.  </w:t>
      </w:r>
      <w:r w:rsidR="00761CFC" w:rsidRPr="00BA16B1">
        <w:rPr>
          <w:color w:val="auto"/>
          <w:kern w:val="1"/>
          <w:sz w:val="26"/>
          <w:szCs w:val="26"/>
        </w:rPr>
        <w:t xml:space="preserve">Sufficient information has been provided by </w:t>
      </w:r>
      <w:r w:rsidR="000D12F2">
        <w:rPr>
          <w:color w:val="auto"/>
          <w:sz w:val="26"/>
          <w:szCs w:val="26"/>
        </w:rPr>
        <w:t>Conoco</w:t>
      </w:r>
      <w:r w:rsidR="00761CFC" w:rsidRPr="00BA16B1">
        <w:rPr>
          <w:color w:val="auto"/>
          <w:kern w:val="1"/>
          <w:sz w:val="26"/>
          <w:szCs w:val="26"/>
        </w:rPr>
        <w:t xml:space="preserve"> to demonstrate its financial and technical fitness in order to be licensed as a </w:t>
      </w:r>
      <w:r w:rsidR="000D12F2">
        <w:rPr>
          <w:color w:val="auto"/>
          <w:kern w:val="1"/>
          <w:sz w:val="26"/>
          <w:szCs w:val="26"/>
        </w:rPr>
        <w:t>broker/marketer</w:t>
      </w:r>
      <w:r w:rsidR="00D229E1" w:rsidRPr="00BA16B1">
        <w:rPr>
          <w:color w:val="auto"/>
          <w:kern w:val="1"/>
          <w:sz w:val="26"/>
          <w:szCs w:val="26"/>
        </w:rPr>
        <w:t xml:space="preserve"> </w:t>
      </w:r>
      <w:r w:rsidR="00D56291">
        <w:rPr>
          <w:color w:val="auto"/>
          <w:kern w:val="1"/>
          <w:sz w:val="26"/>
          <w:szCs w:val="26"/>
        </w:rPr>
        <w:t xml:space="preserve">and aggregator </w:t>
      </w:r>
      <w:r w:rsidR="00D229E1" w:rsidRPr="00BA16B1">
        <w:rPr>
          <w:color w:val="auto"/>
          <w:kern w:val="1"/>
          <w:sz w:val="26"/>
          <w:szCs w:val="26"/>
        </w:rPr>
        <w:t>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0D12F2">
        <w:rPr>
          <w:color w:val="auto"/>
          <w:kern w:val="1"/>
          <w:sz w:val="26"/>
          <w:szCs w:val="26"/>
        </w:rPr>
        <w:t xml:space="preserve">PECO </w:t>
      </w:r>
      <w:r w:rsidR="00FD31F9" w:rsidRPr="00BA16B1">
        <w:rPr>
          <w:color w:val="auto"/>
          <w:kern w:val="1"/>
          <w:sz w:val="26"/>
          <w:szCs w:val="26"/>
        </w:rPr>
        <w:t>service territor</w:t>
      </w:r>
      <w:r w:rsidR="000D12F2">
        <w:rPr>
          <w:color w:val="auto"/>
          <w:kern w:val="1"/>
          <w:sz w:val="26"/>
          <w:szCs w:val="26"/>
        </w:rPr>
        <w:t>y</w:t>
      </w:r>
      <w:r w:rsidR="00FD31F9" w:rsidRPr="00BA16B1">
        <w:rPr>
          <w:color w:val="auto"/>
          <w:kern w:val="1"/>
          <w:sz w:val="26"/>
          <w:szCs w:val="26"/>
        </w:rPr>
        <w:t xml:space="preserve"> </w:t>
      </w:r>
      <w:r w:rsidR="000D12F2">
        <w:rPr>
          <w:color w:val="auto"/>
          <w:kern w:val="1"/>
          <w:sz w:val="26"/>
          <w:szCs w:val="26"/>
        </w:rPr>
        <w:t xml:space="preserve">within </w:t>
      </w:r>
      <w:r w:rsidR="009B6D37" w:rsidRPr="00BA16B1">
        <w:rPr>
          <w:color w:val="auto"/>
          <w:kern w:val="1"/>
          <w:sz w:val="26"/>
          <w:szCs w:val="26"/>
        </w:rPr>
        <w:t xml:space="preserve">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620153">
        <w:rPr>
          <w:color w:val="auto"/>
          <w:sz w:val="26"/>
          <w:szCs w:val="26"/>
        </w:rPr>
        <w:t>Conoco</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620153" w:rsidP="00793F53">
      <w:pPr>
        <w:suppressAutoHyphens/>
        <w:spacing w:line="360" w:lineRule="auto"/>
        <w:ind w:firstLine="1440"/>
        <w:rPr>
          <w:color w:val="auto"/>
          <w:sz w:val="26"/>
          <w:szCs w:val="26"/>
        </w:rPr>
      </w:pPr>
      <w:r>
        <w:rPr>
          <w:color w:val="auto"/>
          <w:sz w:val="26"/>
          <w:szCs w:val="26"/>
        </w:rPr>
        <w:t>Conoco</w:t>
      </w:r>
      <w:r w:rsidR="00327F6C" w:rsidRPr="00BA16B1">
        <w:rPr>
          <w:color w:val="auto"/>
          <w:sz w:val="26"/>
          <w:szCs w:val="26"/>
        </w:rPr>
        <w:t xml:space="preserve"> has provided the required Pennsylvania Emergency Management Agency (PEMA) contact information.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620153">
        <w:rPr>
          <w:color w:val="auto"/>
          <w:sz w:val="26"/>
          <w:szCs w:val="26"/>
        </w:rPr>
        <w:t>March 25, 2010</w:t>
      </w:r>
      <w:r w:rsidR="00327F6C" w:rsidRPr="00BA16B1">
        <w:rPr>
          <w:color w:val="auto"/>
          <w:sz w:val="26"/>
          <w:szCs w:val="26"/>
        </w:rPr>
        <w:t>, no protests have been filed.</w:t>
      </w:r>
    </w:p>
    <w:p w:rsidR="00583778" w:rsidRPr="00BA16B1"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lastRenderedPageBreak/>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620153" w:rsidRDefault="00620153"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Default="0032783F" w:rsidP="00793F53">
      <w:pPr>
        <w:suppressAutoHyphens/>
        <w:spacing w:line="360" w:lineRule="auto"/>
        <w:ind w:firstLine="1440"/>
        <w:jc w:val="both"/>
        <w:rPr>
          <w:b/>
          <w:color w:val="auto"/>
          <w:spacing w:val="-3"/>
          <w:kern w:val="1"/>
          <w:sz w:val="26"/>
          <w:szCs w:val="26"/>
        </w:rPr>
      </w:pPr>
    </w:p>
    <w:p w:rsidR="00FB0B9F" w:rsidRPr="00BA16B1" w:rsidRDefault="00FB0B9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620153">
        <w:rPr>
          <w:color w:val="auto"/>
          <w:szCs w:val="26"/>
        </w:rPr>
        <w:t>ConocoPhillips Company</w:t>
      </w:r>
      <w:r w:rsidR="00620153"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620153" w:rsidRDefault="009E185E" w:rsidP="00620153">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620153">
        <w:rPr>
          <w:color w:val="auto"/>
          <w:sz w:val="26"/>
          <w:szCs w:val="26"/>
        </w:rPr>
        <w:t>ConocoPhillips Company</w:t>
      </w:r>
      <w:r w:rsidR="00583778" w:rsidRPr="00BA16B1">
        <w:rPr>
          <w:color w:val="auto"/>
          <w:sz w:val="26"/>
          <w:szCs w:val="26"/>
        </w:rPr>
        <w:t xml:space="preserve"> </w:t>
      </w:r>
      <w:r w:rsidR="009B15A3" w:rsidRPr="00BA16B1">
        <w:rPr>
          <w:color w:val="auto"/>
          <w:sz w:val="26"/>
          <w:szCs w:val="26"/>
        </w:rPr>
        <w:t xml:space="preserve">to begin to offer, render, furnish or supply electric generation supplier services to </w:t>
      </w:r>
      <w:r w:rsidR="00E96337">
        <w:rPr>
          <w:color w:val="auto"/>
          <w:sz w:val="26"/>
          <w:szCs w:val="26"/>
        </w:rPr>
        <w:t>industrial customers</w:t>
      </w:r>
      <w:r w:rsidR="00673EA9" w:rsidRPr="00BA16B1">
        <w:rPr>
          <w:color w:val="auto"/>
          <w:sz w:val="26"/>
          <w:szCs w:val="26"/>
        </w:rPr>
        <w:t xml:space="preserve"> in the</w:t>
      </w:r>
      <w:r w:rsidR="00620153" w:rsidRPr="00620153">
        <w:rPr>
          <w:color w:val="auto"/>
          <w:sz w:val="26"/>
          <w:szCs w:val="26"/>
        </w:rPr>
        <w:t xml:space="preserve"> </w:t>
      </w:r>
      <w:r w:rsidR="00620153">
        <w:rPr>
          <w:color w:val="auto"/>
          <w:sz w:val="26"/>
          <w:szCs w:val="26"/>
        </w:rPr>
        <w:t>PECO Energy</w:t>
      </w:r>
      <w:r w:rsidR="00673EA9" w:rsidRPr="00BA16B1">
        <w:rPr>
          <w:color w:val="auto"/>
          <w:sz w:val="26"/>
          <w:szCs w:val="26"/>
        </w:rPr>
        <w:t xml:space="preserve"> service territor</w:t>
      </w:r>
      <w:r w:rsidR="00620153">
        <w:rPr>
          <w:color w:val="auto"/>
          <w:sz w:val="26"/>
          <w:szCs w:val="26"/>
        </w:rPr>
        <w:t>y within</w:t>
      </w:r>
      <w:r w:rsidR="009B6D37" w:rsidRPr="00BA16B1">
        <w:rPr>
          <w:color w:val="auto"/>
          <w:sz w:val="26"/>
          <w:szCs w:val="26"/>
        </w:rPr>
        <w:t xml:space="preserve"> the</w:t>
      </w:r>
      <w:r w:rsidR="009B15A3" w:rsidRPr="00BA16B1">
        <w:rPr>
          <w:color w:val="auto"/>
          <w:sz w:val="26"/>
          <w:szCs w:val="26"/>
        </w:rPr>
        <w:t xml:space="preserve"> Commonwealth of Pennsylvania</w:t>
      </w:r>
      <w:r w:rsidR="00620153" w:rsidRPr="00267FA7">
        <w:rPr>
          <w:color w:val="auto"/>
          <w:sz w:val="26"/>
          <w:szCs w:val="26"/>
        </w:rPr>
        <w:t>, as specified in the Order.</w:t>
      </w:r>
    </w:p>
    <w:p w:rsidR="00E96337" w:rsidRDefault="00E96337" w:rsidP="00620153">
      <w:pPr>
        <w:suppressAutoHyphens/>
        <w:spacing w:line="360" w:lineRule="auto"/>
        <w:rPr>
          <w:color w:val="auto"/>
          <w:sz w:val="26"/>
          <w:szCs w:val="26"/>
        </w:rPr>
      </w:pPr>
    </w:p>
    <w:p w:rsidR="00E96337" w:rsidRPr="00267FA7" w:rsidRDefault="00E96337" w:rsidP="00620153">
      <w:pPr>
        <w:suppressAutoHyphens/>
        <w:spacing w:line="360" w:lineRule="auto"/>
        <w:rPr>
          <w:color w:val="auto"/>
          <w:sz w:val="26"/>
          <w:szCs w:val="26"/>
        </w:rPr>
      </w:pPr>
      <w:r>
        <w:rPr>
          <w:color w:val="auto"/>
          <w:sz w:val="26"/>
          <w:szCs w:val="26"/>
        </w:rPr>
        <w:tab/>
      </w:r>
      <w:r>
        <w:rPr>
          <w:color w:val="auto"/>
          <w:sz w:val="26"/>
          <w:szCs w:val="26"/>
        </w:rPr>
        <w:tab/>
        <w:t>3.</w:t>
      </w:r>
      <w:r>
        <w:rPr>
          <w:color w:val="auto"/>
          <w:sz w:val="26"/>
          <w:szCs w:val="26"/>
        </w:rPr>
        <w:tab/>
        <w:t xml:space="preserve">That </w:t>
      </w:r>
      <w:r w:rsidR="003E2706">
        <w:rPr>
          <w:color w:val="auto"/>
          <w:sz w:val="26"/>
          <w:szCs w:val="26"/>
        </w:rPr>
        <w:t>ConocoPhillips Company</w:t>
      </w:r>
      <w:r>
        <w:rPr>
          <w:color w:val="auto"/>
          <w:sz w:val="26"/>
          <w:szCs w:val="26"/>
        </w:rPr>
        <w:t xml:space="preserve"> must submit within 120 days, proof that it is a PJM registered Load Serving Entity as a party to the reliability assurance agreement or that it has a contract with an entity who is such a party.</w:t>
      </w:r>
    </w:p>
    <w:p w:rsidR="009B15A3" w:rsidRPr="00BA16B1" w:rsidRDefault="009B15A3" w:rsidP="00793F53">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E96337">
        <w:rPr>
          <w:color w:val="auto"/>
          <w:sz w:val="26"/>
          <w:szCs w:val="26"/>
        </w:rPr>
        <w:t>4</w:t>
      </w:r>
      <w:r w:rsidRPr="00BA16B1">
        <w:rPr>
          <w:color w:val="auto"/>
          <w:sz w:val="26"/>
          <w:szCs w:val="26"/>
        </w:rPr>
        <w:t>.</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285E9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p>
    <w:p w:rsidR="00285E91" w:rsidRDefault="00285E91" w:rsidP="00481B3D">
      <w:pPr>
        <w:suppressAutoHyphens/>
        <w:spacing w:line="360" w:lineRule="auto"/>
        <w:rPr>
          <w:color w:val="auto"/>
          <w:sz w:val="26"/>
          <w:szCs w:val="26"/>
        </w:rPr>
      </w:pPr>
    </w:p>
    <w:p w:rsidR="00285E91" w:rsidRDefault="00285E91" w:rsidP="00481B3D">
      <w:pPr>
        <w:suppressAutoHyphens/>
        <w:spacing w:line="360" w:lineRule="auto"/>
        <w:rPr>
          <w:color w:val="auto"/>
          <w:sz w:val="26"/>
          <w:szCs w:val="26"/>
        </w:rPr>
      </w:pPr>
    </w:p>
    <w:p w:rsidR="009B15A3" w:rsidRPr="00BA16B1" w:rsidRDefault="00FB0B9F" w:rsidP="00481B3D">
      <w:pPr>
        <w:suppressAutoHyphens/>
        <w:spacing w:line="360" w:lineRule="auto"/>
        <w:rPr>
          <w:color w:val="auto"/>
          <w:sz w:val="26"/>
          <w:szCs w:val="26"/>
        </w:rPr>
      </w:pPr>
      <w:r>
        <w:rPr>
          <w:color w:val="auto"/>
          <w:sz w:val="26"/>
          <w:szCs w:val="26"/>
        </w:rPr>
        <w:lastRenderedPageBreak/>
        <w:tab/>
      </w:r>
      <w:r w:rsidR="00285E91">
        <w:rPr>
          <w:color w:val="auto"/>
          <w:sz w:val="26"/>
          <w:szCs w:val="26"/>
        </w:rPr>
        <w:tab/>
      </w:r>
      <w:r w:rsidR="00E96337">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620153">
        <w:rPr>
          <w:color w:val="auto"/>
          <w:sz w:val="26"/>
          <w:szCs w:val="26"/>
        </w:rPr>
        <w:t>2010-2162977</w:t>
      </w:r>
      <w:r w:rsidR="005E6AE9" w:rsidRPr="00BA16B1">
        <w:rPr>
          <w:color w:val="auto"/>
          <w:sz w:val="26"/>
          <w:szCs w:val="26"/>
        </w:rPr>
        <w:t xml:space="preserve"> be closed.</w:t>
      </w:r>
    </w:p>
    <w:p w:rsidR="009B15A3" w:rsidRDefault="009B15A3">
      <w:pPr>
        <w:tabs>
          <w:tab w:val="left" w:pos="0"/>
        </w:tabs>
        <w:suppressAutoHyphens/>
        <w:spacing w:line="360" w:lineRule="auto"/>
        <w:jc w:val="both"/>
        <w:rPr>
          <w:color w:val="auto"/>
          <w:spacing w:val="-3"/>
          <w:sz w:val="26"/>
          <w:szCs w:val="26"/>
        </w:rPr>
      </w:pPr>
    </w:p>
    <w:p w:rsidR="00554D89" w:rsidRPr="00BA16B1" w:rsidRDefault="00966887">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2428875</wp:posOffset>
            </wp:positionH>
            <wp:positionV relativeFrom="paragraph">
              <wp:posOffset>144780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t>James J. McNulty</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620153">
        <w:rPr>
          <w:color w:val="auto"/>
          <w:sz w:val="26"/>
          <w:szCs w:val="26"/>
        </w:rPr>
        <w:t>April</w:t>
      </w:r>
      <w:r w:rsidR="009B6D37" w:rsidRPr="00BA16B1">
        <w:rPr>
          <w:color w:val="auto"/>
          <w:sz w:val="26"/>
          <w:szCs w:val="26"/>
        </w:rPr>
        <w:t xml:space="preserve"> </w:t>
      </w:r>
      <w:r w:rsidR="00EA276B">
        <w:rPr>
          <w:color w:val="auto"/>
          <w:sz w:val="26"/>
          <w:szCs w:val="26"/>
        </w:rPr>
        <w:t>22</w:t>
      </w:r>
      <w:r w:rsidRPr="00BA16B1">
        <w:rPr>
          <w:color w:val="auto"/>
          <w:sz w:val="26"/>
          <w:szCs w:val="26"/>
        </w:rPr>
        <w:t>,</w:t>
      </w:r>
      <w:r w:rsidR="009B15A3" w:rsidRPr="00BA16B1">
        <w:rPr>
          <w:color w:val="auto"/>
          <w:sz w:val="26"/>
          <w:szCs w:val="26"/>
        </w:rPr>
        <w:t xml:space="preserve"> 20</w:t>
      </w:r>
      <w:r w:rsidR="00620153">
        <w:rPr>
          <w:color w:val="auto"/>
          <w:sz w:val="26"/>
          <w:szCs w:val="26"/>
        </w:rPr>
        <w:t>10</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966887">
        <w:rPr>
          <w:color w:val="auto"/>
          <w:sz w:val="26"/>
          <w:szCs w:val="26"/>
        </w:rPr>
        <w:t>April 22, 2010</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85D" w:rsidRDefault="005C385D">
      <w:r>
        <w:separator/>
      </w:r>
    </w:p>
  </w:endnote>
  <w:endnote w:type="continuationSeparator" w:id="0">
    <w:p w:rsidR="005C385D" w:rsidRDefault="005C3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37" w:rsidRDefault="00640F44">
    <w:pPr>
      <w:pStyle w:val="Footer"/>
      <w:framePr w:wrap="around" w:vAnchor="text" w:hAnchor="margin" w:xAlign="center" w:y="1"/>
      <w:rPr>
        <w:rStyle w:val="PageNumber"/>
      </w:rPr>
    </w:pPr>
    <w:r>
      <w:rPr>
        <w:rStyle w:val="PageNumber"/>
      </w:rPr>
      <w:fldChar w:fldCharType="begin"/>
    </w:r>
    <w:r w:rsidR="00E96337">
      <w:rPr>
        <w:rStyle w:val="PageNumber"/>
      </w:rPr>
      <w:instrText xml:space="preserve">PAGE  </w:instrText>
    </w:r>
    <w:r>
      <w:rPr>
        <w:rStyle w:val="PageNumber"/>
      </w:rPr>
      <w:fldChar w:fldCharType="separate"/>
    </w:r>
    <w:r w:rsidR="00E96337">
      <w:rPr>
        <w:rStyle w:val="PageNumber"/>
        <w:noProof/>
      </w:rPr>
      <w:t>1</w:t>
    </w:r>
    <w:r>
      <w:rPr>
        <w:rStyle w:val="PageNumber"/>
      </w:rPr>
      <w:fldChar w:fldCharType="end"/>
    </w:r>
  </w:p>
  <w:p w:rsidR="00E96337" w:rsidRDefault="00E963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37" w:rsidRPr="002511FD" w:rsidRDefault="00640F44">
    <w:pPr>
      <w:pStyle w:val="Footer"/>
      <w:framePr w:wrap="around" w:vAnchor="text" w:hAnchor="margin" w:xAlign="center" w:y="1"/>
      <w:rPr>
        <w:rStyle w:val="PageNumber"/>
        <w:color w:val="auto"/>
      </w:rPr>
    </w:pPr>
    <w:r w:rsidRPr="002511FD">
      <w:rPr>
        <w:rStyle w:val="PageNumber"/>
        <w:color w:val="auto"/>
      </w:rPr>
      <w:fldChar w:fldCharType="begin"/>
    </w:r>
    <w:r w:rsidR="00E96337" w:rsidRPr="002511FD">
      <w:rPr>
        <w:rStyle w:val="PageNumber"/>
        <w:color w:val="auto"/>
      </w:rPr>
      <w:instrText xml:space="preserve">PAGE  </w:instrText>
    </w:r>
    <w:r w:rsidRPr="002511FD">
      <w:rPr>
        <w:rStyle w:val="PageNumber"/>
        <w:color w:val="auto"/>
      </w:rPr>
      <w:fldChar w:fldCharType="separate"/>
    </w:r>
    <w:r w:rsidR="00966887">
      <w:rPr>
        <w:rStyle w:val="PageNumber"/>
        <w:noProof/>
        <w:color w:val="auto"/>
      </w:rPr>
      <w:t>7</w:t>
    </w:r>
    <w:r w:rsidRPr="002511FD">
      <w:rPr>
        <w:rStyle w:val="PageNumber"/>
        <w:color w:val="auto"/>
      </w:rPr>
      <w:fldChar w:fldCharType="end"/>
    </w:r>
  </w:p>
  <w:p w:rsidR="00E96337" w:rsidRDefault="00E96337">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85D" w:rsidRDefault="005C385D">
      <w:r>
        <w:separator/>
      </w:r>
    </w:p>
  </w:footnote>
  <w:footnote w:type="continuationSeparator" w:id="0">
    <w:p w:rsidR="005C385D" w:rsidRDefault="005C3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32C28"/>
    <w:rsid w:val="0005264B"/>
    <w:rsid w:val="00057159"/>
    <w:rsid w:val="00063778"/>
    <w:rsid w:val="00067FBE"/>
    <w:rsid w:val="00074EBF"/>
    <w:rsid w:val="000836B0"/>
    <w:rsid w:val="000924F5"/>
    <w:rsid w:val="000961E7"/>
    <w:rsid w:val="00096F00"/>
    <w:rsid w:val="000C0FB1"/>
    <w:rsid w:val="000D12F2"/>
    <w:rsid w:val="000F0C10"/>
    <w:rsid w:val="00110639"/>
    <w:rsid w:val="00111D25"/>
    <w:rsid w:val="00115BC6"/>
    <w:rsid w:val="00133F1E"/>
    <w:rsid w:val="00134027"/>
    <w:rsid w:val="00140E47"/>
    <w:rsid w:val="0014558C"/>
    <w:rsid w:val="0015755C"/>
    <w:rsid w:val="00163C32"/>
    <w:rsid w:val="001663E7"/>
    <w:rsid w:val="00170115"/>
    <w:rsid w:val="001968D9"/>
    <w:rsid w:val="001A5F3C"/>
    <w:rsid w:val="001B3537"/>
    <w:rsid w:val="001C768B"/>
    <w:rsid w:val="001D05C0"/>
    <w:rsid w:val="001E2FD9"/>
    <w:rsid w:val="001E400B"/>
    <w:rsid w:val="00202483"/>
    <w:rsid w:val="00212333"/>
    <w:rsid w:val="00220196"/>
    <w:rsid w:val="00224D08"/>
    <w:rsid w:val="00226AE0"/>
    <w:rsid w:val="002417EE"/>
    <w:rsid w:val="002511FD"/>
    <w:rsid w:val="00255573"/>
    <w:rsid w:val="002561A5"/>
    <w:rsid w:val="00256F24"/>
    <w:rsid w:val="00281168"/>
    <w:rsid w:val="00285E91"/>
    <w:rsid w:val="002957D5"/>
    <w:rsid w:val="002A3A72"/>
    <w:rsid w:val="002B188D"/>
    <w:rsid w:val="002C072D"/>
    <w:rsid w:val="002C2425"/>
    <w:rsid w:val="002C7DB4"/>
    <w:rsid w:val="002E35E7"/>
    <w:rsid w:val="00302313"/>
    <w:rsid w:val="00306EF1"/>
    <w:rsid w:val="00321591"/>
    <w:rsid w:val="00324980"/>
    <w:rsid w:val="0032783F"/>
    <w:rsid w:val="00327F6C"/>
    <w:rsid w:val="00340913"/>
    <w:rsid w:val="003709B2"/>
    <w:rsid w:val="00396148"/>
    <w:rsid w:val="003A3CA9"/>
    <w:rsid w:val="003D40AE"/>
    <w:rsid w:val="003E2706"/>
    <w:rsid w:val="004133FD"/>
    <w:rsid w:val="00420D89"/>
    <w:rsid w:val="00422D81"/>
    <w:rsid w:val="00422E18"/>
    <w:rsid w:val="00426974"/>
    <w:rsid w:val="00431426"/>
    <w:rsid w:val="00432756"/>
    <w:rsid w:val="00434813"/>
    <w:rsid w:val="00455DB0"/>
    <w:rsid w:val="004622D5"/>
    <w:rsid w:val="00467AE4"/>
    <w:rsid w:val="00467DE5"/>
    <w:rsid w:val="00481B3D"/>
    <w:rsid w:val="00483680"/>
    <w:rsid w:val="00496E55"/>
    <w:rsid w:val="004A3285"/>
    <w:rsid w:val="004A771C"/>
    <w:rsid w:val="004B14A6"/>
    <w:rsid w:val="004B515C"/>
    <w:rsid w:val="004D3BB5"/>
    <w:rsid w:val="004F5FD5"/>
    <w:rsid w:val="00536337"/>
    <w:rsid w:val="00554D89"/>
    <w:rsid w:val="00583778"/>
    <w:rsid w:val="0059167C"/>
    <w:rsid w:val="005A456F"/>
    <w:rsid w:val="005B32DF"/>
    <w:rsid w:val="005B6E5B"/>
    <w:rsid w:val="005C385D"/>
    <w:rsid w:val="005C47ED"/>
    <w:rsid w:val="005E6AE9"/>
    <w:rsid w:val="00602A6F"/>
    <w:rsid w:val="006156CD"/>
    <w:rsid w:val="00620153"/>
    <w:rsid w:val="006244FB"/>
    <w:rsid w:val="00640F44"/>
    <w:rsid w:val="0064698B"/>
    <w:rsid w:val="00646996"/>
    <w:rsid w:val="006542D1"/>
    <w:rsid w:val="006617AA"/>
    <w:rsid w:val="00663F41"/>
    <w:rsid w:val="00673EA9"/>
    <w:rsid w:val="0068607F"/>
    <w:rsid w:val="006B372E"/>
    <w:rsid w:val="006B65BA"/>
    <w:rsid w:val="006D7FE8"/>
    <w:rsid w:val="006E0975"/>
    <w:rsid w:val="006E0A67"/>
    <w:rsid w:val="006F2526"/>
    <w:rsid w:val="007027ED"/>
    <w:rsid w:val="00704025"/>
    <w:rsid w:val="00720F00"/>
    <w:rsid w:val="007409D4"/>
    <w:rsid w:val="007565F3"/>
    <w:rsid w:val="0075693D"/>
    <w:rsid w:val="00761CFC"/>
    <w:rsid w:val="00767417"/>
    <w:rsid w:val="00770909"/>
    <w:rsid w:val="0078694C"/>
    <w:rsid w:val="00793F53"/>
    <w:rsid w:val="007A1FFC"/>
    <w:rsid w:val="007A2A87"/>
    <w:rsid w:val="007A4232"/>
    <w:rsid w:val="007B4545"/>
    <w:rsid w:val="007E6C04"/>
    <w:rsid w:val="00801FC5"/>
    <w:rsid w:val="00802A48"/>
    <w:rsid w:val="008044CC"/>
    <w:rsid w:val="00806A00"/>
    <w:rsid w:val="0081149C"/>
    <w:rsid w:val="0083254A"/>
    <w:rsid w:val="00873C30"/>
    <w:rsid w:val="00873FFD"/>
    <w:rsid w:val="00880E36"/>
    <w:rsid w:val="008811DE"/>
    <w:rsid w:val="008A4174"/>
    <w:rsid w:val="008A60F7"/>
    <w:rsid w:val="008B7418"/>
    <w:rsid w:val="008E14F8"/>
    <w:rsid w:val="008F34AF"/>
    <w:rsid w:val="00911AE7"/>
    <w:rsid w:val="0091459D"/>
    <w:rsid w:val="0093104B"/>
    <w:rsid w:val="00944864"/>
    <w:rsid w:val="009653EF"/>
    <w:rsid w:val="00966887"/>
    <w:rsid w:val="0099101D"/>
    <w:rsid w:val="009A4346"/>
    <w:rsid w:val="009B15A3"/>
    <w:rsid w:val="009B1E80"/>
    <w:rsid w:val="009B6D37"/>
    <w:rsid w:val="009C1693"/>
    <w:rsid w:val="009E185E"/>
    <w:rsid w:val="009E59F9"/>
    <w:rsid w:val="009F7EEA"/>
    <w:rsid w:val="00A06827"/>
    <w:rsid w:val="00A1456A"/>
    <w:rsid w:val="00A43450"/>
    <w:rsid w:val="00A4353E"/>
    <w:rsid w:val="00A54DF3"/>
    <w:rsid w:val="00A63D74"/>
    <w:rsid w:val="00A66911"/>
    <w:rsid w:val="00A91F70"/>
    <w:rsid w:val="00AA6BA7"/>
    <w:rsid w:val="00AB27E5"/>
    <w:rsid w:val="00AB78E2"/>
    <w:rsid w:val="00AD0BB3"/>
    <w:rsid w:val="00AD698D"/>
    <w:rsid w:val="00AD6D67"/>
    <w:rsid w:val="00AE1207"/>
    <w:rsid w:val="00B022B3"/>
    <w:rsid w:val="00B11E8F"/>
    <w:rsid w:val="00B265C0"/>
    <w:rsid w:val="00B6554F"/>
    <w:rsid w:val="00B76EFD"/>
    <w:rsid w:val="00B778CE"/>
    <w:rsid w:val="00B82AB4"/>
    <w:rsid w:val="00B97524"/>
    <w:rsid w:val="00BA0F3E"/>
    <w:rsid w:val="00BA16B1"/>
    <w:rsid w:val="00BB57BC"/>
    <w:rsid w:val="00BC3503"/>
    <w:rsid w:val="00BC71E5"/>
    <w:rsid w:val="00BF0679"/>
    <w:rsid w:val="00C0197E"/>
    <w:rsid w:val="00C22737"/>
    <w:rsid w:val="00C373E1"/>
    <w:rsid w:val="00C60125"/>
    <w:rsid w:val="00C741C9"/>
    <w:rsid w:val="00C87CB0"/>
    <w:rsid w:val="00C916CD"/>
    <w:rsid w:val="00CA7562"/>
    <w:rsid w:val="00CB2837"/>
    <w:rsid w:val="00CE5F7B"/>
    <w:rsid w:val="00CE6CD8"/>
    <w:rsid w:val="00CE792D"/>
    <w:rsid w:val="00D06553"/>
    <w:rsid w:val="00D229E1"/>
    <w:rsid w:val="00D24D44"/>
    <w:rsid w:val="00D44084"/>
    <w:rsid w:val="00D56291"/>
    <w:rsid w:val="00D66464"/>
    <w:rsid w:val="00D674BF"/>
    <w:rsid w:val="00D7492E"/>
    <w:rsid w:val="00D75173"/>
    <w:rsid w:val="00D755A7"/>
    <w:rsid w:val="00D96482"/>
    <w:rsid w:val="00DB4492"/>
    <w:rsid w:val="00DC2584"/>
    <w:rsid w:val="00DE4B91"/>
    <w:rsid w:val="00DE7122"/>
    <w:rsid w:val="00DF71D1"/>
    <w:rsid w:val="00E25176"/>
    <w:rsid w:val="00E257D7"/>
    <w:rsid w:val="00E43456"/>
    <w:rsid w:val="00E51E1D"/>
    <w:rsid w:val="00E53467"/>
    <w:rsid w:val="00E778C1"/>
    <w:rsid w:val="00E86964"/>
    <w:rsid w:val="00E86F34"/>
    <w:rsid w:val="00E96337"/>
    <w:rsid w:val="00EA276B"/>
    <w:rsid w:val="00EB2D6B"/>
    <w:rsid w:val="00EB5FD0"/>
    <w:rsid w:val="00EE5054"/>
    <w:rsid w:val="00EF4712"/>
    <w:rsid w:val="00EF5D53"/>
    <w:rsid w:val="00EF700F"/>
    <w:rsid w:val="00F5559B"/>
    <w:rsid w:val="00F625A8"/>
    <w:rsid w:val="00F64821"/>
    <w:rsid w:val="00F70C8C"/>
    <w:rsid w:val="00F83C36"/>
    <w:rsid w:val="00F967DC"/>
    <w:rsid w:val="00FA219D"/>
    <w:rsid w:val="00FB0B9F"/>
    <w:rsid w:val="00FC2DDB"/>
    <w:rsid w:val="00FD31F9"/>
    <w:rsid w:val="00FF3671"/>
    <w:rsid w:val="00FF608D"/>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A72"/>
    <w:rPr>
      <w:color w:val="0000FF"/>
      <w:sz w:val="24"/>
    </w:rPr>
  </w:style>
  <w:style w:type="paragraph" w:styleId="Heading1">
    <w:name w:val="heading 1"/>
    <w:basedOn w:val="Normal"/>
    <w:next w:val="Normal"/>
    <w:qFormat/>
    <w:rsid w:val="002A3A72"/>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A72"/>
    <w:pPr>
      <w:tabs>
        <w:tab w:val="center" w:pos="4320"/>
        <w:tab w:val="right" w:pos="8640"/>
      </w:tabs>
    </w:pPr>
  </w:style>
  <w:style w:type="paragraph" w:styleId="Footer">
    <w:name w:val="footer"/>
    <w:basedOn w:val="Normal"/>
    <w:rsid w:val="002A3A72"/>
    <w:pPr>
      <w:tabs>
        <w:tab w:val="center" w:pos="4320"/>
        <w:tab w:val="right" w:pos="8640"/>
      </w:tabs>
    </w:pPr>
  </w:style>
  <w:style w:type="character" w:styleId="PageNumber">
    <w:name w:val="page number"/>
    <w:basedOn w:val="DefaultParagraphFont"/>
    <w:rsid w:val="002A3A72"/>
  </w:style>
  <w:style w:type="paragraph" w:styleId="BlockText">
    <w:name w:val="Block Text"/>
    <w:basedOn w:val="Normal"/>
    <w:rsid w:val="002A3A72"/>
    <w:pPr>
      <w:tabs>
        <w:tab w:val="left" w:pos="0"/>
      </w:tabs>
      <w:suppressAutoHyphens/>
      <w:ind w:left="720" w:right="1440" w:hanging="720"/>
      <w:jc w:val="both"/>
    </w:pPr>
    <w:rPr>
      <w:spacing w:val="-3"/>
      <w:kern w:val="1"/>
      <w:sz w:val="26"/>
    </w:rPr>
  </w:style>
  <w:style w:type="paragraph" w:styleId="BodyText">
    <w:name w:val="Body Text"/>
    <w:basedOn w:val="Normal"/>
    <w:rsid w:val="002A3A72"/>
    <w:pPr>
      <w:tabs>
        <w:tab w:val="left" w:pos="0"/>
      </w:tabs>
      <w:suppressAutoHyphens/>
      <w:spacing w:line="480" w:lineRule="auto"/>
    </w:pPr>
    <w:rPr>
      <w:spacing w:val="-3"/>
      <w:kern w:val="1"/>
      <w:sz w:val="26"/>
    </w:rPr>
  </w:style>
  <w:style w:type="paragraph" w:styleId="BodyTextIndent">
    <w:name w:val="Body Text Indent"/>
    <w:basedOn w:val="Normal"/>
    <w:rsid w:val="002A3A72"/>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2A3A72"/>
    <w:pPr>
      <w:tabs>
        <w:tab w:val="left" w:pos="0"/>
        <w:tab w:val="left" w:pos="1440"/>
      </w:tabs>
      <w:suppressAutoHyphens/>
      <w:spacing w:line="360" w:lineRule="auto"/>
      <w:jc w:val="both"/>
    </w:pPr>
    <w:rPr>
      <w:sz w:val="26"/>
    </w:rPr>
  </w:style>
  <w:style w:type="paragraph" w:styleId="BodyTextIndent2">
    <w:name w:val="Body Text Indent 2"/>
    <w:basedOn w:val="Normal"/>
    <w:rsid w:val="002A3A72"/>
    <w:pPr>
      <w:ind w:left="720"/>
      <w:jc w:val="center"/>
    </w:pPr>
    <w:rPr>
      <w:sz w:val="26"/>
    </w:rPr>
  </w:style>
  <w:style w:type="paragraph" w:styleId="BodyTextIndent3">
    <w:name w:val="Body Text Indent 3"/>
    <w:basedOn w:val="Normal"/>
    <w:rsid w:val="002A3A72"/>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E96337"/>
    <w:pPr>
      <w:ind w:left="720"/>
      <w:contextualSpacing/>
    </w:p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9</cp:revision>
  <cp:lastPrinted>2010-04-22T15:22:00Z</cp:lastPrinted>
  <dcterms:created xsi:type="dcterms:W3CDTF">2010-04-12T19:44:00Z</dcterms:created>
  <dcterms:modified xsi:type="dcterms:W3CDTF">2010-04-22T15:22:00Z</dcterms:modified>
</cp:coreProperties>
</file>