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4FE" w:rsidRPr="002A5D4B" w:rsidRDefault="009304FE" w:rsidP="00A37EAD">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Default="009304FE" w:rsidP="009304FE">
      <w:pPr>
        <w:jc w:val="center"/>
        <w:rPr>
          <w:b/>
          <w:sz w:val="26"/>
          <w:szCs w:val="26"/>
        </w:rPr>
      </w:pPr>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17105-3265</w:t>
      </w:r>
    </w:p>
    <w:p w:rsidR="009304FE" w:rsidRPr="00BA66A4" w:rsidRDefault="009304FE" w:rsidP="009304FE">
      <w:pPr>
        <w:rPr>
          <w:sz w:val="26"/>
          <w:szCs w:val="26"/>
        </w:rPr>
      </w:pPr>
    </w:p>
    <w:p w:rsidR="009304FE" w:rsidRPr="002A5D4B" w:rsidRDefault="009304FE" w:rsidP="009304FE">
      <w:pPr>
        <w:jc w:val="right"/>
        <w:rPr>
          <w:sz w:val="26"/>
          <w:szCs w:val="26"/>
        </w:rPr>
      </w:pPr>
      <w:r>
        <w:rPr>
          <w:sz w:val="26"/>
          <w:szCs w:val="26"/>
        </w:rPr>
        <w:t>P</w:t>
      </w:r>
      <w:r w:rsidRPr="002A5D4B">
        <w:rPr>
          <w:sz w:val="26"/>
          <w:szCs w:val="26"/>
        </w:rPr>
        <w:t xml:space="preserve">ublic Meeting held </w:t>
      </w:r>
      <w:r w:rsidR="008832C8">
        <w:rPr>
          <w:sz w:val="26"/>
          <w:szCs w:val="26"/>
        </w:rPr>
        <w:t>August</w:t>
      </w:r>
      <w:r w:rsidR="008F052D">
        <w:rPr>
          <w:sz w:val="26"/>
          <w:szCs w:val="26"/>
        </w:rPr>
        <w:t xml:space="preserve"> </w:t>
      </w:r>
      <w:r w:rsidR="008832C8">
        <w:rPr>
          <w:sz w:val="26"/>
          <w:szCs w:val="26"/>
        </w:rPr>
        <w:t>18</w:t>
      </w:r>
      <w:r>
        <w:rPr>
          <w:sz w:val="26"/>
          <w:szCs w:val="26"/>
        </w:rPr>
        <w:t>,</w:t>
      </w:r>
      <w:r w:rsidRPr="00B01CA9">
        <w:rPr>
          <w:kern w:val="1"/>
          <w:sz w:val="26"/>
          <w:szCs w:val="26"/>
        </w:rPr>
        <w:t xml:space="preserve"> 20</w:t>
      </w:r>
      <w:r w:rsidR="00056C79">
        <w:rPr>
          <w:kern w:val="1"/>
          <w:sz w:val="26"/>
          <w:szCs w:val="26"/>
        </w:rPr>
        <w:t>10</w:t>
      </w:r>
    </w:p>
    <w:p w:rsidR="009304FE" w:rsidRPr="002A5D4B" w:rsidRDefault="009304FE"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2A5D4B" w:rsidRDefault="009304FE" w:rsidP="009304FE">
      <w:pPr>
        <w:rPr>
          <w:sz w:val="26"/>
          <w:szCs w:val="26"/>
        </w:rPr>
      </w:pPr>
    </w:p>
    <w:p w:rsidR="009304FE" w:rsidRPr="002A5D4B" w:rsidRDefault="009304FE" w:rsidP="009304FE">
      <w:pPr>
        <w:rPr>
          <w:sz w:val="26"/>
          <w:szCs w:val="26"/>
        </w:rPr>
      </w:pPr>
      <w:r>
        <w:rPr>
          <w:sz w:val="26"/>
          <w:szCs w:val="26"/>
        </w:rPr>
        <w:tab/>
        <w:t>James H. Cawley</w:t>
      </w:r>
      <w:r w:rsidRPr="002A5D4B">
        <w:rPr>
          <w:sz w:val="26"/>
          <w:szCs w:val="26"/>
        </w:rPr>
        <w:t>, Chairman</w:t>
      </w:r>
    </w:p>
    <w:p w:rsidR="009304FE" w:rsidRDefault="009304FE" w:rsidP="009304FE">
      <w:pPr>
        <w:rPr>
          <w:sz w:val="26"/>
          <w:szCs w:val="26"/>
        </w:rPr>
      </w:pPr>
      <w:r>
        <w:rPr>
          <w:sz w:val="26"/>
          <w:szCs w:val="26"/>
        </w:rPr>
        <w:tab/>
        <w:t>Tyrone J. Christy</w:t>
      </w:r>
      <w:r w:rsidRPr="002A5D4B">
        <w:rPr>
          <w:sz w:val="26"/>
          <w:szCs w:val="26"/>
        </w:rPr>
        <w:t>, Vice Chairman</w:t>
      </w:r>
    </w:p>
    <w:p w:rsidR="00C3242B" w:rsidRPr="002A5D4B" w:rsidRDefault="00C3242B" w:rsidP="009304FE">
      <w:pPr>
        <w:rPr>
          <w:sz w:val="26"/>
          <w:szCs w:val="26"/>
        </w:rPr>
      </w:pPr>
      <w:r>
        <w:rPr>
          <w:sz w:val="26"/>
          <w:szCs w:val="26"/>
        </w:rPr>
        <w:tab/>
        <w:t>John F. Coleman, Jr.</w:t>
      </w:r>
    </w:p>
    <w:p w:rsidR="009304FE" w:rsidRPr="002A5D4B" w:rsidRDefault="009304FE" w:rsidP="009304FE">
      <w:pPr>
        <w:rPr>
          <w:sz w:val="26"/>
          <w:szCs w:val="26"/>
        </w:rPr>
      </w:pPr>
      <w:r w:rsidRPr="002A5D4B">
        <w:rPr>
          <w:sz w:val="26"/>
          <w:szCs w:val="26"/>
        </w:rPr>
        <w:tab/>
      </w:r>
      <w:r>
        <w:rPr>
          <w:sz w:val="26"/>
          <w:szCs w:val="26"/>
        </w:rPr>
        <w:t>Wayne E. Gardner</w:t>
      </w:r>
    </w:p>
    <w:p w:rsidR="009304FE" w:rsidRDefault="009304FE" w:rsidP="009304FE">
      <w:pPr>
        <w:rPr>
          <w:sz w:val="26"/>
          <w:szCs w:val="26"/>
        </w:rPr>
      </w:pPr>
      <w:r w:rsidRPr="002A5D4B">
        <w:rPr>
          <w:sz w:val="26"/>
          <w:szCs w:val="26"/>
        </w:rPr>
        <w:tab/>
      </w:r>
      <w:r>
        <w:rPr>
          <w:sz w:val="26"/>
          <w:szCs w:val="26"/>
        </w:rPr>
        <w:t>Robert F. Powelson</w:t>
      </w:r>
    </w:p>
    <w:p w:rsidR="009304FE" w:rsidRDefault="009304FE" w:rsidP="009304FE"/>
    <w:p w:rsidR="009304FE" w:rsidRDefault="009304FE" w:rsidP="009304FE"/>
    <w:p w:rsidR="009304FE" w:rsidRPr="006C64C8" w:rsidRDefault="00426703" w:rsidP="009304FE">
      <w:pPr>
        <w:tabs>
          <w:tab w:val="left" w:pos="-720"/>
          <w:tab w:val="left" w:pos="0"/>
        </w:tabs>
        <w:suppressAutoHyphens/>
        <w:rPr>
          <w:sz w:val="26"/>
          <w:szCs w:val="26"/>
        </w:rPr>
      </w:pPr>
      <w:r>
        <w:rPr>
          <w:sz w:val="26"/>
          <w:szCs w:val="26"/>
        </w:rPr>
        <w:t>Gwendolyn Parham</w:t>
      </w:r>
      <w:r w:rsidR="00CD6479">
        <w:rPr>
          <w:sz w:val="26"/>
          <w:szCs w:val="26"/>
        </w:rPr>
        <w:tab/>
      </w:r>
      <w:r w:rsidR="00CD6479">
        <w:rPr>
          <w:sz w:val="26"/>
          <w:szCs w:val="26"/>
        </w:rPr>
        <w:tab/>
      </w:r>
      <w:r w:rsidR="00CD6479">
        <w:rPr>
          <w:sz w:val="26"/>
          <w:szCs w:val="26"/>
        </w:rPr>
        <w:tab/>
      </w:r>
      <w:r w:rsidR="00CD6479">
        <w:rPr>
          <w:sz w:val="26"/>
          <w:szCs w:val="26"/>
        </w:rPr>
        <w:tab/>
      </w:r>
      <w:r w:rsidR="009304FE" w:rsidRPr="006C64C8">
        <w:rPr>
          <w:sz w:val="26"/>
          <w:szCs w:val="26"/>
        </w:rPr>
        <w:tab/>
      </w:r>
      <w:r w:rsidR="00B526B2">
        <w:rPr>
          <w:sz w:val="26"/>
          <w:szCs w:val="26"/>
        </w:rPr>
        <w:tab/>
      </w:r>
      <w:r w:rsidR="00B526B2">
        <w:rPr>
          <w:sz w:val="26"/>
          <w:szCs w:val="26"/>
        </w:rPr>
        <w:tab/>
      </w:r>
      <w:r w:rsidR="00B526B2">
        <w:rPr>
          <w:sz w:val="26"/>
          <w:szCs w:val="26"/>
        </w:rPr>
        <w:tab/>
      </w:r>
      <w:r w:rsidR="005E3A30">
        <w:rPr>
          <w:sz w:val="26"/>
          <w:szCs w:val="26"/>
        </w:rPr>
        <w:t xml:space="preserve">     </w:t>
      </w:r>
      <w:r w:rsidR="000A7836">
        <w:rPr>
          <w:sz w:val="26"/>
          <w:szCs w:val="26"/>
        </w:rPr>
        <w:t>C</w:t>
      </w:r>
      <w:r w:rsidR="000C4918">
        <w:rPr>
          <w:sz w:val="26"/>
          <w:szCs w:val="26"/>
        </w:rPr>
        <w:t>-200</w:t>
      </w:r>
      <w:r w:rsidR="0062187A">
        <w:rPr>
          <w:sz w:val="26"/>
          <w:szCs w:val="26"/>
        </w:rPr>
        <w:t>9</w:t>
      </w:r>
      <w:r w:rsidR="000C4918">
        <w:rPr>
          <w:sz w:val="26"/>
          <w:szCs w:val="26"/>
        </w:rPr>
        <w:t>-2</w:t>
      </w:r>
      <w:r w:rsidR="0062187A">
        <w:rPr>
          <w:sz w:val="26"/>
          <w:szCs w:val="26"/>
        </w:rPr>
        <w:t>1</w:t>
      </w:r>
      <w:r>
        <w:rPr>
          <w:sz w:val="26"/>
          <w:szCs w:val="26"/>
        </w:rPr>
        <w:t>22686</w:t>
      </w:r>
    </w:p>
    <w:p w:rsidR="00A561A5" w:rsidRDefault="00A561A5" w:rsidP="009304FE">
      <w:pPr>
        <w:tabs>
          <w:tab w:val="left" w:pos="-720"/>
          <w:tab w:val="left" w:pos="0"/>
        </w:tabs>
        <w:suppressAutoHyphens/>
        <w:rPr>
          <w:sz w:val="26"/>
          <w:szCs w:val="26"/>
        </w:rPr>
      </w:pPr>
    </w:p>
    <w:p w:rsidR="009304FE" w:rsidRPr="006C64C8" w:rsidRDefault="00B526B2" w:rsidP="009304FE">
      <w:pPr>
        <w:tabs>
          <w:tab w:val="left" w:pos="-720"/>
          <w:tab w:val="left" w:pos="0"/>
        </w:tabs>
        <w:suppressAutoHyphens/>
        <w:rPr>
          <w:sz w:val="26"/>
          <w:szCs w:val="26"/>
        </w:rPr>
      </w:pPr>
      <w:r>
        <w:rPr>
          <w:sz w:val="26"/>
          <w:szCs w:val="26"/>
        </w:rPr>
        <w:tab/>
      </w:r>
      <w:r w:rsidR="00541F91">
        <w:rPr>
          <w:sz w:val="26"/>
          <w:szCs w:val="26"/>
        </w:rPr>
        <w:t xml:space="preserve">    </w:t>
      </w:r>
      <w:r w:rsidR="000C4918">
        <w:rPr>
          <w:sz w:val="26"/>
          <w:szCs w:val="26"/>
        </w:rPr>
        <w:t>v.</w:t>
      </w:r>
    </w:p>
    <w:p w:rsidR="00A561A5" w:rsidRDefault="00A561A5" w:rsidP="009304FE">
      <w:pPr>
        <w:tabs>
          <w:tab w:val="left" w:pos="-720"/>
          <w:tab w:val="left" w:pos="0"/>
        </w:tabs>
        <w:suppressAutoHyphens/>
        <w:rPr>
          <w:sz w:val="26"/>
          <w:szCs w:val="26"/>
        </w:rPr>
      </w:pPr>
    </w:p>
    <w:p w:rsidR="009304FE" w:rsidRPr="006C64C8" w:rsidRDefault="00426703" w:rsidP="009304FE">
      <w:pPr>
        <w:tabs>
          <w:tab w:val="left" w:pos="-720"/>
          <w:tab w:val="left" w:pos="0"/>
        </w:tabs>
        <w:suppressAutoHyphens/>
        <w:rPr>
          <w:sz w:val="26"/>
          <w:szCs w:val="26"/>
        </w:rPr>
      </w:pPr>
      <w:r>
        <w:rPr>
          <w:sz w:val="26"/>
          <w:szCs w:val="26"/>
        </w:rPr>
        <w:t xml:space="preserve">West Penn Power </w:t>
      </w:r>
      <w:r w:rsidR="00CD6479">
        <w:rPr>
          <w:sz w:val="26"/>
          <w:szCs w:val="26"/>
        </w:rPr>
        <w:t>Company</w:t>
      </w:r>
      <w:r w:rsidR="009304FE" w:rsidRPr="006C64C8">
        <w:rPr>
          <w:sz w:val="26"/>
          <w:szCs w:val="26"/>
        </w:rPr>
        <w:tab/>
      </w:r>
      <w:r w:rsidR="009304FE" w:rsidRPr="006C64C8">
        <w:rPr>
          <w:sz w:val="26"/>
          <w:szCs w:val="26"/>
        </w:rPr>
        <w:tab/>
      </w:r>
      <w:r w:rsidR="009304FE" w:rsidRPr="006C64C8">
        <w:rPr>
          <w:sz w:val="26"/>
          <w:szCs w:val="26"/>
        </w:rPr>
        <w:tab/>
      </w:r>
      <w:r w:rsidR="009304FE" w:rsidRPr="006C64C8">
        <w:rPr>
          <w:sz w:val="26"/>
          <w:szCs w:val="26"/>
        </w:rPr>
        <w:tab/>
      </w:r>
    </w:p>
    <w:p w:rsidR="009304FE" w:rsidRDefault="009304FE" w:rsidP="009304FE">
      <w:pPr>
        <w:rPr>
          <w:sz w:val="26"/>
          <w:szCs w:val="26"/>
        </w:rPr>
      </w:pPr>
    </w:p>
    <w:p w:rsidR="009304FE" w:rsidRPr="00624B80" w:rsidRDefault="009304FE" w:rsidP="009304FE">
      <w:pPr>
        <w:tabs>
          <w:tab w:val="left" w:pos="-720"/>
        </w:tabs>
        <w:suppressAutoHyphens/>
        <w:rPr>
          <w:sz w:val="26"/>
        </w:rPr>
      </w:pPr>
    </w:p>
    <w:p w:rsidR="009304FE" w:rsidRPr="00624B80" w:rsidRDefault="009304FE" w:rsidP="009304FE">
      <w:pPr>
        <w:tabs>
          <w:tab w:val="center" w:pos="4680"/>
        </w:tabs>
        <w:suppressAutoHyphens/>
        <w:jc w:val="center"/>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rsidR="00CA6BAF" w:rsidRPr="00624B80" w:rsidRDefault="00CA6BAF" w:rsidP="009304FE">
      <w:pPr>
        <w:tabs>
          <w:tab w:val="left" w:pos="-720"/>
        </w:tabs>
        <w:suppressAutoHyphens/>
        <w:spacing w:line="360" w:lineRule="auto"/>
        <w:rPr>
          <w:b/>
          <w:sz w:val="26"/>
        </w:rPr>
      </w:pPr>
    </w:p>
    <w:p w:rsidR="009304FE" w:rsidRPr="00624B80" w:rsidRDefault="009304FE" w:rsidP="009304FE">
      <w:pPr>
        <w:tabs>
          <w:tab w:val="left" w:pos="-720"/>
        </w:tabs>
        <w:suppressAutoHyphens/>
        <w:spacing w:line="360" w:lineRule="auto"/>
        <w:rPr>
          <w:sz w:val="26"/>
        </w:rPr>
      </w:pPr>
      <w:r w:rsidRPr="00624B80">
        <w:rPr>
          <w:b/>
          <w:sz w:val="26"/>
        </w:rPr>
        <w:t>BY THE COMMISSION:</w:t>
      </w:r>
    </w:p>
    <w:p w:rsidR="009304FE" w:rsidRPr="00585188" w:rsidRDefault="009304FE" w:rsidP="009304FE">
      <w:pPr>
        <w:rPr>
          <w:sz w:val="26"/>
          <w:szCs w:val="26"/>
        </w:rPr>
      </w:pPr>
    </w:p>
    <w:p w:rsidR="00A1007E" w:rsidRDefault="00AE655A" w:rsidP="00C04DB2">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9304FE" w:rsidRPr="00585188">
        <w:rPr>
          <w:sz w:val="26"/>
          <w:szCs w:val="26"/>
        </w:rPr>
        <w:t>are the Exceptions</w:t>
      </w:r>
      <w:r w:rsidR="009304FE">
        <w:rPr>
          <w:sz w:val="26"/>
          <w:szCs w:val="26"/>
        </w:rPr>
        <w:t xml:space="preserve"> </w:t>
      </w:r>
      <w:r w:rsidR="009304FE" w:rsidRPr="00585188">
        <w:rPr>
          <w:sz w:val="26"/>
          <w:szCs w:val="26"/>
        </w:rPr>
        <w:t xml:space="preserve">of </w:t>
      </w:r>
      <w:r w:rsidR="00426703">
        <w:rPr>
          <w:sz w:val="26"/>
          <w:szCs w:val="26"/>
        </w:rPr>
        <w:t>Gwendolyn Parham</w:t>
      </w:r>
      <w:r w:rsidR="007A5740">
        <w:rPr>
          <w:sz w:val="26"/>
          <w:szCs w:val="26"/>
        </w:rPr>
        <w:t xml:space="preserve"> (</w:t>
      </w:r>
      <w:r w:rsidR="00ED6396">
        <w:rPr>
          <w:sz w:val="26"/>
          <w:szCs w:val="26"/>
        </w:rPr>
        <w:t>Complainant</w:t>
      </w:r>
      <w:r w:rsidR="00AC76E2">
        <w:rPr>
          <w:sz w:val="26"/>
          <w:szCs w:val="26"/>
        </w:rPr>
        <w:t>)</w:t>
      </w:r>
      <w:r w:rsidR="000C4918">
        <w:rPr>
          <w:sz w:val="26"/>
          <w:szCs w:val="26"/>
        </w:rPr>
        <w:t>,</w:t>
      </w:r>
      <w:r w:rsidR="008C465E">
        <w:rPr>
          <w:sz w:val="26"/>
          <w:szCs w:val="26"/>
        </w:rPr>
        <w:t xml:space="preserve"> </w:t>
      </w:r>
      <w:r w:rsidR="000C4918">
        <w:rPr>
          <w:sz w:val="26"/>
          <w:szCs w:val="26"/>
        </w:rPr>
        <w:t xml:space="preserve">filed on </w:t>
      </w:r>
      <w:r w:rsidR="0062187A">
        <w:rPr>
          <w:sz w:val="26"/>
          <w:szCs w:val="26"/>
        </w:rPr>
        <w:t>May</w:t>
      </w:r>
      <w:r w:rsidR="005E7E14">
        <w:rPr>
          <w:sz w:val="26"/>
          <w:szCs w:val="26"/>
        </w:rPr>
        <w:t xml:space="preserve"> </w:t>
      </w:r>
      <w:r w:rsidR="00D418FD">
        <w:rPr>
          <w:sz w:val="26"/>
          <w:szCs w:val="26"/>
        </w:rPr>
        <w:t>12</w:t>
      </w:r>
      <w:r w:rsidR="005E7E14">
        <w:rPr>
          <w:sz w:val="26"/>
          <w:szCs w:val="26"/>
        </w:rPr>
        <w:t xml:space="preserve">, </w:t>
      </w:r>
      <w:r w:rsidR="009304FE" w:rsidRPr="00585188">
        <w:rPr>
          <w:sz w:val="26"/>
          <w:szCs w:val="26"/>
        </w:rPr>
        <w:t>20</w:t>
      </w:r>
      <w:r w:rsidR="002A780E">
        <w:rPr>
          <w:sz w:val="26"/>
          <w:szCs w:val="26"/>
        </w:rPr>
        <w:t>10</w:t>
      </w:r>
      <w:r w:rsidR="00B526B2">
        <w:rPr>
          <w:sz w:val="26"/>
          <w:szCs w:val="26"/>
        </w:rPr>
        <w:t>,</w:t>
      </w:r>
      <w:r w:rsidR="00D634C0">
        <w:rPr>
          <w:rStyle w:val="FootnoteReference"/>
        </w:rPr>
        <w:footnoteReference w:id="1"/>
      </w:r>
      <w:r w:rsidR="009304FE">
        <w:rPr>
          <w:sz w:val="26"/>
          <w:szCs w:val="26"/>
        </w:rPr>
        <w:t xml:space="preserve"> </w:t>
      </w:r>
      <w:r w:rsidR="009304FE" w:rsidRPr="00585188">
        <w:rPr>
          <w:sz w:val="26"/>
          <w:szCs w:val="26"/>
        </w:rPr>
        <w:t xml:space="preserve">to the Initial Decision </w:t>
      </w:r>
      <w:r w:rsidR="00B22DB2">
        <w:rPr>
          <w:sz w:val="26"/>
          <w:szCs w:val="26"/>
        </w:rPr>
        <w:t xml:space="preserve">(I.D.) </w:t>
      </w:r>
      <w:r w:rsidR="009304FE" w:rsidRPr="00585188">
        <w:rPr>
          <w:sz w:val="26"/>
          <w:szCs w:val="26"/>
        </w:rPr>
        <w:t>of</w:t>
      </w:r>
      <w:r w:rsidR="0093570A">
        <w:rPr>
          <w:sz w:val="26"/>
          <w:szCs w:val="26"/>
        </w:rPr>
        <w:t xml:space="preserve"> </w:t>
      </w:r>
      <w:r w:rsidR="00CC41AF">
        <w:rPr>
          <w:sz w:val="26"/>
          <w:szCs w:val="26"/>
        </w:rPr>
        <w:t>Administrative Law Judge</w:t>
      </w:r>
      <w:r w:rsidR="0093570A">
        <w:rPr>
          <w:sz w:val="26"/>
          <w:szCs w:val="26"/>
        </w:rPr>
        <w:t xml:space="preserve"> </w:t>
      </w:r>
      <w:r w:rsidR="007E23B2">
        <w:rPr>
          <w:sz w:val="26"/>
          <w:szCs w:val="26"/>
        </w:rPr>
        <w:t>(</w:t>
      </w:r>
      <w:r w:rsidR="00CC41AF">
        <w:rPr>
          <w:sz w:val="26"/>
          <w:szCs w:val="26"/>
        </w:rPr>
        <w:t>ALJ</w:t>
      </w:r>
      <w:r w:rsidR="007E23B2">
        <w:rPr>
          <w:sz w:val="26"/>
          <w:szCs w:val="26"/>
        </w:rPr>
        <w:t xml:space="preserve">) </w:t>
      </w:r>
      <w:r w:rsidR="00CC41AF">
        <w:rPr>
          <w:sz w:val="26"/>
          <w:szCs w:val="26"/>
        </w:rPr>
        <w:t>Susan D. Colwell</w:t>
      </w:r>
      <w:r w:rsidR="008E0D30">
        <w:rPr>
          <w:sz w:val="26"/>
          <w:szCs w:val="26"/>
        </w:rPr>
        <w:t>,</w:t>
      </w:r>
      <w:r w:rsidR="009304FE" w:rsidRPr="00585188">
        <w:rPr>
          <w:sz w:val="26"/>
          <w:szCs w:val="26"/>
        </w:rPr>
        <w:t xml:space="preserve"> issued</w:t>
      </w:r>
      <w:r w:rsidR="009304FE">
        <w:rPr>
          <w:sz w:val="26"/>
          <w:szCs w:val="26"/>
        </w:rPr>
        <w:t xml:space="preserve"> </w:t>
      </w:r>
      <w:r w:rsidR="000C4918">
        <w:rPr>
          <w:sz w:val="26"/>
          <w:szCs w:val="26"/>
        </w:rPr>
        <w:t xml:space="preserve">on </w:t>
      </w:r>
      <w:r w:rsidR="00276963">
        <w:rPr>
          <w:sz w:val="26"/>
          <w:szCs w:val="26"/>
        </w:rPr>
        <w:t>April</w:t>
      </w:r>
      <w:r w:rsidR="005E7E14">
        <w:rPr>
          <w:sz w:val="26"/>
          <w:szCs w:val="26"/>
        </w:rPr>
        <w:t xml:space="preserve"> </w:t>
      </w:r>
      <w:r w:rsidR="00276963">
        <w:rPr>
          <w:sz w:val="26"/>
          <w:szCs w:val="26"/>
        </w:rPr>
        <w:t>2</w:t>
      </w:r>
      <w:r w:rsidR="007D6E49">
        <w:rPr>
          <w:sz w:val="26"/>
          <w:szCs w:val="26"/>
        </w:rPr>
        <w:t>8</w:t>
      </w:r>
      <w:r w:rsidR="009304FE">
        <w:rPr>
          <w:sz w:val="26"/>
          <w:szCs w:val="26"/>
        </w:rPr>
        <w:t>, 20</w:t>
      </w:r>
      <w:r w:rsidR="00DA783C">
        <w:rPr>
          <w:sz w:val="26"/>
          <w:szCs w:val="26"/>
        </w:rPr>
        <w:t>10</w:t>
      </w:r>
      <w:r w:rsidR="009304FE">
        <w:rPr>
          <w:sz w:val="26"/>
          <w:szCs w:val="26"/>
        </w:rPr>
        <w:t xml:space="preserve">.  </w:t>
      </w:r>
      <w:r w:rsidR="007D6E49">
        <w:rPr>
          <w:sz w:val="26"/>
          <w:szCs w:val="26"/>
        </w:rPr>
        <w:t xml:space="preserve">West Penn Power Company (WPP) filed </w:t>
      </w:r>
      <w:r w:rsidR="000C4918">
        <w:rPr>
          <w:sz w:val="26"/>
          <w:szCs w:val="26"/>
        </w:rPr>
        <w:t>Reply Exceptions</w:t>
      </w:r>
      <w:r w:rsidR="007D6E49">
        <w:rPr>
          <w:sz w:val="26"/>
          <w:szCs w:val="26"/>
        </w:rPr>
        <w:t xml:space="preserve"> on May 24, 2010.</w:t>
      </w:r>
    </w:p>
    <w:p w:rsidR="00A1007E" w:rsidRDefault="00A1007E">
      <w:pPr>
        <w:rPr>
          <w:sz w:val="26"/>
          <w:szCs w:val="26"/>
        </w:rPr>
      </w:pPr>
      <w:r>
        <w:rPr>
          <w:sz w:val="26"/>
          <w:szCs w:val="26"/>
        </w:rPr>
        <w:br w:type="page"/>
      </w:r>
    </w:p>
    <w:p w:rsidR="009304FE" w:rsidRPr="00A66535" w:rsidRDefault="00F55BED" w:rsidP="00F55BED">
      <w:pPr>
        <w:spacing w:line="360" w:lineRule="auto"/>
        <w:jc w:val="center"/>
        <w:rPr>
          <w:b/>
          <w:sz w:val="26"/>
          <w:szCs w:val="26"/>
        </w:rPr>
      </w:pPr>
      <w:r w:rsidRPr="00A66535">
        <w:rPr>
          <w:b/>
          <w:sz w:val="26"/>
          <w:szCs w:val="26"/>
        </w:rPr>
        <w:lastRenderedPageBreak/>
        <w:t>History of the Proceeding</w:t>
      </w:r>
    </w:p>
    <w:p w:rsidR="00A73BCD" w:rsidRDefault="00A73BCD" w:rsidP="00E62C20">
      <w:pPr>
        <w:tabs>
          <w:tab w:val="left" w:pos="-1440"/>
          <w:tab w:val="left" w:pos="-720"/>
        </w:tabs>
        <w:suppressAutoHyphens/>
        <w:spacing w:line="360" w:lineRule="auto"/>
        <w:rPr>
          <w:b/>
          <w:sz w:val="26"/>
          <w:szCs w:val="26"/>
          <w:u w:val="single"/>
        </w:rPr>
      </w:pPr>
    </w:p>
    <w:p w:rsidR="001E73A9" w:rsidRDefault="00B526B2" w:rsidP="001E73A9">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Complainant lives</w:t>
      </w:r>
      <w:r w:rsidR="001E73A9">
        <w:rPr>
          <w:spacing w:val="-3"/>
          <w:sz w:val="26"/>
          <w:szCs w:val="26"/>
        </w:rPr>
        <w:t xml:space="preserve"> at her house </w:t>
      </w:r>
      <w:r>
        <w:rPr>
          <w:spacing w:val="-3"/>
          <w:sz w:val="26"/>
          <w:szCs w:val="26"/>
        </w:rPr>
        <w:t xml:space="preserve">in Belle Vernon, </w:t>
      </w:r>
      <w:r w:rsidR="00AC673A">
        <w:rPr>
          <w:spacing w:val="-3"/>
          <w:sz w:val="26"/>
          <w:szCs w:val="26"/>
        </w:rPr>
        <w:t>Pennsylvania</w:t>
      </w:r>
      <w:r>
        <w:rPr>
          <w:spacing w:val="-3"/>
          <w:sz w:val="26"/>
          <w:szCs w:val="26"/>
        </w:rPr>
        <w:t xml:space="preserve">, </w:t>
      </w:r>
      <w:r w:rsidR="001E73A9">
        <w:rPr>
          <w:spacing w:val="-3"/>
          <w:sz w:val="26"/>
          <w:szCs w:val="26"/>
        </w:rPr>
        <w:t xml:space="preserve">from the end of June until the beginning of September.  She returns the week of Thanksgiving to turn the heat on and in April or May she returns to turn the heat off.  Complainant heats this house with electric and turns off the water heater and the water to avoid frozen pipes.  </w:t>
      </w:r>
      <w:r w:rsidR="004D6F97">
        <w:rPr>
          <w:spacing w:val="-3"/>
          <w:sz w:val="26"/>
          <w:szCs w:val="26"/>
        </w:rPr>
        <w:t>Complainant</w:t>
      </w:r>
      <w:r w:rsidR="001E73A9">
        <w:rPr>
          <w:spacing w:val="-3"/>
          <w:sz w:val="26"/>
          <w:szCs w:val="26"/>
        </w:rPr>
        <w:t xml:space="preserve"> filed her Complaint </w:t>
      </w:r>
      <w:r w:rsidR="00CF083F">
        <w:rPr>
          <w:spacing w:val="-3"/>
          <w:sz w:val="26"/>
          <w:szCs w:val="26"/>
        </w:rPr>
        <w:t xml:space="preserve">because of an </w:t>
      </w:r>
      <w:r w:rsidR="001E73A9">
        <w:rPr>
          <w:spacing w:val="-3"/>
          <w:sz w:val="26"/>
          <w:szCs w:val="26"/>
        </w:rPr>
        <w:t>unusually high bill of $1,188.20</w:t>
      </w:r>
      <w:r w:rsidR="001E73A9">
        <w:rPr>
          <w:rStyle w:val="FootnoteReference"/>
          <w:spacing w:val="-3"/>
        </w:rPr>
        <w:footnoteReference w:id="2"/>
      </w:r>
      <w:r w:rsidR="001E73A9">
        <w:rPr>
          <w:spacing w:val="-3"/>
          <w:sz w:val="26"/>
          <w:szCs w:val="26"/>
        </w:rPr>
        <w:t xml:space="preserve"> for service ending March 17, 2009.  Complainant indicated that she did not believe that her heat alone could generate a bill of this magnitude.  I.D. at 8; Tr. at 18, 20. </w:t>
      </w:r>
    </w:p>
    <w:p w:rsidR="001E73A9" w:rsidRDefault="001E73A9" w:rsidP="001E73A9">
      <w:pPr>
        <w:tabs>
          <w:tab w:val="left" w:pos="-1440"/>
          <w:tab w:val="left" w:pos="-720"/>
        </w:tabs>
        <w:suppressAutoHyphens/>
        <w:spacing w:line="360" w:lineRule="auto"/>
        <w:rPr>
          <w:spacing w:val="-3"/>
          <w:sz w:val="26"/>
          <w:szCs w:val="26"/>
        </w:rPr>
      </w:pPr>
    </w:p>
    <w:p w:rsidR="001E73A9" w:rsidRDefault="001E73A9" w:rsidP="001E73A9">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From December 2008 through March 2009, Complainant’s bills averaged $346.39 per month.  In comparison, Complainant’s December 2009 through March 2010 bills averaged $265.90 per month.  I.D. at 11; Tr. at 42.</w:t>
      </w:r>
    </w:p>
    <w:p w:rsidR="001E73A9" w:rsidRDefault="001E73A9" w:rsidP="001E73A9">
      <w:pPr>
        <w:tabs>
          <w:tab w:val="left" w:pos="-1440"/>
          <w:tab w:val="left" w:pos="-720"/>
        </w:tabs>
        <w:suppressAutoHyphens/>
        <w:spacing w:line="360" w:lineRule="auto"/>
        <w:rPr>
          <w:b/>
          <w:sz w:val="26"/>
          <w:szCs w:val="26"/>
          <w:u w:val="single"/>
        </w:rPr>
      </w:pPr>
    </w:p>
    <w:p w:rsidR="00B933B9" w:rsidRDefault="00A73BCD" w:rsidP="00E62C20">
      <w:pPr>
        <w:tabs>
          <w:tab w:val="left" w:pos="-1440"/>
          <w:tab w:val="left" w:pos="-720"/>
        </w:tabs>
        <w:suppressAutoHyphens/>
        <w:spacing w:line="360" w:lineRule="auto"/>
        <w:rPr>
          <w:spacing w:val="-3"/>
          <w:sz w:val="26"/>
          <w:szCs w:val="26"/>
        </w:rPr>
      </w:pPr>
      <w:r>
        <w:rPr>
          <w:sz w:val="26"/>
          <w:szCs w:val="26"/>
        </w:rPr>
        <w:tab/>
      </w:r>
      <w:r>
        <w:rPr>
          <w:sz w:val="26"/>
          <w:szCs w:val="26"/>
        </w:rPr>
        <w:tab/>
      </w:r>
      <w:r w:rsidR="00E62C20" w:rsidRPr="00E62C20">
        <w:rPr>
          <w:spacing w:val="-3"/>
          <w:sz w:val="26"/>
          <w:szCs w:val="26"/>
        </w:rPr>
        <w:t xml:space="preserve">On </w:t>
      </w:r>
      <w:r w:rsidR="009E40F4">
        <w:rPr>
          <w:spacing w:val="-3"/>
          <w:sz w:val="26"/>
          <w:szCs w:val="26"/>
        </w:rPr>
        <w:t>July</w:t>
      </w:r>
      <w:r w:rsidR="00E62C20" w:rsidRPr="00E62C20">
        <w:rPr>
          <w:spacing w:val="-3"/>
          <w:sz w:val="26"/>
          <w:szCs w:val="26"/>
        </w:rPr>
        <w:t xml:space="preserve"> </w:t>
      </w:r>
      <w:r w:rsidR="009E40F4">
        <w:rPr>
          <w:spacing w:val="-3"/>
          <w:sz w:val="26"/>
          <w:szCs w:val="26"/>
        </w:rPr>
        <w:t>27</w:t>
      </w:r>
      <w:r w:rsidR="00E62C20" w:rsidRPr="00E62C20">
        <w:rPr>
          <w:spacing w:val="-3"/>
          <w:sz w:val="26"/>
          <w:szCs w:val="26"/>
        </w:rPr>
        <w:t>, 200</w:t>
      </w:r>
      <w:r w:rsidR="00276963">
        <w:rPr>
          <w:spacing w:val="-3"/>
          <w:sz w:val="26"/>
          <w:szCs w:val="26"/>
        </w:rPr>
        <w:t>9</w:t>
      </w:r>
      <w:r w:rsidR="00E62C20" w:rsidRPr="00E62C20">
        <w:rPr>
          <w:spacing w:val="-3"/>
          <w:sz w:val="26"/>
          <w:szCs w:val="26"/>
        </w:rPr>
        <w:t xml:space="preserve">, </w:t>
      </w:r>
      <w:r w:rsidR="004D6F97">
        <w:rPr>
          <w:spacing w:val="-3"/>
          <w:sz w:val="26"/>
          <w:szCs w:val="26"/>
        </w:rPr>
        <w:t>Complainant</w:t>
      </w:r>
      <w:r w:rsidR="00CA2581">
        <w:rPr>
          <w:spacing w:val="-3"/>
          <w:sz w:val="26"/>
          <w:szCs w:val="26"/>
        </w:rPr>
        <w:t xml:space="preserve"> </w:t>
      </w:r>
      <w:r w:rsidR="00E62C20" w:rsidRPr="00E62C20">
        <w:rPr>
          <w:spacing w:val="-3"/>
          <w:sz w:val="26"/>
          <w:szCs w:val="26"/>
        </w:rPr>
        <w:t xml:space="preserve">filed a </w:t>
      </w:r>
      <w:r w:rsidR="00E62C20">
        <w:rPr>
          <w:spacing w:val="-3"/>
          <w:sz w:val="26"/>
          <w:szCs w:val="26"/>
        </w:rPr>
        <w:t>F</w:t>
      </w:r>
      <w:r w:rsidR="00E62C20" w:rsidRPr="00E62C20">
        <w:rPr>
          <w:spacing w:val="-3"/>
          <w:sz w:val="26"/>
          <w:szCs w:val="26"/>
        </w:rPr>
        <w:t xml:space="preserve">ormal Complaint (Complaint) with the Commission against </w:t>
      </w:r>
      <w:r w:rsidR="009E40F4">
        <w:rPr>
          <w:spacing w:val="-3"/>
          <w:sz w:val="26"/>
          <w:szCs w:val="26"/>
        </w:rPr>
        <w:t>WPP</w:t>
      </w:r>
      <w:r w:rsidR="00E62C20" w:rsidRPr="00E62C20">
        <w:rPr>
          <w:spacing w:val="-3"/>
          <w:sz w:val="26"/>
          <w:szCs w:val="26"/>
        </w:rPr>
        <w:t xml:space="preserve"> alleg</w:t>
      </w:r>
      <w:r w:rsidR="00E62C20">
        <w:rPr>
          <w:spacing w:val="-3"/>
          <w:sz w:val="26"/>
          <w:szCs w:val="26"/>
        </w:rPr>
        <w:t>ing</w:t>
      </w:r>
      <w:r w:rsidR="00E62C20" w:rsidRPr="00E62C20">
        <w:rPr>
          <w:spacing w:val="-3"/>
          <w:sz w:val="26"/>
          <w:szCs w:val="26"/>
        </w:rPr>
        <w:t xml:space="preserve"> </w:t>
      </w:r>
      <w:r w:rsidR="009E40F4">
        <w:rPr>
          <w:spacing w:val="-3"/>
          <w:sz w:val="26"/>
          <w:szCs w:val="26"/>
        </w:rPr>
        <w:t xml:space="preserve">that she had received a bill </w:t>
      </w:r>
      <w:r w:rsidR="00A1007E">
        <w:rPr>
          <w:spacing w:val="-3"/>
          <w:sz w:val="26"/>
          <w:szCs w:val="26"/>
        </w:rPr>
        <w:t xml:space="preserve">that she thought </w:t>
      </w:r>
      <w:r w:rsidR="009E40F4">
        <w:rPr>
          <w:spacing w:val="-3"/>
          <w:sz w:val="26"/>
          <w:szCs w:val="26"/>
        </w:rPr>
        <w:t xml:space="preserve">was too high to be accurate.  </w:t>
      </w:r>
      <w:r w:rsidR="00B933B9">
        <w:rPr>
          <w:spacing w:val="-3"/>
          <w:sz w:val="26"/>
          <w:szCs w:val="26"/>
        </w:rPr>
        <w:t>I.D.</w:t>
      </w:r>
      <w:r w:rsidR="00B86133">
        <w:rPr>
          <w:spacing w:val="-3"/>
          <w:sz w:val="26"/>
          <w:szCs w:val="26"/>
        </w:rPr>
        <w:t xml:space="preserve"> at</w:t>
      </w:r>
      <w:r w:rsidR="00B933B9">
        <w:rPr>
          <w:spacing w:val="-3"/>
          <w:sz w:val="26"/>
          <w:szCs w:val="26"/>
        </w:rPr>
        <w:t xml:space="preserve"> 1.</w:t>
      </w:r>
    </w:p>
    <w:p w:rsidR="0016054F" w:rsidRDefault="0016054F" w:rsidP="00E62C20">
      <w:pPr>
        <w:tabs>
          <w:tab w:val="left" w:pos="-1440"/>
          <w:tab w:val="left" w:pos="-720"/>
        </w:tabs>
        <w:suppressAutoHyphens/>
        <w:spacing w:line="360" w:lineRule="auto"/>
        <w:rPr>
          <w:spacing w:val="-3"/>
          <w:sz w:val="26"/>
          <w:szCs w:val="26"/>
        </w:rPr>
      </w:pPr>
    </w:p>
    <w:p w:rsidR="00556EA9" w:rsidRDefault="00B80E2A"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r>
      <w:r w:rsidR="00450AEF">
        <w:rPr>
          <w:spacing w:val="-3"/>
          <w:sz w:val="26"/>
          <w:szCs w:val="26"/>
        </w:rPr>
        <w:t xml:space="preserve">On August 24, 2009, WPP filed its Answer </w:t>
      </w:r>
      <w:r w:rsidR="00A1007E">
        <w:rPr>
          <w:spacing w:val="-3"/>
          <w:sz w:val="26"/>
          <w:szCs w:val="26"/>
        </w:rPr>
        <w:t xml:space="preserve">in which it </w:t>
      </w:r>
      <w:r w:rsidR="00450AEF">
        <w:rPr>
          <w:spacing w:val="-3"/>
          <w:sz w:val="26"/>
          <w:szCs w:val="26"/>
        </w:rPr>
        <w:t xml:space="preserve">denied the material allegations of the Complaint and admitted that </w:t>
      </w:r>
      <w:r w:rsidR="00122EA3">
        <w:rPr>
          <w:spacing w:val="-3"/>
          <w:sz w:val="26"/>
          <w:szCs w:val="26"/>
        </w:rPr>
        <w:t>Complainant</w:t>
      </w:r>
      <w:r w:rsidR="00450AEF">
        <w:rPr>
          <w:spacing w:val="-3"/>
          <w:sz w:val="26"/>
          <w:szCs w:val="26"/>
        </w:rPr>
        <w:t xml:space="preserve"> had been issued a bill for $1,188.20</w:t>
      </w:r>
      <w:r w:rsidR="00556EA9">
        <w:rPr>
          <w:spacing w:val="-3"/>
          <w:sz w:val="26"/>
          <w:szCs w:val="26"/>
        </w:rPr>
        <w:t xml:space="preserve"> around March 18, 2009.</w:t>
      </w:r>
      <w:r w:rsidR="00371BFF">
        <w:rPr>
          <w:spacing w:val="-3"/>
          <w:sz w:val="26"/>
          <w:szCs w:val="26"/>
        </w:rPr>
        <w:t xml:space="preserve">  I.D. at 1.</w:t>
      </w:r>
    </w:p>
    <w:p w:rsidR="00556EA9" w:rsidRDefault="00556EA9" w:rsidP="00E62C20">
      <w:pPr>
        <w:tabs>
          <w:tab w:val="left" w:pos="-1440"/>
          <w:tab w:val="left" w:pos="-720"/>
        </w:tabs>
        <w:suppressAutoHyphens/>
        <w:spacing w:line="360" w:lineRule="auto"/>
        <w:rPr>
          <w:spacing w:val="-3"/>
          <w:sz w:val="26"/>
          <w:szCs w:val="26"/>
        </w:rPr>
      </w:pPr>
    </w:p>
    <w:p w:rsidR="00556EA9" w:rsidRPr="00371BFF" w:rsidRDefault="00556EA9"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 xml:space="preserve">A hearing was held on March 18, 2010.  WPP was represented by </w:t>
      </w:r>
      <w:r w:rsidR="001E73A9">
        <w:rPr>
          <w:spacing w:val="-3"/>
          <w:sz w:val="26"/>
          <w:szCs w:val="26"/>
        </w:rPr>
        <w:t xml:space="preserve">an </w:t>
      </w:r>
      <w:r>
        <w:rPr>
          <w:spacing w:val="-3"/>
          <w:sz w:val="26"/>
          <w:szCs w:val="26"/>
        </w:rPr>
        <w:t xml:space="preserve">attorney who presented one witness and sponsored three exhibits.  </w:t>
      </w:r>
      <w:r w:rsidR="00371BFF">
        <w:rPr>
          <w:spacing w:val="-3"/>
          <w:sz w:val="26"/>
          <w:szCs w:val="26"/>
        </w:rPr>
        <w:t xml:space="preserve">Complainant appeared </w:t>
      </w:r>
      <w:r w:rsidR="00371BFF">
        <w:rPr>
          <w:i/>
          <w:spacing w:val="-3"/>
          <w:sz w:val="26"/>
          <w:szCs w:val="26"/>
        </w:rPr>
        <w:t>pro se</w:t>
      </w:r>
      <w:r w:rsidR="00371BFF">
        <w:rPr>
          <w:spacing w:val="-3"/>
          <w:sz w:val="26"/>
          <w:szCs w:val="26"/>
        </w:rPr>
        <w:t xml:space="preserve"> and presented </w:t>
      </w:r>
      <w:r w:rsidR="001E73A9">
        <w:rPr>
          <w:spacing w:val="-3"/>
          <w:sz w:val="26"/>
          <w:szCs w:val="26"/>
        </w:rPr>
        <w:t>twenty-five</w:t>
      </w:r>
      <w:r w:rsidR="00371BFF">
        <w:rPr>
          <w:spacing w:val="-3"/>
          <w:sz w:val="26"/>
          <w:szCs w:val="26"/>
        </w:rPr>
        <w:t xml:space="preserve"> exhibits.  The record closed on April 13, 2010.  I.D. at 2.</w:t>
      </w:r>
    </w:p>
    <w:p w:rsidR="0048137B" w:rsidRDefault="00F22CE7" w:rsidP="00CB2E1F">
      <w:pPr>
        <w:tabs>
          <w:tab w:val="left" w:pos="-1440"/>
          <w:tab w:val="left" w:pos="-720"/>
        </w:tabs>
        <w:suppressAutoHyphens/>
        <w:spacing w:line="360" w:lineRule="auto"/>
        <w:rPr>
          <w:spacing w:val="-3"/>
          <w:sz w:val="26"/>
          <w:szCs w:val="26"/>
        </w:rPr>
      </w:pPr>
      <w:r>
        <w:rPr>
          <w:spacing w:val="-3"/>
          <w:sz w:val="26"/>
          <w:szCs w:val="26"/>
        </w:rPr>
        <w:t xml:space="preserve"> </w:t>
      </w:r>
    </w:p>
    <w:p w:rsidR="00544ABF" w:rsidRDefault="00544ABF" w:rsidP="00CB2E1F">
      <w:pPr>
        <w:tabs>
          <w:tab w:val="left" w:pos="-1440"/>
          <w:tab w:val="left" w:pos="-720"/>
        </w:tabs>
        <w:suppressAutoHyphens/>
        <w:spacing w:line="360" w:lineRule="auto"/>
        <w:rPr>
          <w:spacing w:val="-3"/>
          <w:sz w:val="26"/>
          <w:szCs w:val="26"/>
        </w:rPr>
      </w:pPr>
      <w:r>
        <w:rPr>
          <w:spacing w:val="-3"/>
          <w:sz w:val="26"/>
          <w:szCs w:val="26"/>
        </w:rPr>
        <w:lastRenderedPageBreak/>
        <w:tab/>
      </w:r>
      <w:r>
        <w:rPr>
          <w:spacing w:val="-3"/>
          <w:sz w:val="26"/>
          <w:szCs w:val="26"/>
        </w:rPr>
        <w:tab/>
        <w:t xml:space="preserve">ALJ Colwell </w:t>
      </w:r>
      <w:r w:rsidR="000D2E04">
        <w:rPr>
          <w:spacing w:val="-3"/>
          <w:sz w:val="26"/>
          <w:szCs w:val="26"/>
        </w:rPr>
        <w:t>found</w:t>
      </w:r>
      <w:r>
        <w:rPr>
          <w:spacing w:val="-3"/>
          <w:sz w:val="26"/>
          <w:szCs w:val="26"/>
        </w:rPr>
        <w:t xml:space="preserve"> that </w:t>
      </w:r>
      <w:r w:rsidR="004D6F97">
        <w:rPr>
          <w:spacing w:val="-3"/>
          <w:sz w:val="26"/>
          <w:szCs w:val="26"/>
        </w:rPr>
        <w:t>WPP</w:t>
      </w:r>
      <w:r w:rsidR="008974DE">
        <w:rPr>
          <w:spacing w:val="-3"/>
          <w:sz w:val="26"/>
          <w:szCs w:val="26"/>
        </w:rPr>
        <w:t>:</w:t>
      </w:r>
      <w:r>
        <w:rPr>
          <w:spacing w:val="-3"/>
          <w:sz w:val="26"/>
          <w:szCs w:val="26"/>
        </w:rPr>
        <w:t xml:space="preserve"> (1) estimated readings within the regulatory requirements; (2) responded to all </w:t>
      </w:r>
      <w:r w:rsidR="00FA3B5C">
        <w:rPr>
          <w:spacing w:val="-3"/>
          <w:sz w:val="26"/>
          <w:szCs w:val="26"/>
        </w:rPr>
        <w:t xml:space="preserve">of </w:t>
      </w:r>
      <w:r w:rsidR="00122EA3">
        <w:rPr>
          <w:spacing w:val="-3"/>
          <w:sz w:val="26"/>
          <w:szCs w:val="26"/>
        </w:rPr>
        <w:t>Complainant</w:t>
      </w:r>
      <w:r w:rsidR="00FA3B5C">
        <w:rPr>
          <w:spacing w:val="-3"/>
          <w:sz w:val="26"/>
          <w:szCs w:val="26"/>
        </w:rPr>
        <w:t xml:space="preserve">’s inquiries in an appropriate fashion; (3) warned </w:t>
      </w:r>
      <w:r w:rsidR="00122EA3">
        <w:rPr>
          <w:spacing w:val="-3"/>
          <w:sz w:val="26"/>
          <w:szCs w:val="26"/>
        </w:rPr>
        <w:t>Complainant</w:t>
      </w:r>
      <w:r w:rsidR="00FA3B5C">
        <w:rPr>
          <w:spacing w:val="-3"/>
          <w:sz w:val="26"/>
          <w:szCs w:val="26"/>
        </w:rPr>
        <w:t xml:space="preserve"> in March 2009 that the meter on her vacant house was moving too fast for an empty residence; and (4) tested Complainant’s meter and informed her of its findings.</w:t>
      </w:r>
      <w:r w:rsidR="000D2E04">
        <w:rPr>
          <w:spacing w:val="-3"/>
          <w:sz w:val="26"/>
          <w:szCs w:val="26"/>
        </w:rPr>
        <w:t xml:space="preserve">  The ALJ concluded that there is something wrong with </w:t>
      </w:r>
      <w:r w:rsidR="00122EA3">
        <w:rPr>
          <w:spacing w:val="-3"/>
          <w:sz w:val="26"/>
          <w:szCs w:val="26"/>
        </w:rPr>
        <w:t>Complainant</w:t>
      </w:r>
      <w:r w:rsidR="000D2E04">
        <w:rPr>
          <w:spacing w:val="-3"/>
          <w:sz w:val="26"/>
          <w:szCs w:val="26"/>
        </w:rPr>
        <w:t xml:space="preserve">’s heating system or another part of the house which would result in increased heating usage.  </w:t>
      </w:r>
      <w:r w:rsidR="00282250">
        <w:rPr>
          <w:spacing w:val="-3"/>
          <w:sz w:val="26"/>
          <w:szCs w:val="26"/>
        </w:rPr>
        <w:t xml:space="preserve">In her Initial Decision, the ALJ urged </w:t>
      </w:r>
      <w:r w:rsidR="004D6F97">
        <w:rPr>
          <w:spacing w:val="-3"/>
          <w:sz w:val="26"/>
          <w:szCs w:val="26"/>
        </w:rPr>
        <w:t>WPP</w:t>
      </w:r>
      <w:r w:rsidR="00282250">
        <w:rPr>
          <w:spacing w:val="-3"/>
          <w:sz w:val="26"/>
          <w:szCs w:val="26"/>
        </w:rPr>
        <w:t xml:space="preserve"> to be more vigilant in informing customers of meter checks and to actively inform a customer when on the premises.  I.D. at 13-14.</w:t>
      </w:r>
    </w:p>
    <w:p w:rsidR="008974DE" w:rsidRDefault="008974DE" w:rsidP="00CB2E1F">
      <w:pPr>
        <w:tabs>
          <w:tab w:val="left" w:pos="-1440"/>
          <w:tab w:val="left" w:pos="-720"/>
        </w:tabs>
        <w:suppressAutoHyphens/>
        <w:spacing w:line="360" w:lineRule="auto"/>
        <w:rPr>
          <w:spacing w:val="-3"/>
          <w:sz w:val="26"/>
          <w:szCs w:val="26"/>
        </w:rPr>
      </w:pPr>
    </w:p>
    <w:p w:rsidR="008974DE" w:rsidRDefault="008974DE" w:rsidP="00CB2E1F">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r>
      <w:r w:rsidR="00F21F23">
        <w:rPr>
          <w:spacing w:val="-3"/>
          <w:sz w:val="26"/>
          <w:szCs w:val="26"/>
        </w:rPr>
        <w:t xml:space="preserve">As noted, </w:t>
      </w:r>
      <w:r>
        <w:rPr>
          <w:spacing w:val="-3"/>
          <w:sz w:val="26"/>
          <w:szCs w:val="26"/>
        </w:rPr>
        <w:t>Complainant filed Exceptions on May 12, 2010</w:t>
      </w:r>
      <w:r w:rsidR="00F21F23">
        <w:rPr>
          <w:spacing w:val="-3"/>
          <w:sz w:val="26"/>
          <w:szCs w:val="26"/>
        </w:rPr>
        <w:t xml:space="preserve">.  </w:t>
      </w:r>
      <w:r>
        <w:rPr>
          <w:spacing w:val="-3"/>
          <w:sz w:val="26"/>
          <w:szCs w:val="26"/>
        </w:rPr>
        <w:t>WPP filed Reply Exceptions on May 24, 2010.</w:t>
      </w:r>
    </w:p>
    <w:p w:rsidR="00C44E88" w:rsidRDefault="00C44E88" w:rsidP="00A66535">
      <w:pPr>
        <w:tabs>
          <w:tab w:val="left" w:pos="-1440"/>
          <w:tab w:val="left" w:pos="-720"/>
        </w:tabs>
        <w:suppressAutoHyphens/>
        <w:spacing w:line="360" w:lineRule="auto"/>
        <w:rPr>
          <w:spacing w:val="-3"/>
          <w:sz w:val="26"/>
          <w:szCs w:val="26"/>
        </w:rPr>
      </w:pPr>
    </w:p>
    <w:p w:rsidR="00F15E9F" w:rsidRPr="00A66535" w:rsidRDefault="00F15E9F" w:rsidP="00F15E9F">
      <w:pPr>
        <w:suppressAutoHyphens/>
        <w:spacing w:line="360" w:lineRule="auto"/>
        <w:jc w:val="center"/>
        <w:rPr>
          <w:b/>
          <w:spacing w:val="-3"/>
          <w:sz w:val="26"/>
          <w:szCs w:val="26"/>
        </w:rPr>
      </w:pPr>
      <w:r w:rsidRPr="00A66535">
        <w:rPr>
          <w:b/>
          <w:spacing w:val="-3"/>
          <w:sz w:val="26"/>
          <w:szCs w:val="26"/>
        </w:rPr>
        <w:t>Discussion</w:t>
      </w:r>
    </w:p>
    <w:p w:rsidR="00F15E9F" w:rsidRDefault="00F15E9F" w:rsidP="00F15E9F">
      <w:pPr>
        <w:suppressAutoHyphens/>
        <w:spacing w:line="360" w:lineRule="auto"/>
        <w:jc w:val="center"/>
        <w:rPr>
          <w:b/>
          <w:spacing w:val="-3"/>
          <w:sz w:val="26"/>
          <w:szCs w:val="26"/>
          <w:u w:val="single"/>
        </w:rPr>
      </w:pPr>
    </w:p>
    <w:p w:rsidR="00B23FDD" w:rsidRDefault="000C4861" w:rsidP="00563DD4">
      <w:pPr>
        <w:spacing w:line="360" w:lineRule="auto"/>
        <w:ind w:firstLine="1440"/>
        <w:rPr>
          <w:rFonts w:ascii="Times New (W1)" w:hAnsi="Times New (W1)"/>
          <w:sz w:val="26"/>
          <w:szCs w:val="26"/>
        </w:rPr>
      </w:pPr>
      <w:r w:rsidRPr="0066037B">
        <w:rPr>
          <w:rFonts w:ascii="Times New (W1)" w:hAnsi="Times New (W1)"/>
          <w:sz w:val="26"/>
          <w:szCs w:val="26"/>
        </w:rPr>
        <w:t xml:space="preserve">As the proponent of a rule or order, </w:t>
      </w:r>
      <w:r w:rsidR="00122EA3">
        <w:rPr>
          <w:rFonts w:ascii="Times New (W1)" w:hAnsi="Times New (W1)"/>
          <w:sz w:val="26"/>
          <w:szCs w:val="26"/>
        </w:rPr>
        <w:t xml:space="preserve">the </w:t>
      </w:r>
      <w:r w:rsidR="009637DC">
        <w:rPr>
          <w:rFonts w:ascii="Times New (W1)" w:hAnsi="Times New (W1)"/>
          <w:sz w:val="26"/>
          <w:szCs w:val="26"/>
        </w:rPr>
        <w:t>C</w:t>
      </w:r>
      <w:r w:rsidR="00122EA3">
        <w:rPr>
          <w:rFonts w:ascii="Times New (W1)" w:hAnsi="Times New (W1)"/>
          <w:sz w:val="26"/>
          <w:szCs w:val="26"/>
        </w:rPr>
        <w:t>omplainant</w:t>
      </w:r>
      <w:r w:rsidRPr="0066037B">
        <w:rPr>
          <w:rFonts w:ascii="Times New (W1)" w:hAnsi="Times New (W1)"/>
          <w:sz w:val="26"/>
          <w:szCs w:val="26"/>
        </w:rPr>
        <w:t xml:space="preserve"> in this proceeding bear</w:t>
      </w:r>
      <w:r>
        <w:rPr>
          <w:rFonts w:ascii="Times New (W1)" w:hAnsi="Times New (W1)"/>
          <w:sz w:val="26"/>
          <w:szCs w:val="26"/>
        </w:rPr>
        <w:t>s</w:t>
      </w:r>
      <w:r w:rsidRPr="0066037B">
        <w:rPr>
          <w:rFonts w:ascii="Times New (W1)" w:hAnsi="Times New (W1)"/>
          <w:sz w:val="26"/>
          <w:szCs w:val="26"/>
        </w:rPr>
        <w:t xml:space="preserve"> the burden of proof pursuant to Section 332(a) of the Public Utility Code (Code)</w:t>
      </w:r>
      <w:r w:rsidR="00670824">
        <w:rPr>
          <w:rFonts w:ascii="Times New (W1)" w:hAnsi="Times New (W1)"/>
          <w:sz w:val="26"/>
          <w:szCs w:val="26"/>
        </w:rPr>
        <w:t>,</w:t>
      </w:r>
      <w:r w:rsidRPr="0066037B">
        <w:rPr>
          <w:rFonts w:ascii="Times New (W1)" w:hAnsi="Times New (W1)"/>
          <w:sz w:val="26"/>
          <w:szCs w:val="26"/>
        </w:rPr>
        <w:t xml:space="preserve">  66 Pa.</w:t>
      </w:r>
      <w:r>
        <w:rPr>
          <w:rFonts w:ascii="Times New (W1)" w:hAnsi="Times New (W1)"/>
          <w:sz w:val="26"/>
          <w:szCs w:val="26"/>
        </w:rPr>
        <w:t xml:space="preserve"> C.S. § 332(a), which provides that the party seeking a rule or order from the Commission has the burden of proof in that proceeding.  It is axiomatic that “[a] litigant’s burden of proof before administrative tribunals as well as before most civil proceedings is satisfied by establishing a preponderance of evidence which is substantial and legally credible.”</w:t>
      </w:r>
      <w:r w:rsidRPr="0066037B">
        <w:rPr>
          <w:rFonts w:ascii="Times New (W1)" w:hAnsi="Times New (W1)"/>
          <w:sz w:val="26"/>
          <w:szCs w:val="26"/>
        </w:rPr>
        <w:t xml:space="preserve">  </w:t>
      </w:r>
      <w:r w:rsidRPr="0066037B">
        <w:rPr>
          <w:rFonts w:ascii="Times New (W1)" w:hAnsi="Times New (W1)"/>
          <w:i/>
          <w:iCs/>
          <w:sz w:val="26"/>
          <w:szCs w:val="26"/>
        </w:rPr>
        <w:t xml:space="preserve">Samuel J. Lansberry, Inc. v. </w:t>
      </w:r>
      <w:r w:rsidR="0048137B">
        <w:rPr>
          <w:rFonts w:ascii="Times New (W1)" w:hAnsi="Times New (W1)"/>
          <w:i/>
          <w:iCs/>
          <w:sz w:val="26"/>
          <w:szCs w:val="26"/>
        </w:rPr>
        <w:t xml:space="preserve">Pa. PUC, </w:t>
      </w:r>
      <w:r w:rsidRPr="0066037B">
        <w:rPr>
          <w:rFonts w:ascii="Times New (W1)" w:hAnsi="Times New (W1)"/>
          <w:sz w:val="26"/>
          <w:szCs w:val="26"/>
        </w:rPr>
        <w:t>578 A.2d 600</w:t>
      </w:r>
      <w:r w:rsidR="0048137B">
        <w:rPr>
          <w:rFonts w:ascii="Times New (W1)" w:hAnsi="Times New (W1)"/>
          <w:sz w:val="26"/>
          <w:szCs w:val="26"/>
        </w:rPr>
        <w:t xml:space="preserve"> (Pa. Cmwlth. 1990), </w:t>
      </w:r>
      <w:r w:rsidR="0048137B">
        <w:rPr>
          <w:rFonts w:ascii="Times New (W1)" w:hAnsi="Times New (W1)"/>
          <w:i/>
          <w:sz w:val="26"/>
          <w:szCs w:val="26"/>
        </w:rPr>
        <w:t>alloc. denied</w:t>
      </w:r>
      <w:r w:rsidR="0048137B">
        <w:rPr>
          <w:rFonts w:ascii="Times New (W1)" w:hAnsi="Times New (W1)"/>
          <w:sz w:val="26"/>
          <w:szCs w:val="26"/>
        </w:rPr>
        <w:t xml:space="preserve">, </w:t>
      </w:r>
      <w:r w:rsidR="00506448">
        <w:rPr>
          <w:rFonts w:ascii="Times New (W1)" w:hAnsi="Times New (W1)"/>
          <w:sz w:val="26"/>
          <w:szCs w:val="26"/>
        </w:rPr>
        <w:t>529 Pa. 654, 602 A.2d 863 (1992).</w:t>
      </w:r>
      <w:r w:rsidR="0048137B">
        <w:rPr>
          <w:rFonts w:ascii="Times New (W1)" w:hAnsi="Times New (W1)"/>
          <w:sz w:val="26"/>
          <w:szCs w:val="26"/>
        </w:rPr>
        <w:t xml:space="preserve"> </w:t>
      </w:r>
    </w:p>
    <w:p w:rsidR="008974DE" w:rsidRDefault="008974DE" w:rsidP="00563DD4">
      <w:pPr>
        <w:spacing w:line="360" w:lineRule="auto"/>
        <w:ind w:firstLine="1440"/>
        <w:rPr>
          <w:rFonts w:ascii="Times New (W1)" w:hAnsi="Times New (W1)"/>
          <w:sz w:val="26"/>
          <w:szCs w:val="26"/>
        </w:rPr>
      </w:pPr>
    </w:p>
    <w:p w:rsidR="008974DE" w:rsidRPr="0048137B" w:rsidRDefault="008974DE" w:rsidP="00563DD4">
      <w:pPr>
        <w:spacing w:line="360" w:lineRule="auto"/>
        <w:ind w:firstLine="1440"/>
        <w:rPr>
          <w:rFonts w:ascii="Times New (W1)" w:hAnsi="Times New (W1)"/>
          <w:sz w:val="26"/>
          <w:szCs w:val="26"/>
        </w:rPr>
      </w:pPr>
      <w:r>
        <w:rPr>
          <w:spacing w:val="-3"/>
          <w:sz w:val="26"/>
          <w:szCs w:val="26"/>
        </w:rPr>
        <w:t xml:space="preserve">ALJ </w:t>
      </w:r>
      <w:r w:rsidR="00B562CE">
        <w:rPr>
          <w:spacing w:val="-3"/>
          <w:sz w:val="26"/>
          <w:szCs w:val="26"/>
        </w:rPr>
        <w:t xml:space="preserve">Colwell </w:t>
      </w:r>
      <w:r>
        <w:rPr>
          <w:spacing w:val="-3"/>
          <w:sz w:val="26"/>
          <w:szCs w:val="26"/>
        </w:rPr>
        <w:t>noted in her Initial Decision that c</w:t>
      </w:r>
      <w:r w:rsidRPr="00CE1D1B">
        <w:rPr>
          <w:sz w:val="26"/>
          <w:szCs w:val="26"/>
        </w:rPr>
        <w:t>riteria to be used in evaluating this type of complaint w</w:t>
      </w:r>
      <w:r w:rsidR="00B562CE">
        <w:rPr>
          <w:sz w:val="26"/>
          <w:szCs w:val="26"/>
        </w:rPr>
        <w:t>ere</w:t>
      </w:r>
      <w:r w:rsidRPr="00CE1D1B">
        <w:rPr>
          <w:sz w:val="26"/>
          <w:szCs w:val="26"/>
        </w:rPr>
        <w:t xml:space="preserve"> established in </w:t>
      </w:r>
      <w:r w:rsidRPr="00CE1D1B">
        <w:rPr>
          <w:i/>
          <w:sz w:val="26"/>
          <w:szCs w:val="26"/>
        </w:rPr>
        <w:t>Waldron v. Philadelphia Electric Co.</w:t>
      </w:r>
      <w:r w:rsidRPr="00CE1D1B">
        <w:rPr>
          <w:sz w:val="26"/>
          <w:szCs w:val="26"/>
        </w:rPr>
        <w:t xml:space="preserve">, 54 Pa. P.U.C. 98 (1980).  When a complainant has presented testimony that the number of occupants in the household has not changed, that the potential for energy utilization was low, and that the complainant’s prior billing history showed no previous abnormalities, the complainant has established a </w:t>
      </w:r>
      <w:r w:rsidRPr="00122EA3">
        <w:rPr>
          <w:i/>
          <w:sz w:val="26"/>
          <w:szCs w:val="26"/>
        </w:rPr>
        <w:t>prima facie</w:t>
      </w:r>
      <w:r w:rsidRPr="00CE1D1B">
        <w:rPr>
          <w:sz w:val="26"/>
          <w:szCs w:val="26"/>
        </w:rPr>
        <w:t xml:space="preserve"> case which, if unrebut</w:t>
      </w:r>
      <w:r>
        <w:rPr>
          <w:sz w:val="26"/>
          <w:szCs w:val="26"/>
        </w:rPr>
        <w:t>t</w:t>
      </w:r>
      <w:r w:rsidRPr="00CE1D1B">
        <w:rPr>
          <w:sz w:val="26"/>
          <w:szCs w:val="26"/>
        </w:rPr>
        <w:t xml:space="preserve">ed by </w:t>
      </w:r>
      <w:r w:rsidRPr="00CE1D1B">
        <w:rPr>
          <w:sz w:val="26"/>
          <w:szCs w:val="26"/>
        </w:rPr>
        <w:lastRenderedPageBreak/>
        <w:t xml:space="preserve">a utility, would entitle complainant to prevail.  The results of a meter test are an important factor but may be insufficient to rebut the case.  However, if the respondent utility has placed into the record testimony in addition to the meter test results to rebut this </w:t>
      </w:r>
      <w:r w:rsidRPr="00122EA3">
        <w:rPr>
          <w:i/>
          <w:sz w:val="26"/>
          <w:szCs w:val="26"/>
        </w:rPr>
        <w:t>prima facie</w:t>
      </w:r>
      <w:r w:rsidRPr="00CE1D1B">
        <w:rPr>
          <w:sz w:val="26"/>
          <w:szCs w:val="26"/>
        </w:rPr>
        <w:t xml:space="preserve"> case, complainant must meet the now shifted burden of going forward by a preponderance of the evidence.  </w:t>
      </w:r>
      <w:r w:rsidRPr="00CE1D1B">
        <w:rPr>
          <w:i/>
          <w:sz w:val="26"/>
          <w:szCs w:val="26"/>
        </w:rPr>
        <w:t xml:space="preserve">Replogle v. Pennsylvania Electric Company, </w:t>
      </w:r>
      <w:r w:rsidRPr="00CE1D1B">
        <w:rPr>
          <w:sz w:val="26"/>
          <w:szCs w:val="26"/>
        </w:rPr>
        <w:t xml:space="preserve">54 Pa. P.U.C. 98 (1980).  </w:t>
      </w:r>
      <w:r>
        <w:rPr>
          <w:sz w:val="26"/>
          <w:szCs w:val="26"/>
        </w:rPr>
        <w:t>I.D. at 11.</w:t>
      </w:r>
    </w:p>
    <w:p w:rsidR="00280EB1" w:rsidRDefault="00280EB1" w:rsidP="00563DD4">
      <w:pPr>
        <w:spacing w:line="360" w:lineRule="auto"/>
        <w:ind w:firstLine="1440"/>
        <w:rPr>
          <w:rFonts w:ascii="Times New (W1)" w:hAnsi="Times New (W1)"/>
          <w:sz w:val="26"/>
          <w:szCs w:val="26"/>
        </w:rPr>
      </w:pPr>
    </w:p>
    <w:p w:rsidR="00B23FDD" w:rsidRDefault="00B23FDD" w:rsidP="00B23FDD">
      <w:pPr>
        <w:spacing w:line="360" w:lineRule="auto"/>
        <w:ind w:firstLine="1440"/>
        <w:rPr>
          <w:rFonts w:ascii="Times New (W1)" w:hAnsi="Times New (W1)"/>
          <w:sz w:val="26"/>
        </w:rPr>
      </w:pPr>
      <w:r>
        <w:rPr>
          <w:rFonts w:ascii="Times New (W1)" w:hAnsi="Times New (W1)"/>
          <w:sz w:val="26"/>
        </w:rPr>
        <w:t xml:space="preserve">The ALJ made </w:t>
      </w:r>
      <w:r w:rsidR="009F7302">
        <w:rPr>
          <w:rFonts w:ascii="Times New (W1)" w:hAnsi="Times New (W1)"/>
          <w:sz w:val="26"/>
        </w:rPr>
        <w:t>fifty two</w:t>
      </w:r>
      <w:r>
        <w:rPr>
          <w:rFonts w:ascii="Times New (W1)" w:hAnsi="Times New (W1)"/>
          <w:sz w:val="26"/>
        </w:rPr>
        <w:t xml:space="preserve"> Findings of Fact and reached </w:t>
      </w:r>
      <w:r w:rsidR="009F7302">
        <w:rPr>
          <w:rFonts w:ascii="Times New (W1)" w:hAnsi="Times New (W1)"/>
          <w:sz w:val="26"/>
        </w:rPr>
        <w:t>seven</w:t>
      </w:r>
      <w:r>
        <w:rPr>
          <w:rFonts w:ascii="Times New (W1)" w:hAnsi="Times New (W1)"/>
          <w:sz w:val="26"/>
        </w:rPr>
        <w:t xml:space="preserve"> Conclusions of Law.  The Findings of Fact and Conclusions of Law are incorporated herein by reference and are adopted without comment unless they are either expressly or by necessary implication rejected or modified by this Opinion and Order.</w:t>
      </w:r>
    </w:p>
    <w:p w:rsidR="00EA1603" w:rsidRDefault="00EA1603" w:rsidP="00326FD1">
      <w:pPr>
        <w:tabs>
          <w:tab w:val="left" w:pos="-1440"/>
          <w:tab w:val="left" w:pos="-720"/>
        </w:tabs>
        <w:suppressAutoHyphens/>
        <w:spacing w:line="360" w:lineRule="auto"/>
        <w:rPr>
          <w:spacing w:val="-3"/>
          <w:sz w:val="26"/>
          <w:szCs w:val="26"/>
        </w:rPr>
      </w:pPr>
    </w:p>
    <w:p w:rsidR="000C4861" w:rsidRDefault="000C4861" w:rsidP="000C4861">
      <w:pPr>
        <w:spacing w:line="360" w:lineRule="auto"/>
        <w:ind w:firstLine="1440"/>
        <w:rPr>
          <w:rFonts w:ascii="Times New (W1)" w:hAnsi="Times New (W1)"/>
          <w:sz w:val="26"/>
        </w:rPr>
      </w:pPr>
      <w:r w:rsidRPr="0066037B">
        <w:rPr>
          <w:rFonts w:ascii="Times New (W1)" w:hAnsi="Times New (W1)"/>
          <w:sz w:val="26"/>
        </w:rPr>
        <w:t xml:space="preserve">Before addressing the Exceptions, it is noted that any issue or Exception that we do not specifically </w:t>
      </w:r>
      <w:r w:rsidR="00CF0B22">
        <w:rPr>
          <w:rFonts w:ascii="Times New (W1)" w:hAnsi="Times New (W1)"/>
          <w:sz w:val="26"/>
        </w:rPr>
        <w:t>discuss</w:t>
      </w:r>
      <w:r w:rsidRPr="0066037B">
        <w:rPr>
          <w:rFonts w:ascii="Times New (W1)" w:hAnsi="Times New (W1)"/>
          <w:sz w:val="26"/>
        </w:rPr>
        <w:t xml:space="preserve"> shall be deemed to have been duly considered and denied without further discussion.  The Commission is not required to consider expressly or at length each contention or argument raised by the parties. </w:t>
      </w:r>
      <w:r w:rsidRPr="0066037B">
        <w:rPr>
          <w:rFonts w:ascii="Times New (W1)" w:hAnsi="Times New (W1)"/>
          <w:i/>
          <w:sz w:val="26"/>
        </w:rPr>
        <w:t xml:space="preserve"> Consolidated Rail Corp. v. </w:t>
      </w:r>
      <w:smartTag w:uri="urn:schemas-microsoft-com:office:smarttags" w:element="State">
        <w:r w:rsidRPr="0066037B">
          <w:rPr>
            <w:rFonts w:ascii="Times New (W1)" w:hAnsi="Times New (W1)"/>
            <w:i/>
            <w:sz w:val="26"/>
          </w:rPr>
          <w:t>Pennsylvania</w:t>
        </w:r>
      </w:smartTag>
      <w:r w:rsidRPr="0066037B">
        <w:rPr>
          <w:rFonts w:ascii="Times New (W1)" w:hAnsi="Times New (W1)"/>
          <w:i/>
          <w:sz w:val="26"/>
        </w:rPr>
        <w:t xml:space="preserve"> Public Utility Commission</w:t>
      </w:r>
      <w:r w:rsidRPr="0066037B">
        <w:rPr>
          <w:rFonts w:ascii="Times New (W1)" w:hAnsi="Times New (W1)"/>
          <w:sz w:val="26"/>
        </w:rPr>
        <w:t>, 625 A.2d 741 (</w:t>
      </w:r>
      <w:smartTag w:uri="urn:schemas-microsoft-com:office:smarttags" w:element="State">
        <w:smartTag w:uri="urn:schemas-microsoft-com:office:smarttags" w:element="place">
          <w:r w:rsidRPr="0066037B">
            <w:rPr>
              <w:rFonts w:ascii="Times New (W1)" w:hAnsi="Times New (W1)"/>
              <w:sz w:val="26"/>
            </w:rPr>
            <w:t>Pa.</w:t>
          </w:r>
        </w:smartTag>
      </w:smartTag>
      <w:r>
        <w:rPr>
          <w:rFonts w:ascii="Times New (W1)" w:hAnsi="Times New (W1)"/>
          <w:sz w:val="26"/>
        </w:rPr>
        <w:t xml:space="preserve"> Cmwlth. 1993).</w:t>
      </w:r>
    </w:p>
    <w:p w:rsidR="0044234F" w:rsidRPr="00C31BFD" w:rsidRDefault="0044234F" w:rsidP="0044234F">
      <w:pPr>
        <w:pStyle w:val="PlainText"/>
        <w:spacing w:line="360" w:lineRule="auto"/>
        <w:rPr>
          <w:rFonts w:ascii="Times New Roman" w:hAnsi="Times New Roman" w:cs="Times New Roman"/>
          <w:sz w:val="26"/>
          <w:szCs w:val="26"/>
        </w:rPr>
      </w:pPr>
    </w:p>
    <w:p w:rsidR="0044234F" w:rsidRPr="0044234F" w:rsidRDefault="0044234F" w:rsidP="0044234F">
      <w:pPr>
        <w:pStyle w:val="PlainText"/>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Pr="0044234F">
        <w:rPr>
          <w:rFonts w:ascii="Times New Roman" w:hAnsi="Times New Roman"/>
          <w:sz w:val="26"/>
          <w:szCs w:val="26"/>
        </w:rPr>
        <w:t>We note initially that Complainant’s Exceptions are not in conformance with our Regulation at 52 Pa. Code § 5.533(b) which states, in pertinent part, as follows:</w:t>
      </w:r>
    </w:p>
    <w:p w:rsidR="0044234F" w:rsidRPr="0044234F" w:rsidRDefault="0044234F" w:rsidP="0044234F">
      <w:pPr>
        <w:pStyle w:val="PlainText"/>
        <w:rPr>
          <w:rFonts w:ascii="Times New Roman" w:hAnsi="Times New Roman" w:cs="Times New Roman"/>
          <w:sz w:val="26"/>
          <w:szCs w:val="26"/>
        </w:rPr>
      </w:pPr>
    </w:p>
    <w:p w:rsidR="0044234F" w:rsidRPr="00C31BFD" w:rsidRDefault="0044234F" w:rsidP="0044234F">
      <w:pPr>
        <w:pStyle w:val="PlainText"/>
        <w:ind w:left="1440" w:right="1440"/>
        <w:rPr>
          <w:rFonts w:ascii="Times New Roman" w:hAnsi="Times New Roman" w:cs="Times New Roman"/>
          <w:sz w:val="26"/>
          <w:szCs w:val="26"/>
        </w:rPr>
      </w:pPr>
      <w:r w:rsidRPr="00C31BFD">
        <w:rPr>
          <w:rFonts w:ascii="Times New Roman" w:hAnsi="Times New Roman" w:cs="Times New Roman"/>
          <w:sz w:val="26"/>
          <w:szCs w:val="26"/>
        </w:rPr>
        <w:t>(b) An exception shall be stated in specific, numbered paragraphs, identify the finding of fact or conclusion of law to which exception is taken and cite relevant pages of the decision. Supporting reasons for the exception shall follow a specific exception.</w:t>
      </w:r>
    </w:p>
    <w:p w:rsidR="0044234F" w:rsidRPr="00C31BFD" w:rsidRDefault="0044234F" w:rsidP="0044234F">
      <w:pPr>
        <w:pStyle w:val="PlainText"/>
        <w:rPr>
          <w:rFonts w:ascii="Times New Roman" w:hAnsi="Times New Roman" w:cs="Times New Roman"/>
          <w:sz w:val="26"/>
          <w:szCs w:val="26"/>
        </w:rPr>
      </w:pPr>
    </w:p>
    <w:p w:rsidR="0044234F" w:rsidRPr="00C31BFD" w:rsidRDefault="0044234F" w:rsidP="0044234F">
      <w:pPr>
        <w:pStyle w:val="PlainText"/>
        <w:rPr>
          <w:rFonts w:ascii="Times New Roman" w:hAnsi="Times New Roman" w:cs="Times New Roman"/>
          <w:sz w:val="26"/>
          <w:szCs w:val="26"/>
        </w:rPr>
      </w:pPr>
    </w:p>
    <w:p w:rsidR="0058265D" w:rsidRDefault="0044234F" w:rsidP="0058265D">
      <w:pPr>
        <w:spacing w:line="360" w:lineRule="auto"/>
        <w:rPr>
          <w:sz w:val="26"/>
          <w:szCs w:val="26"/>
        </w:rPr>
      </w:pPr>
      <w:r w:rsidRPr="00C31BFD">
        <w:rPr>
          <w:sz w:val="26"/>
          <w:szCs w:val="26"/>
        </w:rPr>
        <w:t xml:space="preserve">We recognize, however, that the Complainant is appearing pro se in this proceeding. Traditionally, we have been hesitant to rule unfavorably against pro se litigants based on technical grounds. </w:t>
      </w:r>
      <w:r w:rsidRPr="00871B64">
        <w:rPr>
          <w:i/>
          <w:sz w:val="26"/>
          <w:szCs w:val="26"/>
        </w:rPr>
        <w:t>See</w:t>
      </w:r>
      <w:r w:rsidRPr="00C31BFD">
        <w:rPr>
          <w:sz w:val="26"/>
          <w:szCs w:val="26"/>
        </w:rPr>
        <w:t xml:space="preserve">, </w:t>
      </w:r>
      <w:r w:rsidRPr="00871B64">
        <w:rPr>
          <w:i/>
          <w:sz w:val="26"/>
          <w:szCs w:val="26"/>
        </w:rPr>
        <w:t>e.g</w:t>
      </w:r>
      <w:r w:rsidRPr="00C31BFD">
        <w:rPr>
          <w:sz w:val="26"/>
          <w:szCs w:val="26"/>
        </w:rPr>
        <w:t xml:space="preserve">., </w:t>
      </w:r>
      <w:r w:rsidRPr="00871B64">
        <w:rPr>
          <w:i/>
          <w:sz w:val="26"/>
          <w:szCs w:val="26"/>
        </w:rPr>
        <w:t>Destefano v. Peoples Natural Gas Company</w:t>
      </w:r>
      <w:r w:rsidRPr="00C31BFD">
        <w:rPr>
          <w:sz w:val="26"/>
          <w:szCs w:val="26"/>
        </w:rPr>
        <w:t xml:space="preserve">, 56 Pa. P.U.C. </w:t>
      </w:r>
      <w:r w:rsidRPr="00C31BFD">
        <w:rPr>
          <w:sz w:val="26"/>
          <w:szCs w:val="26"/>
        </w:rPr>
        <w:lastRenderedPageBreak/>
        <w:t xml:space="preserve">489 (1982); </w:t>
      </w:r>
      <w:r w:rsidRPr="00871B64">
        <w:rPr>
          <w:i/>
          <w:sz w:val="26"/>
          <w:szCs w:val="26"/>
        </w:rPr>
        <w:t>Halpern v. The Bell Telephone Company of Pennsylvania</w:t>
      </w:r>
      <w:r w:rsidRPr="00C31BFD">
        <w:rPr>
          <w:sz w:val="26"/>
          <w:szCs w:val="26"/>
        </w:rPr>
        <w:t>, Docket No. C</w:t>
      </w:r>
      <w:r>
        <w:rPr>
          <w:sz w:val="26"/>
          <w:szCs w:val="26"/>
        </w:rPr>
        <w:noBreakHyphen/>
      </w:r>
      <w:r w:rsidRPr="00C31BFD">
        <w:rPr>
          <w:sz w:val="26"/>
          <w:szCs w:val="26"/>
        </w:rPr>
        <w:t xml:space="preserve">00923950 (October 19, 1992); </w:t>
      </w:r>
      <w:r w:rsidRPr="00871B64">
        <w:rPr>
          <w:i/>
          <w:sz w:val="26"/>
          <w:szCs w:val="26"/>
        </w:rPr>
        <w:t>William Schlinder v. The Bell Telephone Company of Pennsylvania</w:t>
      </w:r>
      <w:r w:rsidRPr="00C31BFD">
        <w:rPr>
          <w:sz w:val="26"/>
          <w:szCs w:val="26"/>
        </w:rPr>
        <w:t xml:space="preserve">, Docket No. F-00161252 (March 26, 1993).  In our view, it is in the public interest that all litigants, particularly pro se litigants, be afforded a meaningful opportunity to be heard.  </w:t>
      </w:r>
      <w:r>
        <w:rPr>
          <w:sz w:val="26"/>
          <w:szCs w:val="26"/>
        </w:rPr>
        <w:t xml:space="preserve">As such, </w:t>
      </w:r>
      <w:r w:rsidR="0058265D">
        <w:rPr>
          <w:sz w:val="26"/>
          <w:szCs w:val="26"/>
        </w:rPr>
        <w:t xml:space="preserve">in light of the fact that the Complainant is a </w:t>
      </w:r>
      <w:r w:rsidR="0058265D">
        <w:rPr>
          <w:i/>
          <w:sz w:val="26"/>
          <w:szCs w:val="26"/>
        </w:rPr>
        <w:t xml:space="preserve">pro </w:t>
      </w:r>
      <w:r w:rsidR="0058265D" w:rsidRPr="002359DC">
        <w:rPr>
          <w:i/>
          <w:sz w:val="26"/>
          <w:szCs w:val="26"/>
        </w:rPr>
        <w:t>se</w:t>
      </w:r>
      <w:r w:rsidR="0058265D">
        <w:rPr>
          <w:i/>
          <w:sz w:val="26"/>
          <w:szCs w:val="26"/>
        </w:rPr>
        <w:t xml:space="preserve"> </w:t>
      </w:r>
      <w:r w:rsidR="0058265D">
        <w:rPr>
          <w:sz w:val="26"/>
          <w:szCs w:val="26"/>
        </w:rPr>
        <w:t xml:space="preserve">Complainant and </w:t>
      </w:r>
      <w:r>
        <w:rPr>
          <w:sz w:val="26"/>
          <w:szCs w:val="26"/>
        </w:rPr>
        <w:t>in order to secure the just, speedy and inexpensive resolution of this case</w:t>
      </w:r>
      <w:r w:rsidR="0058265D">
        <w:rPr>
          <w:sz w:val="26"/>
          <w:szCs w:val="26"/>
        </w:rPr>
        <w:t>, we</w:t>
      </w:r>
      <w:r w:rsidRPr="00C31BFD">
        <w:rPr>
          <w:sz w:val="26"/>
          <w:szCs w:val="26"/>
        </w:rPr>
        <w:t xml:space="preserve"> will </w:t>
      </w:r>
      <w:r w:rsidR="0058265D">
        <w:rPr>
          <w:sz w:val="26"/>
          <w:szCs w:val="26"/>
        </w:rPr>
        <w:t>waive our Regulation and consider the merits of the Complainant’s Exceptions.  52 Pa. Code § 1.2.</w:t>
      </w:r>
    </w:p>
    <w:p w:rsidR="00615227" w:rsidRDefault="00615227" w:rsidP="0073113C">
      <w:pPr>
        <w:spacing w:line="360" w:lineRule="auto"/>
        <w:rPr>
          <w:rFonts w:ascii="Times New (W1)" w:hAnsi="Times New (W1)"/>
          <w:sz w:val="26"/>
        </w:rPr>
      </w:pPr>
    </w:p>
    <w:p w:rsidR="00071772" w:rsidRDefault="00071772" w:rsidP="0073113C">
      <w:pPr>
        <w:spacing w:line="360" w:lineRule="auto"/>
        <w:rPr>
          <w:rFonts w:ascii="Times New (W1)" w:hAnsi="Times New (W1)"/>
          <w:sz w:val="26"/>
        </w:rPr>
      </w:pPr>
      <w:r>
        <w:rPr>
          <w:rFonts w:ascii="Times New (W1)" w:hAnsi="Times New (W1)"/>
          <w:sz w:val="26"/>
        </w:rPr>
        <w:tab/>
      </w:r>
      <w:r>
        <w:rPr>
          <w:rFonts w:ascii="Times New (W1)" w:hAnsi="Times New (W1)"/>
          <w:sz w:val="26"/>
        </w:rPr>
        <w:tab/>
      </w:r>
      <w:r w:rsidR="00014F43">
        <w:rPr>
          <w:rFonts w:ascii="Times New (W1)" w:hAnsi="Times New (W1)"/>
          <w:sz w:val="26"/>
        </w:rPr>
        <w:t xml:space="preserve">In her Exceptions, </w:t>
      </w:r>
      <w:r>
        <w:rPr>
          <w:rFonts w:ascii="Times New (W1)" w:hAnsi="Times New (W1)"/>
          <w:sz w:val="26"/>
        </w:rPr>
        <w:t>Complainant points out that the ALJ, in her comparison of Complainant’s bills and usage over three years, entered the February 12, 2008 bill of $210.62 as a charge when, in fact, the bill was canceled when the next meter reading was lower.  Exc. at 1.</w:t>
      </w:r>
    </w:p>
    <w:p w:rsidR="00071772" w:rsidRDefault="00071772" w:rsidP="0073113C">
      <w:pPr>
        <w:spacing w:line="360" w:lineRule="auto"/>
        <w:rPr>
          <w:rFonts w:ascii="Times New (W1)" w:hAnsi="Times New (W1)"/>
          <w:sz w:val="26"/>
        </w:rPr>
      </w:pPr>
    </w:p>
    <w:p w:rsidR="00465017" w:rsidRDefault="00465017" w:rsidP="0073113C">
      <w:pPr>
        <w:spacing w:line="360" w:lineRule="auto"/>
        <w:rPr>
          <w:rFonts w:ascii="Times New (W1)" w:hAnsi="Times New (W1)"/>
          <w:sz w:val="26"/>
        </w:rPr>
      </w:pPr>
      <w:r>
        <w:rPr>
          <w:rFonts w:ascii="Times New (W1)" w:hAnsi="Times New (W1)"/>
          <w:sz w:val="26"/>
        </w:rPr>
        <w:tab/>
      </w:r>
      <w:r>
        <w:rPr>
          <w:rFonts w:ascii="Times New (W1)" w:hAnsi="Times New (W1)"/>
          <w:sz w:val="26"/>
        </w:rPr>
        <w:tab/>
      </w:r>
      <w:r w:rsidR="004D6F97">
        <w:rPr>
          <w:rFonts w:ascii="Times New (W1)" w:hAnsi="Times New (W1)"/>
          <w:sz w:val="26"/>
        </w:rPr>
        <w:t>Complainant</w:t>
      </w:r>
      <w:r>
        <w:rPr>
          <w:rFonts w:ascii="Times New (W1)" w:hAnsi="Times New (W1)"/>
          <w:sz w:val="26"/>
        </w:rPr>
        <w:t xml:space="preserve"> indicates that the heat and central air conditioner are on the same unit</w:t>
      </w:r>
      <w:r w:rsidR="009637DC">
        <w:rPr>
          <w:rFonts w:ascii="Times New (W1)" w:hAnsi="Times New (W1)"/>
          <w:sz w:val="26"/>
        </w:rPr>
        <w:t>;</w:t>
      </w:r>
      <w:r>
        <w:rPr>
          <w:rFonts w:ascii="Times New (W1)" w:hAnsi="Times New (W1)"/>
          <w:sz w:val="26"/>
        </w:rPr>
        <w:t xml:space="preserve"> therefore, </w:t>
      </w:r>
      <w:r w:rsidR="00F8788A">
        <w:rPr>
          <w:rFonts w:ascii="Times New (W1)" w:hAnsi="Times New (W1)"/>
          <w:sz w:val="26"/>
        </w:rPr>
        <w:t>if the unit was wrong she would have the same problem in the summer.  Complainant argues that in May 2009</w:t>
      </w:r>
      <w:r w:rsidR="009637DC">
        <w:rPr>
          <w:rFonts w:ascii="Times New (W1)" w:hAnsi="Times New (W1)"/>
          <w:sz w:val="26"/>
        </w:rPr>
        <w:t>,</w:t>
      </w:r>
      <w:r w:rsidR="00F8788A">
        <w:rPr>
          <w:rFonts w:ascii="Times New (W1)" w:hAnsi="Times New (W1)"/>
          <w:sz w:val="26"/>
        </w:rPr>
        <w:t xml:space="preserve"> her meter was not </w:t>
      </w:r>
      <w:r w:rsidR="001F11E8">
        <w:rPr>
          <w:rFonts w:ascii="Times New (W1)" w:hAnsi="Times New (W1)"/>
          <w:sz w:val="26"/>
        </w:rPr>
        <w:t>“</w:t>
      </w:r>
      <w:r w:rsidR="00F8788A">
        <w:rPr>
          <w:rFonts w:ascii="Times New (W1)" w:hAnsi="Times New (W1)"/>
          <w:sz w:val="26"/>
        </w:rPr>
        <w:t>spinning</w:t>
      </w:r>
      <w:r w:rsidR="001F11E8">
        <w:rPr>
          <w:rFonts w:ascii="Times New (W1)" w:hAnsi="Times New (W1)"/>
          <w:sz w:val="26"/>
        </w:rPr>
        <w:t>”</w:t>
      </w:r>
      <w:r w:rsidR="00F8788A">
        <w:rPr>
          <w:rFonts w:ascii="Times New (W1)" w:hAnsi="Times New (W1)"/>
          <w:sz w:val="26"/>
        </w:rPr>
        <w:t xml:space="preserve"> and</w:t>
      </w:r>
      <w:r w:rsidR="001F11E8">
        <w:rPr>
          <w:rFonts w:ascii="Times New (W1)" w:hAnsi="Times New (W1)"/>
          <w:sz w:val="26"/>
        </w:rPr>
        <w:t xml:space="preserve"> the meter was not “flying”</w:t>
      </w:r>
      <w:r w:rsidR="00F8788A">
        <w:rPr>
          <w:rFonts w:ascii="Times New (W1)" w:hAnsi="Times New (W1)"/>
          <w:sz w:val="26"/>
        </w:rPr>
        <w:t xml:space="preserve"> in December 2009</w:t>
      </w:r>
      <w:r w:rsidR="009637DC">
        <w:rPr>
          <w:rFonts w:ascii="Times New (W1)" w:hAnsi="Times New (W1)"/>
          <w:sz w:val="26"/>
        </w:rPr>
        <w:t>,</w:t>
      </w:r>
      <w:r w:rsidR="00F8788A">
        <w:rPr>
          <w:rFonts w:ascii="Times New (W1)" w:hAnsi="Times New (W1)"/>
          <w:sz w:val="26"/>
        </w:rPr>
        <w:t xml:space="preserve"> </w:t>
      </w:r>
      <w:r w:rsidR="001F11E8">
        <w:rPr>
          <w:rFonts w:ascii="Times New (W1)" w:hAnsi="Times New (W1)"/>
          <w:sz w:val="26"/>
        </w:rPr>
        <w:t xml:space="preserve">when </w:t>
      </w:r>
      <w:r w:rsidR="00F8788A">
        <w:rPr>
          <w:rFonts w:ascii="Times New (W1)" w:hAnsi="Times New (W1)"/>
          <w:sz w:val="26"/>
        </w:rPr>
        <w:t xml:space="preserve">her brother went there to turn </w:t>
      </w:r>
      <w:r w:rsidR="001F11E8">
        <w:rPr>
          <w:rFonts w:ascii="Times New (W1)" w:hAnsi="Times New (W1)"/>
          <w:sz w:val="26"/>
        </w:rPr>
        <w:t xml:space="preserve">on </w:t>
      </w:r>
      <w:r w:rsidR="00F8788A">
        <w:rPr>
          <w:rFonts w:ascii="Times New (W1)" w:hAnsi="Times New (W1)"/>
          <w:sz w:val="26"/>
        </w:rPr>
        <w:t>the heat</w:t>
      </w:r>
      <w:r w:rsidR="001F11E8">
        <w:rPr>
          <w:rFonts w:ascii="Times New (W1)" w:hAnsi="Times New (W1)"/>
          <w:sz w:val="26"/>
        </w:rPr>
        <w:t>.</w:t>
      </w:r>
      <w:r w:rsidR="00004FE1">
        <w:rPr>
          <w:rFonts w:ascii="Times New (W1)" w:hAnsi="Times New (W1)"/>
          <w:sz w:val="26"/>
        </w:rPr>
        <w:t xml:space="preserve">  Exc. at 1.</w:t>
      </w:r>
    </w:p>
    <w:p w:rsidR="007F62A2" w:rsidRDefault="007F62A2" w:rsidP="0073113C">
      <w:pPr>
        <w:spacing w:line="360" w:lineRule="auto"/>
        <w:rPr>
          <w:rFonts w:ascii="Times New (W1)" w:hAnsi="Times New (W1)"/>
          <w:sz w:val="26"/>
        </w:rPr>
      </w:pPr>
    </w:p>
    <w:p w:rsidR="007F62A2" w:rsidRDefault="007F62A2" w:rsidP="0073113C">
      <w:pPr>
        <w:spacing w:line="360" w:lineRule="auto"/>
        <w:rPr>
          <w:rFonts w:ascii="Times New (W1)" w:hAnsi="Times New (W1)"/>
          <w:sz w:val="26"/>
        </w:rPr>
      </w:pPr>
      <w:r>
        <w:rPr>
          <w:rFonts w:ascii="Times New (W1)" w:hAnsi="Times New (W1)"/>
          <w:sz w:val="26"/>
        </w:rPr>
        <w:tab/>
      </w:r>
      <w:r>
        <w:rPr>
          <w:rFonts w:ascii="Times New (W1)" w:hAnsi="Times New (W1)"/>
          <w:sz w:val="26"/>
        </w:rPr>
        <w:tab/>
        <w:t xml:space="preserve">Complainant </w:t>
      </w:r>
      <w:r w:rsidR="00E51318">
        <w:rPr>
          <w:rFonts w:ascii="Times New (W1)" w:hAnsi="Times New (W1)"/>
          <w:sz w:val="26"/>
        </w:rPr>
        <w:t xml:space="preserve">also </w:t>
      </w:r>
      <w:r>
        <w:rPr>
          <w:rFonts w:ascii="Times New (W1)" w:hAnsi="Times New (W1)"/>
          <w:sz w:val="26"/>
        </w:rPr>
        <w:t>claims that when she received a $336.24 bill in January 2010</w:t>
      </w:r>
      <w:r w:rsidR="00E51318">
        <w:rPr>
          <w:rFonts w:ascii="Times New (W1)" w:hAnsi="Times New (W1)"/>
          <w:sz w:val="26"/>
        </w:rPr>
        <w:t>,</w:t>
      </w:r>
      <w:r>
        <w:rPr>
          <w:rFonts w:ascii="Times New (W1)" w:hAnsi="Times New (W1)"/>
          <w:sz w:val="26"/>
        </w:rPr>
        <w:t xml:space="preserve"> and </w:t>
      </w:r>
      <w:r w:rsidR="00D259FF">
        <w:rPr>
          <w:rFonts w:ascii="Times New (W1)" w:hAnsi="Times New (W1)"/>
          <w:sz w:val="26"/>
        </w:rPr>
        <w:t>complained to</w:t>
      </w:r>
      <w:r>
        <w:rPr>
          <w:rFonts w:ascii="Times New (W1)" w:hAnsi="Times New (W1)"/>
          <w:sz w:val="26"/>
        </w:rPr>
        <w:t xml:space="preserve"> </w:t>
      </w:r>
      <w:r w:rsidR="004D6F97">
        <w:rPr>
          <w:rFonts w:ascii="Times New (W1)" w:hAnsi="Times New (W1)"/>
          <w:sz w:val="26"/>
        </w:rPr>
        <w:t>WPP</w:t>
      </w:r>
      <w:r>
        <w:rPr>
          <w:rFonts w:ascii="Times New (W1)" w:hAnsi="Times New (W1)"/>
          <w:sz w:val="26"/>
        </w:rPr>
        <w:t xml:space="preserve">, </w:t>
      </w:r>
      <w:r w:rsidR="004D6F97">
        <w:rPr>
          <w:rFonts w:ascii="Times New (W1)" w:hAnsi="Times New (W1)"/>
          <w:sz w:val="26"/>
        </w:rPr>
        <w:t>WPP</w:t>
      </w:r>
      <w:r>
        <w:rPr>
          <w:rFonts w:ascii="Times New (W1)" w:hAnsi="Times New (W1)"/>
          <w:sz w:val="26"/>
        </w:rPr>
        <w:t xml:space="preserve"> </w:t>
      </w:r>
      <w:r w:rsidR="00E51318">
        <w:rPr>
          <w:rFonts w:ascii="Times New (W1)" w:hAnsi="Times New (W1)"/>
          <w:sz w:val="26"/>
        </w:rPr>
        <w:t xml:space="preserve">then </w:t>
      </w:r>
      <w:r>
        <w:rPr>
          <w:rFonts w:ascii="Times New (W1)" w:hAnsi="Times New (W1)"/>
          <w:sz w:val="26"/>
        </w:rPr>
        <w:t>retaliated against her by issuing her an excessive estimated bill later that month.</w:t>
      </w:r>
      <w:r w:rsidR="001D35CE">
        <w:rPr>
          <w:rFonts w:ascii="Times New (W1)" w:hAnsi="Times New (W1)"/>
          <w:sz w:val="26"/>
        </w:rPr>
        <w:t xml:space="preserve">  Exc. at 1.</w:t>
      </w:r>
    </w:p>
    <w:p w:rsidR="00004FE1" w:rsidRDefault="00004FE1" w:rsidP="0073113C">
      <w:pPr>
        <w:spacing w:line="360" w:lineRule="auto"/>
        <w:rPr>
          <w:rFonts w:ascii="Times New (W1)" w:hAnsi="Times New (W1)"/>
          <w:sz w:val="26"/>
        </w:rPr>
      </w:pPr>
    </w:p>
    <w:p w:rsidR="00004FE1" w:rsidRDefault="00004FE1" w:rsidP="0073113C">
      <w:pPr>
        <w:spacing w:line="360" w:lineRule="auto"/>
        <w:rPr>
          <w:rFonts w:ascii="Times New (W1)" w:hAnsi="Times New (W1)"/>
          <w:sz w:val="26"/>
        </w:rPr>
      </w:pPr>
      <w:r>
        <w:rPr>
          <w:rFonts w:ascii="Times New (W1)" w:hAnsi="Times New (W1)"/>
          <w:sz w:val="26"/>
        </w:rPr>
        <w:tab/>
      </w:r>
      <w:r>
        <w:rPr>
          <w:rFonts w:ascii="Times New (W1)" w:hAnsi="Times New (W1)"/>
          <w:sz w:val="26"/>
        </w:rPr>
        <w:tab/>
      </w:r>
      <w:r w:rsidR="004D6F97">
        <w:rPr>
          <w:rFonts w:ascii="Times New (W1)" w:hAnsi="Times New (W1)"/>
          <w:sz w:val="26"/>
        </w:rPr>
        <w:t>Complainant</w:t>
      </w:r>
      <w:r w:rsidR="003F3CF4">
        <w:rPr>
          <w:rFonts w:ascii="Times New (W1)" w:hAnsi="Times New (W1)"/>
          <w:sz w:val="26"/>
        </w:rPr>
        <w:t xml:space="preserve"> </w:t>
      </w:r>
      <w:r w:rsidR="00E51318">
        <w:rPr>
          <w:rFonts w:ascii="Times New (W1)" w:hAnsi="Times New (W1)"/>
          <w:sz w:val="26"/>
        </w:rPr>
        <w:t xml:space="preserve">further </w:t>
      </w:r>
      <w:r w:rsidR="003F3CF4">
        <w:rPr>
          <w:rFonts w:ascii="Times New (W1)" w:hAnsi="Times New (W1)"/>
          <w:sz w:val="26"/>
        </w:rPr>
        <w:t xml:space="preserve">avers </w:t>
      </w:r>
      <w:r w:rsidR="00E51318">
        <w:rPr>
          <w:rFonts w:ascii="Times New (W1)" w:hAnsi="Times New (W1)"/>
          <w:sz w:val="26"/>
        </w:rPr>
        <w:t xml:space="preserve">in her Exceptions </w:t>
      </w:r>
      <w:r w:rsidR="003F3CF4">
        <w:rPr>
          <w:rFonts w:ascii="Times New (W1)" w:hAnsi="Times New (W1)"/>
          <w:sz w:val="26"/>
        </w:rPr>
        <w:t>that her brother indicated that a similar occur</w:t>
      </w:r>
      <w:r w:rsidR="00B84F08">
        <w:rPr>
          <w:rFonts w:ascii="Times New (W1)" w:hAnsi="Times New (W1)"/>
          <w:sz w:val="26"/>
        </w:rPr>
        <w:t>re</w:t>
      </w:r>
      <w:r w:rsidR="003F3CF4">
        <w:rPr>
          <w:rFonts w:ascii="Times New (W1)" w:hAnsi="Times New (W1)"/>
          <w:sz w:val="26"/>
        </w:rPr>
        <w:t>nce</w:t>
      </w:r>
      <w:r w:rsidR="00B84F08">
        <w:rPr>
          <w:rFonts w:ascii="Times New (W1)" w:hAnsi="Times New (W1)"/>
          <w:sz w:val="26"/>
        </w:rPr>
        <w:t xml:space="preserve"> happened in Florida and </w:t>
      </w:r>
      <w:r w:rsidR="009B44B3">
        <w:rPr>
          <w:rFonts w:ascii="Times New (W1)" w:hAnsi="Times New (W1)"/>
          <w:sz w:val="26"/>
        </w:rPr>
        <w:t xml:space="preserve">that occurrence </w:t>
      </w:r>
      <w:r w:rsidR="00B84F08">
        <w:rPr>
          <w:rFonts w:ascii="Times New (W1)" w:hAnsi="Times New (W1)"/>
          <w:sz w:val="26"/>
        </w:rPr>
        <w:t xml:space="preserve">was caused by the wiring </w:t>
      </w:r>
      <w:r w:rsidR="009B44B3">
        <w:rPr>
          <w:rFonts w:ascii="Times New (W1)" w:hAnsi="Times New (W1)"/>
          <w:sz w:val="26"/>
        </w:rPr>
        <w:t xml:space="preserve">located </w:t>
      </w:r>
      <w:r w:rsidR="00B84F08">
        <w:rPr>
          <w:rFonts w:ascii="Times New (W1)" w:hAnsi="Times New (W1)"/>
          <w:sz w:val="26"/>
        </w:rPr>
        <w:t xml:space="preserve">outside </w:t>
      </w:r>
      <w:r w:rsidR="009B44B3">
        <w:rPr>
          <w:rFonts w:ascii="Times New (W1)" w:hAnsi="Times New (W1)"/>
          <w:sz w:val="26"/>
        </w:rPr>
        <w:t xml:space="preserve">of </w:t>
      </w:r>
      <w:r w:rsidR="00B84F08">
        <w:rPr>
          <w:rFonts w:ascii="Times New (W1)" w:hAnsi="Times New (W1)"/>
          <w:sz w:val="26"/>
        </w:rPr>
        <w:t xml:space="preserve">the house and </w:t>
      </w:r>
      <w:r w:rsidR="009B44B3">
        <w:rPr>
          <w:rFonts w:ascii="Times New (W1)" w:hAnsi="Times New (W1)"/>
          <w:sz w:val="26"/>
        </w:rPr>
        <w:t xml:space="preserve">it </w:t>
      </w:r>
      <w:r w:rsidR="00B84F08">
        <w:rPr>
          <w:rFonts w:ascii="Times New (W1)" w:hAnsi="Times New (W1)"/>
          <w:sz w:val="26"/>
        </w:rPr>
        <w:t xml:space="preserve">was </w:t>
      </w:r>
      <w:r w:rsidR="009B44B3">
        <w:rPr>
          <w:rFonts w:ascii="Times New (W1)" w:hAnsi="Times New (W1)"/>
          <w:sz w:val="26"/>
        </w:rPr>
        <w:t xml:space="preserve">determined that it was not </w:t>
      </w:r>
      <w:r w:rsidR="00B84F08">
        <w:rPr>
          <w:rFonts w:ascii="Times New (W1)" w:hAnsi="Times New (W1)"/>
          <w:sz w:val="26"/>
        </w:rPr>
        <w:t>the homeowner</w:t>
      </w:r>
      <w:r w:rsidR="00014F43">
        <w:rPr>
          <w:rFonts w:ascii="Times New (W1)" w:hAnsi="Times New (W1)"/>
          <w:sz w:val="26"/>
        </w:rPr>
        <w:t>’</w:t>
      </w:r>
      <w:r w:rsidR="00AC673A">
        <w:rPr>
          <w:rFonts w:ascii="Times New (W1)" w:hAnsi="Times New (W1)"/>
          <w:sz w:val="26"/>
        </w:rPr>
        <w:t>s fault.  Exc. at 1.</w:t>
      </w:r>
    </w:p>
    <w:p w:rsidR="00E33D10" w:rsidRDefault="00E33D10" w:rsidP="0073113C">
      <w:pPr>
        <w:spacing w:line="360" w:lineRule="auto"/>
        <w:rPr>
          <w:rFonts w:ascii="Times New (W1)" w:hAnsi="Times New (W1)"/>
          <w:sz w:val="26"/>
        </w:rPr>
      </w:pPr>
    </w:p>
    <w:p w:rsidR="00F87F48" w:rsidRDefault="00E33D10" w:rsidP="0073113C">
      <w:pPr>
        <w:spacing w:line="360" w:lineRule="auto"/>
        <w:rPr>
          <w:rFonts w:ascii="Times New (W1)" w:hAnsi="Times New (W1)"/>
          <w:sz w:val="26"/>
        </w:rPr>
      </w:pPr>
      <w:r>
        <w:rPr>
          <w:rFonts w:ascii="Times New (W1)" w:hAnsi="Times New (W1)"/>
          <w:sz w:val="26"/>
        </w:rPr>
        <w:lastRenderedPageBreak/>
        <w:tab/>
      </w:r>
      <w:r>
        <w:rPr>
          <w:rFonts w:ascii="Times New (W1)" w:hAnsi="Times New (W1)"/>
          <w:sz w:val="26"/>
        </w:rPr>
        <w:tab/>
      </w:r>
      <w:r w:rsidR="004D6F97">
        <w:rPr>
          <w:rFonts w:ascii="Times New (W1)" w:hAnsi="Times New (W1)"/>
          <w:sz w:val="26"/>
        </w:rPr>
        <w:t>WPP</w:t>
      </w:r>
      <w:r w:rsidR="00071772">
        <w:rPr>
          <w:rFonts w:ascii="Times New (W1)" w:hAnsi="Times New (W1)"/>
          <w:sz w:val="26"/>
        </w:rPr>
        <w:t xml:space="preserve"> agrees with Complainant that </w:t>
      </w:r>
      <w:r w:rsidR="004D6F97">
        <w:rPr>
          <w:rFonts w:ascii="Times New (W1)" w:hAnsi="Times New (W1)"/>
          <w:sz w:val="26"/>
        </w:rPr>
        <w:t>it</w:t>
      </w:r>
      <w:r w:rsidR="0086652F">
        <w:rPr>
          <w:rFonts w:ascii="Times New (W1)" w:hAnsi="Times New (W1)"/>
          <w:sz w:val="26"/>
        </w:rPr>
        <w:t xml:space="preserve"> issued a credit to Complainant in February 2008</w:t>
      </w:r>
      <w:r w:rsidR="009B44B3">
        <w:rPr>
          <w:rFonts w:ascii="Times New (W1)" w:hAnsi="Times New (W1)"/>
          <w:sz w:val="26"/>
        </w:rPr>
        <w:t xml:space="preserve"> in the amount of $210.62 and that this credit </w:t>
      </w:r>
      <w:r w:rsidR="0086652F">
        <w:rPr>
          <w:rFonts w:ascii="Times New (W1)" w:hAnsi="Times New (W1)"/>
          <w:sz w:val="26"/>
        </w:rPr>
        <w:t xml:space="preserve">offset Complainant’s charges over the next five billing months.  However, </w:t>
      </w:r>
      <w:r w:rsidR="004D6F97">
        <w:rPr>
          <w:rFonts w:ascii="Times New (W1)" w:hAnsi="Times New (W1)"/>
          <w:sz w:val="26"/>
        </w:rPr>
        <w:t>WPP</w:t>
      </w:r>
      <w:r w:rsidR="0086652F">
        <w:rPr>
          <w:rFonts w:ascii="Times New (W1)" w:hAnsi="Times New (W1)"/>
          <w:sz w:val="26"/>
        </w:rPr>
        <w:t xml:space="preserve"> submits that it fails to see the relevance of the distinction</w:t>
      </w:r>
      <w:r w:rsidR="00D4448E">
        <w:rPr>
          <w:rFonts w:ascii="Times New (W1)" w:hAnsi="Times New (W1)"/>
          <w:sz w:val="26"/>
        </w:rPr>
        <w:t xml:space="preserve"> made by the Complainant in her Exceptions regarding the ALJ’s characterization of the February 12, 2008 bill of $210.62 as a charge</w:t>
      </w:r>
      <w:r w:rsidR="0086652F">
        <w:rPr>
          <w:rFonts w:ascii="Times New (W1)" w:hAnsi="Times New (W1)"/>
          <w:sz w:val="26"/>
        </w:rPr>
        <w:t xml:space="preserve">.  </w:t>
      </w:r>
      <w:r w:rsidR="004D6F97">
        <w:rPr>
          <w:rFonts w:ascii="Times New (W1)" w:hAnsi="Times New (W1)"/>
          <w:sz w:val="26"/>
        </w:rPr>
        <w:t>WPP</w:t>
      </w:r>
      <w:r w:rsidR="0086652F">
        <w:rPr>
          <w:rFonts w:ascii="Times New (W1)" w:hAnsi="Times New (W1)"/>
          <w:sz w:val="26"/>
        </w:rPr>
        <w:t xml:space="preserve"> points out that the fact that the February 2008 bill of $210.62 was not a charge is a distinction that does</w:t>
      </w:r>
      <w:r w:rsidR="00D4448E">
        <w:rPr>
          <w:rFonts w:ascii="Times New (W1)" w:hAnsi="Times New (W1)"/>
          <w:sz w:val="26"/>
        </w:rPr>
        <w:t xml:space="preserve"> </w:t>
      </w:r>
      <w:r w:rsidR="0086652F">
        <w:rPr>
          <w:rFonts w:ascii="Times New (W1)" w:hAnsi="Times New (W1)"/>
          <w:sz w:val="26"/>
        </w:rPr>
        <w:t>n</w:t>
      </w:r>
      <w:r w:rsidR="00D4448E">
        <w:rPr>
          <w:rFonts w:ascii="Times New (W1)" w:hAnsi="Times New (W1)"/>
          <w:sz w:val="26"/>
        </w:rPr>
        <w:t>o</w:t>
      </w:r>
      <w:r w:rsidR="0086652F">
        <w:rPr>
          <w:rFonts w:ascii="Times New (W1)" w:hAnsi="Times New (W1)"/>
          <w:sz w:val="26"/>
        </w:rPr>
        <w:t xml:space="preserve">t affect the accuracy or rationale of the ALJ’s decision.  </w:t>
      </w:r>
      <w:r w:rsidR="004D6F97">
        <w:rPr>
          <w:rFonts w:ascii="Times New (W1)" w:hAnsi="Times New (W1)"/>
          <w:sz w:val="26"/>
        </w:rPr>
        <w:t>WPP</w:t>
      </w:r>
      <w:r w:rsidR="00B63030">
        <w:rPr>
          <w:rFonts w:ascii="Times New (W1)" w:hAnsi="Times New (W1)"/>
          <w:sz w:val="26"/>
        </w:rPr>
        <w:t xml:space="preserve"> submits that when the ALJ compare</w:t>
      </w:r>
      <w:r w:rsidR="00D4448E">
        <w:rPr>
          <w:rFonts w:ascii="Times New (W1)" w:hAnsi="Times New (W1)"/>
          <w:sz w:val="26"/>
        </w:rPr>
        <w:t>d</w:t>
      </w:r>
      <w:r w:rsidR="00B63030">
        <w:rPr>
          <w:rFonts w:ascii="Times New (W1)" w:hAnsi="Times New (W1)"/>
          <w:sz w:val="26"/>
        </w:rPr>
        <w:t xml:space="preserve"> the dollar amounts of the bills, she compare</w:t>
      </w:r>
      <w:r w:rsidR="00D4448E">
        <w:rPr>
          <w:rFonts w:ascii="Times New (W1)" w:hAnsi="Times New (W1)"/>
          <w:sz w:val="26"/>
        </w:rPr>
        <w:t>d</w:t>
      </w:r>
      <w:r w:rsidR="00014F43">
        <w:rPr>
          <w:rFonts w:ascii="Times New (W1)" w:hAnsi="Times New (W1)"/>
          <w:sz w:val="26"/>
        </w:rPr>
        <w:t xml:space="preserve"> only</w:t>
      </w:r>
      <w:r w:rsidR="00B63030">
        <w:rPr>
          <w:rFonts w:ascii="Times New (W1)" w:hAnsi="Times New (W1)"/>
          <w:sz w:val="26"/>
        </w:rPr>
        <w:t xml:space="preserve"> the period of November 2008 through March 2009 to the period of December 2009 through March 2010.  </w:t>
      </w:r>
      <w:r w:rsidR="004D6F97">
        <w:rPr>
          <w:rFonts w:ascii="Times New (W1)" w:hAnsi="Times New (W1)"/>
          <w:sz w:val="26"/>
        </w:rPr>
        <w:t>WPP</w:t>
      </w:r>
      <w:r w:rsidR="00B63030">
        <w:rPr>
          <w:rFonts w:ascii="Times New (W1)" w:hAnsi="Times New (W1)"/>
          <w:sz w:val="26"/>
        </w:rPr>
        <w:t xml:space="preserve"> argues that</w:t>
      </w:r>
      <w:r w:rsidR="00014F43">
        <w:rPr>
          <w:rFonts w:ascii="Times New (W1)" w:hAnsi="Times New (W1)"/>
          <w:sz w:val="26"/>
        </w:rPr>
        <w:t>,</w:t>
      </w:r>
      <w:r w:rsidR="00B63030">
        <w:rPr>
          <w:rFonts w:ascii="Times New (W1)" w:hAnsi="Times New (W1)"/>
          <w:sz w:val="26"/>
        </w:rPr>
        <w:t xml:space="preserve"> in the ALJ’s comparison of electric usage in the month of March for the years 2008, 2009 and 2010</w:t>
      </w:r>
      <w:r w:rsidR="00014F43">
        <w:rPr>
          <w:rFonts w:ascii="Times New (W1)" w:hAnsi="Times New (W1)"/>
          <w:sz w:val="26"/>
        </w:rPr>
        <w:t>,</w:t>
      </w:r>
      <w:r w:rsidR="00B63030">
        <w:rPr>
          <w:rFonts w:ascii="Times New (W1)" w:hAnsi="Times New (W1)"/>
          <w:sz w:val="26"/>
        </w:rPr>
        <w:t xml:space="preserve"> the ALJ accurately compared </w:t>
      </w:r>
      <w:r w:rsidR="00122EA3">
        <w:rPr>
          <w:rFonts w:ascii="Times New (W1)" w:hAnsi="Times New (W1)"/>
          <w:sz w:val="26"/>
        </w:rPr>
        <w:t>Complainant</w:t>
      </w:r>
      <w:r w:rsidR="00B63030">
        <w:rPr>
          <w:rFonts w:ascii="Times New (W1)" w:hAnsi="Times New (W1)"/>
          <w:sz w:val="26"/>
        </w:rPr>
        <w:t>’s average daily kilowatt-hour consumption.  R.</w:t>
      </w:r>
      <w:r w:rsidR="00C429C8">
        <w:rPr>
          <w:rFonts w:ascii="Times New (W1)" w:hAnsi="Times New (W1)"/>
          <w:sz w:val="26"/>
        </w:rPr>
        <w:t xml:space="preserve"> </w:t>
      </w:r>
      <w:r w:rsidR="00B63030">
        <w:rPr>
          <w:rFonts w:ascii="Times New (W1)" w:hAnsi="Times New (W1)"/>
          <w:sz w:val="26"/>
        </w:rPr>
        <w:t>Exc. at 2-3.</w:t>
      </w:r>
    </w:p>
    <w:p w:rsidR="00A3007D" w:rsidRDefault="00A3007D" w:rsidP="0073113C">
      <w:pPr>
        <w:spacing w:line="360" w:lineRule="auto"/>
        <w:rPr>
          <w:rFonts w:ascii="Times New (W1)" w:hAnsi="Times New (W1)"/>
          <w:sz w:val="26"/>
        </w:rPr>
      </w:pPr>
    </w:p>
    <w:p w:rsidR="00E33D10" w:rsidRDefault="00F87F48" w:rsidP="0073113C">
      <w:pPr>
        <w:spacing w:line="360" w:lineRule="auto"/>
        <w:rPr>
          <w:rFonts w:ascii="Times New (W1)" w:hAnsi="Times New (W1)"/>
          <w:sz w:val="26"/>
        </w:rPr>
      </w:pPr>
      <w:r>
        <w:rPr>
          <w:rFonts w:ascii="Times New (W1)" w:hAnsi="Times New (W1)"/>
          <w:sz w:val="26"/>
        </w:rPr>
        <w:tab/>
      </w:r>
      <w:r>
        <w:rPr>
          <w:rFonts w:ascii="Times New (W1)" w:hAnsi="Times New (W1)"/>
          <w:sz w:val="26"/>
        </w:rPr>
        <w:tab/>
      </w:r>
      <w:r w:rsidR="00A3007D">
        <w:rPr>
          <w:rFonts w:ascii="Times New (W1)" w:hAnsi="Times New (W1)"/>
          <w:sz w:val="26"/>
        </w:rPr>
        <w:t xml:space="preserve">With regard to the Complainant’s Exception that </w:t>
      </w:r>
      <w:r w:rsidR="00AC3AC5">
        <w:rPr>
          <w:rFonts w:ascii="Times New (W1)" w:hAnsi="Times New (W1)"/>
          <w:sz w:val="26"/>
        </w:rPr>
        <w:t xml:space="preserve">she would have had the same problem in the summer that she had in the winter because her heat and central air conditioner are on the same unit, </w:t>
      </w:r>
      <w:r w:rsidR="004D6F97">
        <w:rPr>
          <w:rFonts w:ascii="Times New (W1)" w:hAnsi="Times New (W1)"/>
          <w:sz w:val="26"/>
        </w:rPr>
        <w:t>WPP</w:t>
      </w:r>
      <w:r>
        <w:rPr>
          <w:rFonts w:ascii="Times New (W1)" w:hAnsi="Times New (W1)"/>
          <w:sz w:val="26"/>
        </w:rPr>
        <w:t xml:space="preserve"> points out that</w:t>
      </w:r>
      <w:r w:rsidR="00093864">
        <w:rPr>
          <w:rFonts w:ascii="Times New (W1)" w:hAnsi="Times New (W1)"/>
          <w:sz w:val="26"/>
        </w:rPr>
        <w:t>,</w:t>
      </w:r>
      <w:r>
        <w:rPr>
          <w:rFonts w:ascii="Times New (W1)" w:hAnsi="Times New (W1)"/>
          <w:sz w:val="26"/>
        </w:rPr>
        <w:t xml:space="preserve"> since </w:t>
      </w:r>
      <w:r w:rsidR="00122EA3">
        <w:rPr>
          <w:rFonts w:ascii="Times New (W1)" w:hAnsi="Times New (W1)"/>
          <w:sz w:val="26"/>
        </w:rPr>
        <w:t>Complainant</w:t>
      </w:r>
      <w:r>
        <w:rPr>
          <w:rFonts w:ascii="Times New (W1)" w:hAnsi="Times New (W1)"/>
          <w:sz w:val="26"/>
        </w:rPr>
        <w:t xml:space="preserve"> lives in her house during the summer, but not during the winter, she had day-to-day control of her air conditioning, but not of her heat.  </w:t>
      </w:r>
      <w:r w:rsidR="004D6F97">
        <w:rPr>
          <w:rFonts w:ascii="Times New (W1)" w:hAnsi="Times New (W1)"/>
          <w:sz w:val="26"/>
        </w:rPr>
        <w:t>WPP</w:t>
      </w:r>
      <w:r w:rsidR="00C429C8">
        <w:rPr>
          <w:rFonts w:ascii="Times New (W1)" w:hAnsi="Times New (W1)"/>
          <w:sz w:val="26"/>
        </w:rPr>
        <w:t xml:space="preserve"> argues that</w:t>
      </w:r>
      <w:r w:rsidR="00093864">
        <w:rPr>
          <w:rFonts w:ascii="Times New (W1)" w:hAnsi="Times New (W1)"/>
          <w:sz w:val="26"/>
        </w:rPr>
        <w:t>,</w:t>
      </w:r>
      <w:r w:rsidR="00C429C8">
        <w:rPr>
          <w:rFonts w:ascii="Times New (W1)" w:hAnsi="Times New (W1)"/>
          <w:sz w:val="26"/>
        </w:rPr>
        <w:t xml:space="preserve"> if the heat had been set too high when she left for the winter</w:t>
      </w:r>
      <w:r w:rsidR="00093864">
        <w:rPr>
          <w:rFonts w:ascii="Times New (W1)" w:hAnsi="Times New (W1)"/>
          <w:sz w:val="26"/>
        </w:rPr>
        <w:t>,</w:t>
      </w:r>
      <w:r w:rsidR="00C429C8">
        <w:rPr>
          <w:rFonts w:ascii="Times New (W1)" w:hAnsi="Times New (W1)"/>
          <w:sz w:val="26"/>
        </w:rPr>
        <w:t xml:space="preserve"> she would not have control over the heat for the remainder of the winter.  R. Exc. at 3.</w:t>
      </w:r>
      <w:r w:rsidR="00B63030">
        <w:rPr>
          <w:rFonts w:ascii="Times New (W1)" w:hAnsi="Times New (W1)"/>
          <w:sz w:val="26"/>
        </w:rPr>
        <w:t xml:space="preserve"> </w:t>
      </w:r>
    </w:p>
    <w:p w:rsidR="00C429C8" w:rsidRDefault="00C429C8" w:rsidP="0073113C">
      <w:pPr>
        <w:spacing w:line="360" w:lineRule="auto"/>
        <w:rPr>
          <w:rFonts w:ascii="Times New (W1)" w:hAnsi="Times New (W1)"/>
          <w:sz w:val="26"/>
        </w:rPr>
      </w:pPr>
    </w:p>
    <w:p w:rsidR="00C429C8" w:rsidRDefault="00C429C8" w:rsidP="0073113C">
      <w:pPr>
        <w:spacing w:line="360" w:lineRule="auto"/>
        <w:rPr>
          <w:rFonts w:ascii="Times New (W1)" w:hAnsi="Times New (W1)"/>
          <w:sz w:val="26"/>
        </w:rPr>
      </w:pPr>
      <w:r>
        <w:rPr>
          <w:rFonts w:ascii="Times New (W1)" w:hAnsi="Times New (W1)"/>
          <w:sz w:val="26"/>
        </w:rPr>
        <w:tab/>
      </w:r>
      <w:r>
        <w:rPr>
          <w:rFonts w:ascii="Times New (W1)" w:hAnsi="Times New (W1)"/>
          <w:sz w:val="26"/>
        </w:rPr>
        <w:tab/>
      </w:r>
      <w:r w:rsidR="008D13DF">
        <w:rPr>
          <w:rFonts w:ascii="Times New (W1)" w:hAnsi="Times New (W1)"/>
          <w:sz w:val="26"/>
        </w:rPr>
        <w:t xml:space="preserve">With regard to </w:t>
      </w:r>
      <w:r w:rsidR="00867AC5">
        <w:rPr>
          <w:rFonts w:ascii="Times New (W1)" w:hAnsi="Times New (W1)"/>
          <w:sz w:val="26"/>
        </w:rPr>
        <w:t>C</w:t>
      </w:r>
      <w:r w:rsidR="008D13DF">
        <w:rPr>
          <w:rFonts w:ascii="Times New (W1)" w:hAnsi="Times New (W1)"/>
          <w:sz w:val="26"/>
        </w:rPr>
        <w:t xml:space="preserve">omplainant’s Exception that the meter was not “flying” in December 2009, when her brother went there to turn on the heat, </w:t>
      </w:r>
      <w:r w:rsidR="004D6F97">
        <w:rPr>
          <w:rFonts w:ascii="Times New (W1)" w:hAnsi="Times New (W1)"/>
          <w:sz w:val="26"/>
        </w:rPr>
        <w:t>WPP</w:t>
      </w:r>
      <w:r>
        <w:rPr>
          <w:rFonts w:ascii="Times New (W1)" w:hAnsi="Times New (W1)"/>
          <w:sz w:val="26"/>
        </w:rPr>
        <w:t xml:space="preserve"> </w:t>
      </w:r>
      <w:r w:rsidR="008D13DF">
        <w:rPr>
          <w:rFonts w:ascii="Times New (W1)" w:hAnsi="Times New (W1)"/>
          <w:sz w:val="26"/>
        </w:rPr>
        <w:t xml:space="preserve">retorts </w:t>
      </w:r>
      <w:r>
        <w:rPr>
          <w:rFonts w:ascii="Times New (W1)" w:hAnsi="Times New (W1)"/>
          <w:sz w:val="26"/>
        </w:rPr>
        <w:t xml:space="preserve">that </w:t>
      </w:r>
      <w:r w:rsidR="00122EA3">
        <w:rPr>
          <w:rFonts w:ascii="Times New (W1)" w:hAnsi="Times New (W1)"/>
          <w:sz w:val="26"/>
        </w:rPr>
        <w:t>Complainant</w:t>
      </w:r>
      <w:r>
        <w:rPr>
          <w:rFonts w:ascii="Times New (W1)" w:hAnsi="Times New (W1)"/>
          <w:sz w:val="26"/>
        </w:rPr>
        <w:t>’s assertion is unpersuasive</w:t>
      </w:r>
      <w:r w:rsidR="00B82025">
        <w:rPr>
          <w:rFonts w:ascii="Times New (W1)" w:hAnsi="Times New (W1)"/>
          <w:sz w:val="26"/>
        </w:rPr>
        <w:t xml:space="preserve"> because the brother may have viewed the meter on a day when the heat was not running.</w:t>
      </w:r>
      <w:r w:rsidR="001B2093">
        <w:rPr>
          <w:rFonts w:ascii="Times New (W1)" w:hAnsi="Times New (W1)"/>
          <w:sz w:val="26"/>
        </w:rPr>
        <w:t xml:space="preserve">  R. Exc. at 3.</w:t>
      </w:r>
    </w:p>
    <w:p w:rsidR="00465017" w:rsidRDefault="00465017" w:rsidP="0073113C">
      <w:pPr>
        <w:spacing w:line="360" w:lineRule="auto"/>
        <w:rPr>
          <w:rFonts w:ascii="Times New (W1)" w:hAnsi="Times New (W1)"/>
          <w:sz w:val="26"/>
        </w:rPr>
      </w:pPr>
    </w:p>
    <w:p w:rsidR="00E3701C" w:rsidRDefault="00C20969" w:rsidP="00CF7279">
      <w:pPr>
        <w:spacing w:line="360" w:lineRule="auto"/>
        <w:rPr>
          <w:sz w:val="26"/>
          <w:szCs w:val="26"/>
        </w:rPr>
      </w:pPr>
      <w:r>
        <w:rPr>
          <w:sz w:val="26"/>
          <w:szCs w:val="26"/>
        </w:rPr>
        <w:tab/>
      </w:r>
      <w:r>
        <w:rPr>
          <w:sz w:val="26"/>
          <w:szCs w:val="26"/>
        </w:rPr>
        <w:tab/>
      </w:r>
      <w:r w:rsidR="00A65FBA">
        <w:rPr>
          <w:sz w:val="26"/>
          <w:szCs w:val="26"/>
        </w:rPr>
        <w:t>Finally</w:t>
      </w:r>
      <w:r w:rsidR="00093864">
        <w:rPr>
          <w:sz w:val="26"/>
          <w:szCs w:val="26"/>
        </w:rPr>
        <w:t>,</w:t>
      </w:r>
      <w:r w:rsidR="00A65FBA">
        <w:rPr>
          <w:sz w:val="26"/>
          <w:szCs w:val="26"/>
        </w:rPr>
        <w:t xml:space="preserve"> </w:t>
      </w:r>
      <w:r w:rsidR="00867AC5">
        <w:rPr>
          <w:sz w:val="26"/>
          <w:szCs w:val="26"/>
        </w:rPr>
        <w:t xml:space="preserve">with regard to Complainant’s allegation that WPP </w:t>
      </w:r>
      <w:r w:rsidR="00867AC5">
        <w:rPr>
          <w:rFonts w:ascii="Times New (W1)" w:hAnsi="Times New (W1)"/>
          <w:sz w:val="26"/>
        </w:rPr>
        <w:t xml:space="preserve">retaliated against her by issuing her an excessive estimated bill after she complained to WPP about the bill she received </w:t>
      </w:r>
      <w:r w:rsidR="00C93CFB">
        <w:rPr>
          <w:rFonts w:ascii="Times New (W1)" w:hAnsi="Times New (W1)"/>
          <w:sz w:val="26"/>
        </w:rPr>
        <w:t>in January 2010 for</w:t>
      </w:r>
      <w:r w:rsidR="00867AC5">
        <w:rPr>
          <w:rFonts w:ascii="Times New (W1)" w:hAnsi="Times New (W1)"/>
          <w:sz w:val="26"/>
        </w:rPr>
        <w:t xml:space="preserve"> $336.24</w:t>
      </w:r>
      <w:r w:rsidR="00C93CFB">
        <w:rPr>
          <w:rFonts w:ascii="Times New (W1)" w:hAnsi="Times New (W1)"/>
          <w:sz w:val="26"/>
        </w:rPr>
        <w:t xml:space="preserve">, </w:t>
      </w:r>
      <w:r w:rsidR="004D6F97">
        <w:rPr>
          <w:sz w:val="26"/>
          <w:szCs w:val="26"/>
        </w:rPr>
        <w:t>WPP</w:t>
      </w:r>
      <w:r w:rsidR="00A65FBA">
        <w:rPr>
          <w:sz w:val="26"/>
          <w:szCs w:val="26"/>
        </w:rPr>
        <w:t xml:space="preserve"> avers that</w:t>
      </w:r>
      <w:r w:rsidR="00093864">
        <w:rPr>
          <w:sz w:val="26"/>
          <w:szCs w:val="26"/>
        </w:rPr>
        <w:t>,</w:t>
      </w:r>
      <w:r w:rsidR="00A65FBA">
        <w:rPr>
          <w:sz w:val="26"/>
          <w:szCs w:val="26"/>
        </w:rPr>
        <w:t xml:space="preserve"> contrary to </w:t>
      </w:r>
      <w:r w:rsidR="00122EA3">
        <w:rPr>
          <w:sz w:val="26"/>
          <w:szCs w:val="26"/>
        </w:rPr>
        <w:t>Complainant</w:t>
      </w:r>
      <w:r w:rsidR="009F3AE0">
        <w:rPr>
          <w:sz w:val="26"/>
          <w:szCs w:val="26"/>
        </w:rPr>
        <w:t>’</w:t>
      </w:r>
      <w:r w:rsidR="00C93CFB">
        <w:rPr>
          <w:sz w:val="26"/>
          <w:szCs w:val="26"/>
        </w:rPr>
        <w:t xml:space="preserve">s </w:t>
      </w:r>
      <w:r w:rsidR="00C93CFB">
        <w:rPr>
          <w:sz w:val="26"/>
          <w:szCs w:val="26"/>
        </w:rPr>
        <w:lastRenderedPageBreak/>
        <w:t xml:space="preserve">allegation, </w:t>
      </w:r>
      <w:r w:rsidR="00CF7279">
        <w:rPr>
          <w:sz w:val="26"/>
          <w:szCs w:val="26"/>
        </w:rPr>
        <w:t xml:space="preserve">it </w:t>
      </w:r>
      <w:r w:rsidR="00A65FBA">
        <w:rPr>
          <w:sz w:val="26"/>
          <w:szCs w:val="26"/>
        </w:rPr>
        <w:t>does not</w:t>
      </w:r>
      <w:r w:rsidR="00CF7279">
        <w:rPr>
          <w:sz w:val="26"/>
          <w:szCs w:val="26"/>
        </w:rPr>
        <w:t xml:space="preserve"> retaliate against customers for complaining about bills and no evidence of such conduct was presented at the hearing.  R. Exc. at 4.  </w:t>
      </w:r>
      <w:r w:rsidR="00A65FBA">
        <w:rPr>
          <w:sz w:val="26"/>
          <w:szCs w:val="26"/>
        </w:rPr>
        <w:t xml:space="preserve"> </w:t>
      </w:r>
    </w:p>
    <w:p w:rsidR="00CF7279" w:rsidRDefault="00CF7279" w:rsidP="00CF7279">
      <w:pPr>
        <w:spacing w:line="360" w:lineRule="auto"/>
        <w:rPr>
          <w:sz w:val="26"/>
          <w:szCs w:val="26"/>
        </w:rPr>
      </w:pPr>
    </w:p>
    <w:p w:rsidR="00CF7279" w:rsidRPr="00E3701C" w:rsidRDefault="00846163" w:rsidP="00CF7279">
      <w:pPr>
        <w:spacing w:line="360" w:lineRule="auto"/>
        <w:rPr>
          <w:sz w:val="26"/>
          <w:szCs w:val="26"/>
        </w:rPr>
      </w:pPr>
      <w:r>
        <w:rPr>
          <w:sz w:val="26"/>
          <w:szCs w:val="26"/>
        </w:rPr>
        <w:tab/>
      </w:r>
      <w:r>
        <w:rPr>
          <w:sz w:val="26"/>
          <w:szCs w:val="26"/>
        </w:rPr>
        <w:tab/>
      </w:r>
      <w:r w:rsidR="00C93CFB">
        <w:rPr>
          <w:sz w:val="26"/>
          <w:szCs w:val="26"/>
        </w:rPr>
        <w:t>Upon our review of the Exceptions, we conclude that the Complainant offers no new arguments that persuades us to reverse the ALJ’s Initial Decision.  As such, w</w:t>
      </w:r>
      <w:r>
        <w:rPr>
          <w:sz w:val="26"/>
          <w:szCs w:val="26"/>
        </w:rPr>
        <w:t xml:space="preserve">e agree with the ALJ that </w:t>
      </w:r>
      <w:r w:rsidR="00122EA3">
        <w:rPr>
          <w:sz w:val="26"/>
          <w:szCs w:val="26"/>
        </w:rPr>
        <w:t>Complainant</w:t>
      </w:r>
      <w:r w:rsidR="00022B39">
        <w:rPr>
          <w:sz w:val="26"/>
          <w:szCs w:val="26"/>
        </w:rPr>
        <w:t xml:space="preserve"> failed to sustain her burden of proof.  </w:t>
      </w:r>
      <w:r>
        <w:rPr>
          <w:sz w:val="26"/>
          <w:szCs w:val="26"/>
        </w:rPr>
        <w:t xml:space="preserve">The record evidence shows that </w:t>
      </w:r>
      <w:r w:rsidR="00122EA3">
        <w:rPr>
          <w:sz w:val="26"/>
          <w:szCs w:val="26"/>
        </w:rPr>
        <w:t>Complainant</w:t>
      </w:r>
      <w:r w:rsidR="00530213">
        <w:rPr>
          <w:sz w:val="26"/>
          <w:szCs w:val="26"/>
        </w:rPr>
        <w:t xml:space="preserve">’s consumption for her house is fairly consistent from year to year and it is only when the heat is in use that the consumption has soared in the last two winters.  </w:t>
      </w:r>
      <w:r w:rsidR="006E7998">
        <w:rPr>
          <w:sz w:val="26"/>
          <w:szCs w:val="26"/>
        </w:rPr>
        <w:t>While the increase in consumption in the last two winters</w:t>
      </w:r>
      <w:r w:rsidR="008640B9">
        <w:rPr>
          <w:sz w:val="26"/>
          <w:szCs w:val="26"/>
        </w:rPr>
        <w:t xml:space="preserve"> may</w:t>
      </w:r>
      <w:r w:rsidR="006E7998">
        <w:rPr>
          <w:sz w:val="26"/>
          <w:szCs w:val="26"/>
        </w:rPr>
        <w:t xml:space="preserve"> </w:t>
      </w:r>
      <w:r w:rsidR="008640B9">
        <w:rPr>
          <w:sz w:val="26"/>
          <w:szCs w:val="26"/>
        </w:rPr>
        <w:t xml:space="preserve">appear to </w:t>
      </w:r>
      <w:r w:rsidR="006E7998">
        <w:rPr>
          <w:sz w:val="26"/>
          <w:szCs w:val="26"/>
        </w:rPr>
        <w:t>support a suspicion</w:t>
      </w:r>
      <w:r w:rsidR="00607EC7">
        <w:rPr>
          <w:sz w:val="26"/>
          <w:szCs w:val="26"/>
        </w:rPr>
        <w:t xml:space="preserve"> of an inaccurate meter</w:t>
      </w:r>
      <w:r w:rsidR="006E7998">
        <w:rPr>
          <w:sz w:val="26"/>
          <w:szCs w:val="26"/>
        </w:rPr>
        <w:t>,</w:t>
      </w:r>
      <w:r w:rsidR="00607EC7">
        <w:rPr>
          <w:sz w:val="26"/>
          <w:szCs w:val="26"/>
        </w:rPr>
        <w:t xml:space="preserve"> that suspicion is contradicted by the fact that </w:t>
      </w:r>
      <w:r w:rsidR="006E7998">
        <w:rPr>
          <w:sz w:val="26"/>
          <w:szCs w:val="26"/>
        </w:rPr>
        <w:t>an inaccurate meter would be inaccurate year</w:t>
      </w:r>
      <w:r w:rsidR="00607EC7">
        <w:rPr>
          <w:sz w:val="26"/>
          <w:szCs w:val="26"/>
        </w:rPr>
        <w:t>-</w:t>
      </w:r>
      <w:r w:rsidR="006E7998">
        <w:rPr>
          <w:sz w:val="26"/>
          <w:szCs w:val="26"/>
        </w:rPr>
        <w:t>round</w:t>
      </w:r>
      <w:r w:rsidR="00607EC7">
        <w:rPr>
          <w:sz w:val="26"/>
          <w:szCs w:val="26"/>
        </w:rPr>
        <w:t>,</w:t>
      </w:r>
      <w:r w:rsidR="006E7998">
        <w:rPr>
          <w:sz w:val="26"/>
          <w:szCs w:val="26"/>
        </w:rPr>
        <w:t xml:space="preserve"> </w:t>
      </w:r>
      <w:r w:rsidR="008640B9">
        <w:rPr>
          <w:sz w:val="26"/>
          <w:szCs w:val="26"/>
        </w:rPr>
        <w:t xml:space="preserve">and </w:t>
      </w:r>
      <w:r w:rsidR="006E7998">
        <w:rPr>
          <w:sz w:val="26"/>
          <w:szCs w:val="26"/>
        </w:rPr>
        <w:t xml:space="preserve">not just during the winter months.  Also, </w:t>
      </w:r>
      <w:r w:rsidR="00681F70">
        <w:rPr>
          <w:sz w:val="26"/>
          <w:szCs w:val="26"/>
        </w:rPr>
        <w:t xml:space="preserve">another reason to rule out a meter malfunction </w:t>
      </w:r>
      <w:r w:rsidR="008640B9">
        <w:rPr>
          <w:sz w:val="26"/>
          <w:szCs w:val="26"/>
        </w:rPr>
        <w:t xml:space="preserve">based on the record evidence in this case </w:t>
      </w:r>
      <w:r w:rsidR="00681F70">
        <w:rPr>
          <w:sz w:val="26"/>
          <w:szCs w:val="26"/>
        </w:rPr>
        <w:t xml:space="preserve">is </w:t>
      </w:r>
      <w:r w:rsidR="006E7998">
        <w:rPr>
          <w:sz w:val="26"/>
          <w:szCs w:val="26"/>
        </w:rPr>
        <w:t>the fact that the meter tested within approved guidelines</w:t>
      </w:r>
      <w:r w:rsidR="00766C2D">
        <w:rPr>
          <w:sz w:val="26"/>
          <w:szCs w:val="26"/>
        </w:rPr>
        <w:t xml:space="preserve">, when </w:t>
      </w:r>
      <w:r w:rsidR="008640B9">
        <w:rPr>
          <w:sz w:val="26"/>
          <w:szCs w:val="26"/>
        </w:rPr>
        <w:t xml:space="preserve">it was </w:t>
      </w:r>
      <w:r w:rsidR="00766C2D">
        <w:rPr>
          <w:sz w:val="26"/>
          <w:szCs w:val="26"/>
        </w:rPr>
        <w:t xml:space="preserve">tested by </w:t>
      </w:r>
      <w:r w:rsidR="004D6F97">
        <w:rPr>
          <w:sz w:val="26"/>
          <w:szCs w:val="26"/>
        </w:rPr>
        <w:t>WPP</w:t>
      </w:r>
      <w:r w:rsidR="00766C2D">
        <w:rPr>
          <w:sz w:val="26"/>
          <w:szCs w:val="26"/>
        </w:rPr>
        <w:t>.</w:t>
      </w:r>
      <w:r w:rsidR="00022B39">
        <w:rPr>
          <w:sz w:val="26"/>
          <w:szCs w:val="26"/>
        </w:rPr>
        <w:t xml:space="preserve">  </w:t>
      </w:r>
      <w:r w:rsidR="000A547E">
        <w:rPr>
          <w:sz w:val="26"/>
          <w:szCs w:val="26"/>
        </w:rPr>
        <w:t xml:space="preserve">We believe there is insufficient evidence to support a finding that </w:t>
      </w:r>
      <w:r w:rsidR="004D6F97">
        <w:rPr>
          <w:sz w:val="26"/>
          <w:szCs w:val="26"/>
        </w:rPr>
        <w:t>WPP</w:t>
      </w:r>
      <w:r w:rsidR="000A547E">
        <w:rPr>
          <w:sz w:val="26"/>
          <w:szCs w:val="26"/>
        </w:rPr>
        <w:t xml:space="preserve"> violated the Public Utility Code, the Commission’s Regulations, or an outstanding Order of the Commission</w:t>
      </w:r>
      <w:r w:rsidR="00766C2D">
        <w:rPr>
          <w:sz w:val="26"/>
          <w:szCs w:val="26"/>
        </w:rPr>
        <w:t>.</w:t>
      </w:r>
      <w:r w:rsidR="000A547E">
        <w:rPr>
          <w:sz w:val="26"/>
          <w:szCs w:val="26"/>
        </w:rPr>
        <w:t xml:space="preserve"> </w:t>
      </w:r>
      <w:r w:rsidR="00AC673A">
        <w:rPr>
          <w:sz w:val="26"/>
          <w:szCs w:val="26"/>
        </w:rPr>
        <w:t xml:space="preserve"> </w:t>
      </w:r>
      <w:r w:rsidR="00766C2D">
        <w:rPr>
          <w:sz w:val="26"/>
          <w:szCs w:val="26"/>
        </w:rPr>
        <w:t>T</w:t>
      </w:r>
      <w:r w:rsidR="000A547E">
        <w:rPr>
          <w:sz w:val="26"/>
          <w:szCs w:val="26"/>
        </w:rPr>
        <w:t>herefore</w:t>
      </w:r>
      <w:r w:rsidR="00766C2D">
        <w:rPr>
          <w:sz w:val="26"/>
          <w:szCs w:val="26"/>
        </w:rPr>
        <w:t>,</w:t>
      </w:r>
      <w:r w:rsidR="000A547E">
        <w:rPr>
          <w:sz w:val="26"/>
          <w:szCs w:val="26"/>
        </w:rPr>
        <w:t xml:space="preserve"> we shall deny </w:t>
      </w:r>
      <w:r w:rsidR="00122EA3">
        <w:rPr>
          <w:sz w:val="26"/>
          <w:szCs w:val="26"/>
        </w:rPr>
        <w:t>Complainant</w:t>
      </w:r>
      <w:r w:rsidR="000A547E">
        <w:rPr>
          <w:sz w:val="26"/>
          <w:szCs w:val="26"/>
        </w:rPr>
        <w:t xml:space="preserve">’s Exceptions and dismiss </w:t>
      </w:r>
      <w:r w:rsidR="006D1963">
        <w:rPr>
          <w:sz w:val="26"/>
          <w:szCs w:val="26"/>
        </w:rPr>
        <w:t>the Complaint for the above</w:t>
      </w:r>
      <w:r w:rsidR="00766C2D">
        <w:rPr>
          <w:sz w:val="26"/>
          <w:szCs w:val="26"/>
        </w:rPr>
        <w:t>-</w:t>
      </w:r>
      <w:r w:rsidR="006D1963">
        <w:rPr>
          <w:sz w:val="26"/>
          <w:szCs w:val="26"/>
        </w:rPr>
        <w:t>stated reasons.</w:t>
      </w:r>
    </w:p>
    <w:p w:rsidR="000D7269" w:rsidRPr="004B22DD" w:rsidRDefault="000D7269" w:rsidP="003274EC">
      <w:pPr>
        <w:spacing w:line="360" w:lineRule="auto"/>
        <w:rPr>
          <w:color w:val="000000"/>
          <w:sz w:val="26"/>
          <w:szCs w:val="26"/>
        </w:rPr>
      </w:pPr>
    </w:p>
    <w:p w:rsidR="001A1AD3" w:rsidRPr="0004699B" w:rsidRDefault="001A1AD3" w:rsidP="001A1AD3">
      <w:pPr>
        <w:spacing w:line="360" w:lineRule="auto"/>
        <w:jc w:val="center"/>
        <w:rPr>
          <w:sz w:val="26"/>
          <w:szCs w:val="26"/>
        </w:rPr>
      </w:pPr>
      <w:r w:rsidRPr="0004699B">
        <w:rPr>
          <w:b/>
          <w:sz w:val="26"/>
          <w:szCs w:val="26"/>
        </w:rPr>
        <w:t>Conclusion</w:t>
      </w:r>
    </w:p>
    <w:p w:rsidR="001A1AD3" w:rsidRPr="001C7049" w:rsidRDefault="001A1AD3" w:rsidP="001A1AD3">
      <w:pPr>
        <w:spacing w:line="360" w:lineRule="auto"/>
        <w:ind w:firstLine="1440"/>
        <w:rPr>
          <w:spacing w:val="-3"/>
          <w:sz w:val="26"/>
          <w:szCs w:val="26"/>
        </w:rPr>
      </w:pPr>
    </w:p>
    <w:p w:rsidR="00563DD4" w:rsidRDefault="00B40C07" w:rsidP="00280EB1">
      <w:pPr>
        <w:spacing w:line="360" w:lineRule="auto"/>
        <w:ind w:firstLine="1440"/>
        <w:rPr>
          <w:sz w:val="26"/>
          <w:szCs w:val="26"/>
        </w:rPr>
      </w:pPr>
      <w:r>
        <w:rPr>
          <w:spacing w:val="-3"/>
          <w:sz w:val="26"/>
          <w:szCs w:val="26"/>
        </w:rPr>
        <w:t xml:space="preserve">Based on the above discussion, </w:t>
      </w:r>
      <w:r w:rsidR="00663F0B">
        <w:rPr>
          <w:spacing w:val="-3"/>
          <w:sz w:val="26"/>
          <w:szCs w:val="26"/>
        </w:rPr>
        <w:t xml:space="preserve">we shall deny </w:t>
      </w:r>
      <w:r w:rsidR="00122EA3">
        <w:rPr>
          <w:spacing w:val="-3"/>
          <w:sz w:val="26"/>
          <w:szCs w:val="26"/>
        </w:rPr>
        <w:t>Complainant</w:t>
      </w:r>
      <w:r w:rsidR="00663F0B">
        <w:rPr>
          <w:spacing w:val="-3"/>
          <w:sz w:val="26"/>
          <w:szCs w:val="26"/>
        </w:rPr>
        <w:t xml:space="preserve">’s Exceptions and adopt </w:t>
      </w:r>
      <w:r w:rsidR="006D1963">
        <w:rPr>
          <w:spacing w:val="-3"/>
          <w:sz w:val="26"/>
          <w:szCs w:val="26"/>
        </w:rPr>
        <w:t xml:space="preserve">ALJ Colwell’s </w:t>
      </w:r>
      <w:r w:rsidR="00C426AE">
        <w:rPr>
          <w:spacing w:val="-3"/>
          <w:sz w:val="26"/>
          <w:szCs w:val="26"/>
        </w:rPr>
        <w:t>Initial D</w:t>
      </w:r>
      <w:r w:rsidR="00663F0B">
        <w:rPr>
          <w:spacing w:val="-3"/>
          <w:sz w:val="26"/>
          <w:szCs w:val="26"/>
        </w:rPr>
        <w:t xml:space="preserve">ecision which dismisses the </w:t>
      </w:r>
      <w:r w:rsidR="00406A3A">
        <w:rPr>
          <w:spacing w:val="-3"/>
          <w:sz w:val="26"/>
          <w:szCs w:val="26"/>
        </w:rPr>
        <w:t>Complaint</w:t>
      </w:r>
      <w:r w:rsidR="002D08E2">
        <w:rPr>
          <w:spacing w:val="-3"/>
          <w:sz w:val="26"/>
          <w:szCs w:val="26"/>
        </w:rPr>
        <w:t>;</w:t>
      </w:r>
      <w:r w:rsidR="001A1AD3" w:rsidRPr="001C7049">
        <w:rPr>
          <w:sz w:val="26"/>
          <w:szCs w:val="26"/>
        </w:rPr>
        <w:t xml:space="preserve"> </w:t>
      </w:r>
      <w:r w:rsidR="006D1963">
        <w:rPr>
          <w:sz w:val="26"/>
          <w:szCs w:val="26"/>
        </w:rPr>
        <w:t xml:space="preserve"> </w:t>
      </w:r>
      <w:r w:rsidR="001A1AD3" w:rsidRPr="001C7049">
        <w:rPr>
          <w:b/>
          <w:sz w:val="26"/>
          <w:szCs w:val="26"/>
        </w:rPr>
        <w:t>THEREFORE</w:t>
      </w:r>
      <w:r w:rsidR="00FC28AB">
        <w:rPr>
          <w:sz w:val="26"/>
          <w:szCs w:val="26"/>
        </w:rPr>
        <w:t>,</w:t>
      </w:r>
    </w:p>
    <w:p w:rsidR="001D35CE" w:rsidRDefault="001D35CE" w:rsidP="006D1963">
      <w:pPr>
        <w:spacing w:line="360" w:lineRule="auto"/>
        <w:rPr>
          <w:sz w:val="26"/>
          <w:szCs w:val="26"/>
        </w:rPr>
      </w:pPr>
    </w:p>
    <w:p w:rsidR="001A1AD3" w:rsidRDefault="001A1AD3" w:rsidP="001A1AD3">
      <w:pPr>
        <w:spacing w:line="360" w:lineRule="auto"/>
        <w:rPr>
          <w:b/>
          <w:sz w:val="26"/>
          <w:szCs w:val="26"/>
        </w:rPr>
      </w:pPr>
      <w:r w:rsidRPr="000D6043">
        <w:rPr>
          <w:sz w:val="26"/>
          <w:szCs w:val="26"/>
        </w:rPr>
        <w:tab/>
      </w:r>
      <w:r w:rsidRPr="000D6043">
        <w:rPr>
          <w:sz w:val="26"/>
          <w:szCs w:val="26"/>
        </w:rPr>
        <w:tab/>
      </w:r>
      <w:r w:rsidRPr="000D6043">
        <w:rPr>
          <w:b/>
          <w:sz w:val="26"/>
          <w:szCs w:val="26"/>
        </w:rPr>
        <w:t>IT IS ORDERED:</w:t>
      </w:r>
    </w:p>
    <w:p w:rsidR="00A905DA" w:rsidRDefault="00A905DA" w:rsidP="001A1AD3">
      <w:pPr>
        <w:spacing w:line="360" w:lineRule="auto"/>
        <w:rPr>
          <w:b/>
          <w:sz w:val="26"/>
          <w:szCs w:val="26"/>
        </w:rPr>
      </w:pPr>
    </w:p>
    <w:p w:rsidR="001A1AD3" w:rsidRDefault="00551E1A" w:rsidP="00AC673A">
      <w:pPr>
        <w:spacing w:line="360" w:lineRule="auto"/>
        <w:ind w:firstLine="1350"/>
        <w:rPr>
          <w:sz w:val="26"/>
          <w:szCs w:val="26"/>
        </w:rPr>
      </w:pPr>
      <w:r>
        <w:rPr>
          <w:sz w:val="26"/>
          <w:szCs w:val="26"/>
        </w:rPr>
        <w:t>1.</w:t>
      </w:r>
      <w:r>
        <w:rPr>
          <w:sz w:val="26"/>
          <w:szCs w:val="26"/>
        </w:rPr>
        <w:tab/>
      </w:r>
      <w:r w:rsidR="00AC673A">
        <w:rPr>
          <w:sz w:val="26"/>
          <w:szCs w:val="26"/>
        </w:rPr>
        <w:t>That the Exceptions of Gwendolyn Parham are denied consistent with this Opinion and Order.</w:t>
      </w:r>
    </w:p>
    <w:p w:rsidR="00AC673A" w:rsidRDefault="00AC673A" w:rsidP="00AC673A">
      <w:pPr>
        <w:spacing w:line="360" w:lineRule="auto"/>
        <w:ind w:firstLine="1350"/>
        <w:rPr>
          <w:sz w:val="26"/>
          <w:szCs w:val="26"/>
        </w:rPr>
      </w:pPr>
    </w:p>
    <w:p w:rsidR="00AC673A" w:rsidRPr="00A905DA" w:rsidRDefault="001A1AD3" w:rsidP="00AC673A">
      <w:pPr>
        <w:spacing w:line="360" w:lineRule="auto"/>
        <w:ind w:firstLine="1350"/>
        <w:rPr>
          <w:sz w:val="26"/>
          <w:szCs w:val="26"/>
        </w:rPr>
      </w:pPr>
      <w:r>
        <w:rPr>
          <w:sz w:val="26"/>
          <w:szCs w:val="26"/>
        </w:rPr>
        <w:lastRenderedPageBreak/>
        <w:tab/>
      </w:r>
      <w:r>
        <w:rPr>
          <w:sz w:val="26"/>
          <w:szCs w:val="26"/>
        </w:rPr>
        <w:tab/>
      </w:r>
      <w:r w:rsidR="00551E1A">
        <w:rPr>
          <w:sz w:val="26"/>
          <w:szCs w:val="26"/>
        </w:rPr>
        <w:t>2</w:t>
      </w:r>
      <w:r w:rsidR="00FB37EA">
        <w:rPr>
          <w:sz w:val="26"/>
          <w:szCs w:val="26"/>
        </w:rPr>
        <w:t>.</w:t>
      </w:r>
      <w:r w:rsidR="00FB37EA">
        <w:rPr>
          <w:sz w:val="26"/>
          <w:szCs w:val="26"/>
        </w:rPr>
        <w:tab/>
      </w:r>
      <w:r w:rsidR="00AC673A">
        <w:rPr>
          <w:sz w:val="26"/>
          <w:szCs w:val="26"/>
        </w:rPr>
        <w:t>That the Initial Decision of ALJ Susan D. Colwell is adopted consistent with this Opinion and Order.</w:t>
      </w:r>
    </w:p>
    <w:p w:rsidR="002A4A56" w:rsidRDefault="002A4A56" w:rsidP="001A1AD3">
      <w:pPr>
        <w:spacing w:line="360" w:lineRule="auto"/>
        <w:rPr>
          <w:sz w:val="26"/>
          <w:szCs w:val="26"/>
        </w:rPr>
      </w:pPr>
    </w:p>
    <w:p w:rsidR="003274EC" w:rsidRDefault="002A4A56" w:rsidP="001A1AD3">
      <w:pPr>
        <w:spacing w:line="360" w:lineRule="auto"/>
        <w:rPr>
          <w:sz w:val="26"/>
          <w:szCs w:val="26"/>
        </w:rPr>
      </w:pPr>
      <w:r>
        <w:rPr>
          <w:sz w:val="26"/>
          <w:szCs w:val="26"/>
        </w:rPr>
        <w:tab/>
      </w:r>
      <w:r>
        <w:rPr>
          <w:sz w:val="26"/>
          <w:szCs w:val="26"/>
        </w:rPr>
        <w:tab/>
      </w:r>
      <w:r w:rsidR="00551E1A">
        <w:rPr>
          <w:sz w:val="26"/>
          <w:szCs w:val="26"/>
        </w:rPr>
        <w:t>3</w:t>
      </w:r>
      <w:r>
        <w:rPr>
          <w:sz w:val="26"/>
          <w:szCs w:val="26"/>
        </w:rPr>
        <w:t>.</w:t>
      </w:r>
      <w:r>
        <w:rPr>
          <w:sz w:val="26"/>
          <w:szCs w:val="26"/>
        </w:rPr>
        <w:tab/>
        <w:t xml:space="preserve">That the Complaint of </w:t>
      </w:r>
      <w:r w:rsidR="006D1963">
        <w:rPr>
          <w:sz w:val="26"/>
          <w:szCs w:val="26"/>
        </w:rPr>
        <w:t xml:space="preserve">Gwendolyn Parham v. West Penn Power Company </w:t>
      </w:r>
      <w:r>
        <w:rPr>
          <w:sz w:val="26"/>
          <w:szCs w:val="26"/>
        </w:rPr>
        <w:t xml:space="preserve">at Docket Number </w:t>
      </w:r>
      <w:r w:rsidR="004F026D">
        <w:rPr>
          <w:sz w:val="26"/>
          <w:szCs w:val="26"/>
        </w:rPr>
        <w:t>C</w:t>
      </w:r>
      <w:r>
        <w:rPr>
          <w:sz w:val="26"/>
          <w:szCs w:val="26"/>
        </w:rPr>
        <w:t>-200</w:t>
      </w:r>
      <w:r w:rsidR="00C426AE">
        <w:rPr>
          <w:sz w:val="26"/>
          <w:szCs w:val="26"/>
        </w:rPr>
        <w:t>9</w:t>
      </w:r>
      <w:r>
        <w:rPr>
          <w:sz w:val="26"/>
          <w:szCs w:val="26"/>
        </w:rPr>
        <w:t>-2</w:t>
      </w:r>
      <w:r w:rsidR="00C426AE">
        <w:rPr>
          <w:sz w:val="26"/>
          <w:szCs w:val="26"/>
        </w:rPr>
        <w:t>1</w:t>
      </w:r>
      <w:r w:rsidR="00050FC7">
        <w:rPr>
          <w:sz w:val="26"/>
          <w:szCs w:val="26"/>
        </w:rPr>
        <w:t>22686</w:t>
      </w:r>
      <w:r>
        <w:rPr>
          <w:sz w:val="26"/>
          <w:szCs w:val="26"/>
        </w:rPr>
        <w:t xml:space="preserve"> is </w:t>
      </w:r>
      <w:r w:rsidR="003E312A">
        <w:rPr>
          <w:sz w:val="26"/>
          <w:szCs w:val="26"/>
        </w:rPr>
        <w:t>dismissed for the failure to satisfy the burden of proof.</w:t>
      </w:r>
      <w:r w:rsidR="00E150BA">
        <w:rPr>
          <w:sz w:val="26"/>
          <w:szCs w:val="26"/>
        </w:rPr>
        <w:t xml:space="preserve"> </w:t>
      </w:r>
    </w:p>
    <w:p w:rsidR="00E150BA" w:rsidRDefault="00E150BA" w:rsidP="001A1AD3">
      <w:pPr>
        <w:spacing w:line="360" w:lineRule="auto"/>
        <w:rPr>
          <w:sz w:val="26"/>
          <w:szCs w:val="26"/>
        </w:rPr>
      </w:pPr>
    </w:p>
    <w:p w:rsidR="0001715D" w:rsidRPr="00F466B0" w:rsidRDefault="00CE3475" w:rsidP="001A1AD3">
      <w:pPr>
        <w:spacing w:line="360" w:lineRule="auto"/>
        <w:rPr>
          <w:sz w:val="26"/>
          <w:szCs w:val="26"/>
        </w:rPr>
      </w:pPr>
      <w:r>
        <w:rPr>
          <w:sz w:val="26"/>
          <w:szCs w:val="26"/>
        </w:rPr>
        <w:tab/>
      </w:r>
      <w:r>
        <w:rPr>
          <w:sz w:val="26"/>
          <w:szCs w:val="26"/>
        </w:rPr>
        <w:tab/>
        <w:t>4</w:t>
      </w:r>
      <w:r w:rsidR="00411FED">
        <w:rPr>
          <w:sz w:val="26"/>
          <w:szCs w:val="26"/>
        </w:rPr>
        <w:t>.</w:t>
      </w:r>
      <w:r w:rsidR="00411FED">
        <w:rPr>
          <w:sz w:val="26"/>
          <w:szCs w:val="26"/>
        </w:rPr>
        <w:tab/>
      </w:r>
      <w:r w:rsidR="000D1E5F">
        <w:rPr>
          <w:sz w:val="26"/>
          <w:szCs w:val="26"/>
        </w:rPr>
        <w:t>T</w:t>
      </w:r>
      <w:r w:rsidR="0001715D">
        <w:rPr>
          <w:sz w:val="26"/>
          <w:szCs w:val="26"/>
        </w:rPr>
        <w:t xml:space="preserve">hat the record at Docket Number </w:t>
      </w:r>
      <w:r w:rsidR="004F026D">
        <w:rPr>
          <w:sz w:val="26"/>
          <w:szCs w:val="26"/>
        </w:rPr>
        <w:t>C</w:t>
      </w:r>
      <w:r w:rsidR="0001715D">
        <w:rPr>
          <w:sz w:val="26"/>
          <w:szCs w:val="26"/>
        </w:rPr>
        <w:t>-200</w:t>
      </w:r>
      <w:r w:rsidR="00C426AE">
        <w:rPr>
          <w:sz w:val="26"/>
          <w:szCs w:val="26"/>
        </w:rPr>
        <w:t>9</w:t>
      </w:r>
      <w:r w:rsidR="0001715D">
        <w:rPr>
          <w:sz w:val="26"/>
          <w:szCs w:val="26"/>
        </w:rPr>
        <w:t>-2</w:t>
      </w:r>
      <w:r w:rsidR="00C426AE">
        <w:rPr>
          <w:sz w:val="26"/>
          <w:szCs w:val="26"/>
        </w:rPr>
        <w:t>1</w:t>
      </w:r>
      <w:r w:rsidR="00050FC7">
        <w:rPr>
          <w:sz w:val="26"/>
          <w:szCs w:val="26"/>
        </w:rPr>
        <w:t>22686</w:t>
      </w:r>
      <w:r w:rsidR="0001715D">
        <w:rPr>
          <w:sz w:val="26"/>
          <w:szCs w:val="26"/>
        </w:rPr>
        <w:t xml:space="preserve"> be marked closed. </w:t>
      </w:r>
    </w:p>
    <w:p w:rsidR="00F15AA1" w:rsidRDefault="00F15AA1" w:rsidP="001A1AD3">
      <w:pPr>
        <w:spacing w:line="360" w:lineRule="auto"/>
        <w:rPr>
          <w:sz w:val="26"/>
          <w:szCs w:val="26"/>
        </w:rPr>
      </w:pPr>
    </w:p>
    <w:p w:rsidR="001A1AD3" w:rsidRPr="000D6043" w:rsidRDefault="009551C8" w:rsidP="001A1AD3">
      <w:pPr>
        <w:spacing w:line="360" w:lineRule="auto"/>
        <w:rPr>
          <w:b/>
          <w:sz w:val="26"/>
          <w:szCs w:val="26"/>
        </w:rPr>
      </w:pPr>
      <w:r>
        <w:rPr>
          <w:noProof/>
          <w:sz w:val="26"/>
          <w:szCs w:val="26"/>
        </w:rPr>
        <w:drawing>
          <wp:anchor distT="0" distB="0" distL="114300" distR="114300" simplePos="0" relativeHeight="251659264" behindDoc="1" locked="0" layoutInCell="1" allowOverlap="1">
            <wp:simplePos x="0" y="0"/>
            <wp:positionH relativeFrom="column">
              <wp:posOffset>2905125</wp:posOffset>
            </wp:positionH>
            <wp:positionV relativeFrom="paragraph">
              <wp:posOffset>200025</wp:posOffset>
            </wp:positionV>
            <wp:extent cx="2200275" cy="838200"/>
            <wp:effectExtent l="19050" t="0" r="952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b/>
          <w:sz w:val="26"/>
          <w:szCs w:val="26"/>
        </w:rPr>
        <w:t>BY THE COMMISSION,</w:t>
      </w:r>
    </w:p>
    <w:p w:rsidR="00563DD4" w:rsidRDefault="00563DD4" w:rsidP="001A1AD3">
      <w:pPr>
        <w:rPr>
          <w:sz w:val="26"/>
          <w:szCs w:val="26"/>
        </w:rPr>
      </w:pPr>
    </w:p>
    <w:p w:rsidR="00D269FB" w:rsidRDefault="00D269FB" w:rsidP="001A1AD3">
      <w:pPr>
        <w:rPr>
          <w:sz w:val="26"/>
          <w:szCs w:val="26"/>
        </w:rPr>
      </w:pPr>
    </w:p>
    <w:p w:rsidR="001A1AD3" w:rsidRPr="000D6043" w:rsidRDefault="001A1AD3" w:rsidP="001A1AD3">
      <w:pPr>
        <w:rPr>
          <w:sz w:val="26"/>
          <w:szCs w:val="26"/>
        </w:rPr>
      </w:pPr>
    </w:p>
    <w:p w:rsidR="001A1AD3" w:rsidRPr="000D6043" w:rsidRDefault="001A1AD3" w:rsidP="001A1AD3">
      <w:pPr>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00125CCB">
        <w:rPr>
          <w:sz w:val="26"/>
          <w:szCs w:val="26"/>
        </w:rPr>
        <w:t>Rosemary Chiavetta</w:t>
      </w:r>
    </w:p>
    <w:p w:rsidR="001A1AD3" w:rsidRPr="001B2BFB" w:rsidRDefault="001A1AD3" w:rsidP="001A1AD3">
      <w:pPr>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rsidR="001A1AD3" w:rsidRDefault="001A1AD3" w:rsidP="001A1AD3">
      <w:pPr>
        <w:tabs>
          <w:tab w:val="left" w:pos="-720"/>
        </w:tabs>
        <w:suppressAutoHyphens/>
        <w:rPr>
          <w:sz w:val="26"/>
          <w:szCs w:val="26"/>
        </w:rPr>
      </w:pPr>
    </w:p>
    <w:p w:rsidR="001A1AD3" w:rsidRDefault="001A1AD3" w:rsidP="001A1AD3">
      <w:pPr>
        <w:tabs>
          <w:tab w:val="left" w:pos="-720"/>
        </w:tabs>
        <w:suppressAutoHyphens/>
        <w:rPr>
          <w:sz w:val="26"/>
          <w:szCs w:val="26"/>
        </w:rPr>
      </w:pPr>
    </w:p>
    <w:p w:rsidR="001A1AD3" w:rsidRPr="00AD292A" w:rsidRDefault="001A1AD3" w:rsidP="001A1AD3">
      <w:pPr>
        <w:tabs>
          <w:tab w:val="left" w:pos="-720"/>
        </w:tabs>
        <w:suppressAutoHyphens/>
        <w:rPr>
          <w:sz w:val="26"/>
          <w:szCs w:val="26"/>
        </w:rPr>
      </w:pPr>
      <w:r w:rsidRPr="00AD292A">
        <w:rPr>
          <w:sz w:val="26"/>
          <w:szCs w:val="26"/>
        </w:rPr>
        <w:t>(SEAL)</w:t>
      </w:r>
    </w:p>
    <w:p w:rsidR="001A1AD3" w:rsidRPr="001B2BFB" w:rsidRDefault="001A1AD3" w:rsidP="001A1AD3">
      <w:pPr>
        <w:tabs>
          <w:tab w:val="left" w:pos="-720"/>
        </w:tabs>
        <w:suppressAutoHyphens/>
        <w:rPr>
          <w:sz w:val="26"/>
          <w:szCs w:val="26"/>
        </w:rPr>
      </w:pPr>
    </w:p>
    <w:p w:rsidR="001A1AD3" w:rsidRDefault="001A1AD3" w:rsidP="001A1AD3">
      <w:pPr>
        <w:tabs>
          <w:tab w:val="left" w:pos="-720"/>
        </w:tabs>
        <w:suppressAutoHyphens/>
        <w:rPr>
          <w:sz w:val="26"/>
          <w:szCs w:val="26"/>
        </w:rPr>
      </w:pPr>
      <w:r w:rsidRPr="00AD292A">
        <w:rPr>
          <w:sz w:val="26"/>
          <w:szCs w:val="26"/>
        </w:rPr>
        <w:t>ORDER ADOPTED:</w:t>
      </w:r>
      <w:r w:rsidRPr="001B2BFB">
        <w:rPr>
          <w:sz w:val="26"/>
          <w:szCs w:val="26"/>
        </w:rPr>
        <w:t xml:space="preserve"> </w:t>
      </w:r>
      <w:r w:rsidR="008832C8">
        <w:rPr>
          <w:sz w:val="26"/>
          <w:szCs w:val="26"/>
        </w:rPr>
        <w:t>August</w:t>
      </w:r>
      <w:r w:rsidR="00103A52">
        <w:rPr>
          <w:sz w:val="26"/>
          <w:szCs w:val="26"/>
        </w:rPr>
        <w:t xml:space="preserve"> </w:t>
      </w:r>
      <w:r w:rsidR="008832C8">
        <w:rPr>
          <w:sz w:val="26"/>
          <w:szCs w:val="26"/>
        </w:rPr>
        <w:t>18</w:t>
      </w:r>
      <w:r>
        <w:rPr>
          <w:sz w:val="26"/>
          <w:szCs w:val="26"/>
        </w:rPr>
        <w:t>, 20</w:t>
      </w:r>
      <w:r w:rsidR="00CE2A6C">
        <w:rPr>
          <w:sz w:val="26"/>
          <w:szCs w:val="26"/>
        </w:rPr>
        <w:t>10</w:t>
      </w:r>
    </w:p>
    <w:p w:rsidR="001A1AD3" w:rsidRPr="001B2BFB" w:rsidRDefault="001A1AD3" w:rsidP="001A1AD3">
      <w:pPr>
        <w:tabs>
          <w:tab w:val="left" w:pos="-720"/>
        </w:tabs>
        <w:suppressAutoHyphens/>
        <w:rPr>
          <w:sz w:val="26"/>
          <w:szCs w:val="26"/>
        </w:rPr>
      </w:pPr>
    </w:p>
    <w:p w:rsidR="001A1AD3" w:rsidRPr="009551C8" w:rsidRDefault="001A1AD3" w:rsidP="001A1AD3">
      <w:pPr>
        <w:pStyle w:val="BodyText"/>
        <w:spacing w:line="240" w:lineRule="auto"/>
        <w:rPr>
          <w:b/>
        </w:rPr>
      </w:pPr>
      <w:r w:rsidRPr="00AD292A">
        <w:t>ORDER ENTERED</w:t>
      </w:r>
      <w:r>
        <w:t xml:space="preserve">: </w:t>
      </w:r>
      <w:r w:rsidR="009551C8">
        <w:rPr>
          <w:b/>
        </w:rPr>
        <w:t>August 20, 2010</w:t>
      </w:r>
    </w:p>
    <w:sectPr w:rsidR="001A1AD3" w:rsidRPr="009551C8" w:rsidSect="003742CF">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DFA" w:rsidRDefault="008B3DFA">
      <w:r>
        <w:separator/>
      </w:r>
    </w:p>
  </w:endnote>
  <w:endnote w:type="continuationSeparator" w:id="0">
    <w:p w:rsidR="008B3DFA" w:rsidRDefault="008B3D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W1)">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B64" w:rsidRDefault="00700D4E" w:rsidP="00654A2F">
    <w:pPr>
      <w:pStyle w:val="Footer"/>
      <w:framePr w:wrap="around" w:vAnchor="text" w:hAnchor="margin" w:xAlign="center" w:y="1"/>
      <w:rPr>
        <w:rStyle w:val="PageNumber"/>
      </w:rPr>
    </w:pPr>
    <w:r>
      <w:rPr>
        <w:rStyle w:val="PageNumber"/>
      </w:rPr>
      <w:fldChar w:fldCharType="begin"/>
    </w:r>
    <w:r w:rsidR="00871B64">
      <w:rPr>
        <w:rStyle w:val="PageNumber"/>
      </w:rPr>
      <w:instrText xml:space="preserve">PAGE  </w:instrText>
    </w:r>
    <w:r>
      <w:rPr>
        <w:rStyle w:val="PageNumber"/>
      </w:rPr>
      <w:fldChar w:fldCharType="end"/>
    </w:r>
  </w:p>
  <w:p w:rsidR="00871B64" w:rsidRDefault="00871B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B64" w:rsidRDefault="00700D4E" w:rsidP="00654A2F">
    <w:pPr>
      <w:pStyle w:val="Footer"/>
      <w:framePr w:wrap="around" w:vAnchor="text" w:hAnchor="margin" w:xAlign="center" w:y="1"/>
      <w:rPr>
        <w:rStyle w:val="PageNumber"/>
      </w:rPr>
    </w:pPr>
    <w:r>
      <w:rPr>
        <w:rStyle w:val="PageNumber"/>
      </w:rPr>
      <w:fldChar w:fldCharType="begin"/>
    </w:r>
    <w:r w:rsidR="00871B64">
      <w:rPr>
        <w:rStyle w:val="PageNumber"/>
      </w:rPr>
      <w:instrText xml:space="preserve">PAGE  </w:instrText>
    </w:r>
    <w:r>
      <w:rPr>
        <w:rStyle w:val="PageNumber"/>
      </w:rPr>
      <w:fldChar w:fldCharType="separate"/>
    </w:r>
    <w:r w:rsidR="009551C8">
      <w:rPr>
        <w:rStyle w:val="PageNumber"/>
        <w:noProof/>
      </w:rPr>
      <w:t>8</w:t>
    </w:r>
    <w:r>
      <w:rPr>
        <w:rStyle w:val="PageNumber"/>
      </w:rPr>
      <w:fldChar w:fldCharType="end"/>
    </w:r>
  </w:p>
  <w:p w:rsidR="00871B64" w:rsidRDefault="00871B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DFA" w:rsidRDefault="008B3DFA">
      <w:r>
        <w:separator/>
      </w:r>
    </w:p>
  </w:footnote>
  <w:footnote w:type="continuationSeparator" w:id="0">
    <w:p w:rsidR="008B3DFA" w:rsidRDefault="008B3DFA">
      <w:r>
        <w:continuationSeparator/>
      </w:r>
    </w:p>
  </w:footnote>
  <w:footnote w:id="1">
    <w:p w:rsidR="00871B64" w:rsidRPr="001966BA" w:rsidRDefault="00871B64">
      <w:pPr>
        <w:pStyle w:val="FootnoteText"/>
        <w:rPr>
          <w:rFonts w:ascii="Times New Roman" w:hAnsi="Times New Roman"/>
          <w:sz w:val="26"/>
          <w:szCs w:val="26"/>
        </w:rPr>
      </w:pPr>
      <w:r>
        <w:tab/>
      </w:r>
      <w:r w:rsidRPr="001966BA">
        <w:rPr>
          <w:rStyle w:val="FootnoteReference"/>
          <w:rFonts w:ascii="Times New Roman" w:hAnsi="Times New Roman"/>
        </w:rPr>
        <w:footnoteRef/>
      </w:r>
      <w:r w:rsidRPr="001966BA">
        <w:rPr>
          <w:rFonts w:ascii="Times New Roman" w:hAnsi="Times New Roman"/>
          <w:sz w:val="26"/>
          <w:szCs w:val="26"/>
        </w:rPr>
        <w:tab/>
        <w:t xml:space="preserve">Since no certificate of service or other indications of service accompanied Complainant’s Exceptions, </w:t>
      </w:r>
      <w:r>
        <w:rPr>
          <w:rFonts w:ascii="Times New Roman" w:hAnsi="Times New Roman"/>
          <w:sz w:val="26"/>
          <w:szCs w:val="26"/>
        </w:rPr>
        <w:t>WPP</w:t>
      </w:r>
      <w:r w:rsidRPr="001966BA">
        <w:rPr>
          <w:rFonts w:ascii="Times New Roman" w:hAnsi="Times New Roman"/>
          <w:sz w:val="26"/>
          <w:szCs w:val="26"/>
        </w:rPr>
        <w:t xml:space="preserve"> was provided a copy of Complainant’s Exceptions by the Commission</w:t>
      </w:r>
      <w:r>
        <w:rPr>
          <w:rFonts w:ascii="Times New Roman" w:hAnsi="Times New Roman"/>
          <w:sz w:val="26"/>
          <w:szCs w:val="26"/>
        </w:rPr>
        <w:t>.</w:t>
      </w:r>
      <w:r w:rsidRPr="001966BA">
        <w:rPr>
          <w:rFonts w:ascii="Times New Roman" w:hAnsi="Times New Roman"/>
          <w:sz w:val="26"/>
          <w:szCs w:val="26"/>
        </w:rPr>
        <w:t xml:space="preserve"> </w:t>
      </w:r>
    </w:p>
  </w:footnote>
  <w:footnote w:id="2">
    <w:p w:rsidR="00871B64" w:rsidRPr="00027D54" w:rsidRDefault="00871B64" w:rsidP="001E73A9">
      <w:pPr>
        <w:pStyle w:val="FootnoteText"/>
        <w:rPr>
          <w:rFonts w:ascii="Times New Roman" w:hAnsi="Times New Roman"/>
          <w:sz w:val="26"/>
          <w:szCs w:val="26"/>
        </w:rPr>
      </w:pPr>
      <w:r w:rsidRPr="00027D54">
        <w:rPr>
          <w:rFonts w:ascii="Times New Roman" w:hAnsi="Times New Roman"/>
          <w:sz w:val="26"/>
          <w:szCs w:val="26"/>
        </w:rPr>
        <w:tab/>
      </w:r>
      <w:r w:rsidRPr="00027D54">
        <w:rPr>
          <w:rStyle w:val="FootnoteReference"/>
          <w:rFonts w:ascii="Times New Roman" w:hAnsi="Times New Roman"/>
        </w:rPr>
        <w:footnoteRef/>
      </w:r>
      <w:r w:rsidRPr="00027D54">
        <w:rPr>
          <w:rFonts w:ascii="Times New Roman" w:hAnsi="Times New Roman"/>
          <w:sz w:val="26"/>
          <w:szCs w:val="26"/>
        </w:rPr>
        <w:t xml:space="preserve"> </w:t>
      </w:r>
      <w:r w:rsidRPr="00027D54">
        <w:rPr>
          <w:rFonts w:ascii="Times New Roman" w:hAnsi="Times New Roman"/>
          <w:sz w:val="26"/>
          <w:szCs w:val="26"/>
        </w:rPr>
        <w:tab/>
        <w:t xml:space="preserve">This </w:t>
      </w:r>
      <w:r>
        <w:rPr>
          <w:rFonts w:ascii="Times New Roman" w:hAnsi="Times New Roman"/>
          <w:sz w:val="26"/>
          <w:szCs w:val="26"/>
        </w:rPr>
        <w:t xml:space="preserve">bill reflected </w:t>
      </w:r>
      <w:r w:rsidRPr="00027D54">
        <w:rPr>
          <w:rFonts w:ascii="Times New Roman" w:hAnsi="Times New Roman"/>
          <w:sz w:val="26"/>
          <w:szCs w:val="26"/>
        </w:rPr>
        <w:t xml:space="preserve">an actual reading </w:t>
      </w:r>
      <w:r>
        <w:rPr>
          <w:rFonts w:ascii="Times New Roman" w:hAnsi="Times New Roman"/>
          <w:sz w:val="26"/>
          <w:szCs w:val="26"/>
        </w:rPr>
        <w:t xml:space="preserve">of usage </w:t>
      </w:r>
      <w:r w:rsidRPr="00027D54">
        <w:rPr>
          <w:rFonts w:ascii="Times New Roman" w:hAnsi="Times New Roman"/>
          <w:sz w:val="26"/>
          <w:szCs w:val="26"/>
        </w:rPr>
        <w:t xml:space="preserve">while the </w:t>
      </w:r>
      <w:r>
        <w:rPr>
          <w:rFonts w:ascii="Times New Roman" w:hAnsi="Times New Roman"/>
          <w:sz w:val="26"/>
          <w:szCs w:val="26"/>
        </w:rPr>
        <w:t>three</w:t>
      </w:r>
      <w:r w:rsidRPr="00027D54">
        <w:rPr>
          <w:rFonts w:ascii="Times New Roman" w:hAnsi="Times New Roman"/>
          <w:sz w:val="26"/>
          <w:szCs w:val="26"/>
        </w:rPr>
        <w:t xml:space="preserve"> previous bills were estimated.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64687"/>
    <w:multiLevelType w:val="hybridMultilevel"/>
    <w:tmpl w:val="70423774"/>
    <w:lvl w:ilvl="0" w:tplc="0C0CAD36">
      <w:start w:val="93"/>
      <w:numFmt w:val="bullet"/>
      <w:lvlText w:val=""/>
      <w:lvlJc w:val="left"/>
      <w:pPr>
        <w:ind w:left="5040" w:hanging="360"/>
      </w:pPr>
      <w:rPr>
        <w:rFonts w:ascii="Symbol" w:eastAsia="Times New Roman" w:hAnsi="Symbol"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nsid w:val="0FD16F11"/>
    <w:multiLevelType w:val="hybridMultilevel"/>
    <w:tmpl w:val="D88ADA7A"/>
    <w:lvl w:ilvl="0" w:tplc="8B7A4036">
      <w:start w:val="1"/>
      <w:numFmt w:val="lowerLetter"/>
      <w:lvlText w:val="%1."/>
      <w:lvlJc w:val="left"/>
      <w:pPr>
        <w:ind w:left="2835" w:hanging="360"/>
      </w:pPr>
      <w:rPr>
        <w:rFonts w:hint="default"/>
      </w:r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2">
    <w:nsid w:val="27D54369"/>
    <w:multiLevelType w:val="hybridMultilevel"/>
    <w:tmpl w:val="2CF038E4"/>
    <w:lvl w:ilvl="0" w:tplc="6FD8337A">
      <w:start w:val="93"/>
      <w:numFmt w:val="bullet"/>
      <w:lvlText w:val=""/>
      <w:lvlJc w:val="left"/>
      <w:pPr>
        <w:ind w:left="4680" w:hanging="360"/>
      </w:pPr>
      <w:rPr>
        <w:rFonts w:ascii="Symbol" w:eastAsia="Times New Roman" w:hAnsi="Symbol"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
    <w:nsid w:val="349A28E9"/>
    <w:multiLevelType w:val="hybridMultilevel"/>
    <w:tmpl w:val="C366D422"/>
    <w:lvl w:ilvl="0" w:tplc="CAA6F7A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727411FD"/>
    <w:multiLevelType w:val="hybridMultilevel"/>
    <w:tmpl w:val="BA3E76C8"/>
    <w:lvl w:ilvl="0" w:tplc="B5C86B6E">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304FE"/>
    <w:rsid w:val="000004FF"/>
    <w:rsid w:val="00002E4D"/>
    <w:rsid w:val="00002F2A"/>
    <w:rsid w:val="00004FE1"/>
    <w:rsid w:val="000063E9"/>
    <w:rsid w:val="00006C8D"/>
    <w:rsid w:val="000074DC"/>
    <w:rsid w:val="00007603"/>
    <w:rsid w:val="000076B8"/>
    <w:rsid w:val="0001099D"/>
    <w:rsid w:val="0001214F"/>
    <w:rsid w:val="00014F43"/>
    <w:rsid w:val="0001547D"/>
    <w:rsid w:val="000158F1"/>
    <w:rsid w:val="00015A01"/>
    <w:rsid w:val="00016CE0"/>
    <w:rsid w:val="0001715D"/>
    <w:rsid w:val="00020E43"/>
    <w:rsid w:val="000211B4"/>
    <w:rsid w:val="000213A3"/>
    <w:rsid w:val="00022B39"/>
    <w:rsid w:val="00023E54"/>
    <w:rsid w:val="00024722"/>
    <w:rsid w:val="00024987"/>
    <w:rsid w:val="00025B28"/>
    <w:rsid w:val="00026E4B"/>
    <w:rsid w:val="0002744F"/>
    <w:rsid w:val="00027D54"/>
    <w:rsid w:val="000306B4"/>
    <w:rsid w:val="000310BE"/>
    <w:rsid w:val="00031E93"/>
    <w:rsid w:val="000327D2"/>
    <w:rsid w:val="00033069"/>
    <w:rsid w:val="000377AE"/>
    <w:rsid w:val="000378DC"/>
    <w:rsid w:val="0004699B"/>
    <w:rsid w:val="00050FC7"/>
    <w:rsid w:val="00053CED"/>
    <w:rsid w:val="000542F8"/>
    <w:rsid w:val="00056C79"/>
    <w:rsid w:val="00057057"/>
    <w:rsid w:val="000610F9"/>
    <w:rsid w:val="00061850"/>
    <w:rsid w:val="00061A16"/>
    <w:rsid w:val="000629CD"/>
    <w:rsid w:val="00065028"/>
    <w:rsid w:val="000655CF"/>
    <w:rsid w:val="00065DB6"/>
    <w:rsid w:val="000673D1"/>
    <w:rsid w:val="00067E8C"/>
    <w:rsid w:val="00071772"/>
    <w:rsid w:val="00072884"/>
    <w:rsid w:val="00073C25"/>
    <w:rsid w:val="00074D47"/>
    <w:rsid w:val="00075161"/>
    <w:rsid w:val="000756CE"/>
    <w:rsid w:val="00080892"/>
    <w:rsid w:val="000825DD"/>
    <w:rsid w:val="0008328F"/>
    <w:rsid w:val="0008445E"/>
    <w:rsid w:val="00085FFB"/>
    <w:rsid w:val="00086D0B"/>
    <w:rsid w:val="000874FF"/>
    <w:rsid w:val="00087D18"/>
    <w:rsid w:val="00092ABD"/>
    <w:rsid w:val="00093864"/>
    <w:rsid w:val="00093EDE"/>
    <w:rsid w:val="00096187"/>
    <w:rsid w:val="000967C4"/>
    <w:rsid w:val="0009781B"/>
    <w:rsid w:val="000A145F"/>
    <w:rsid w:val="000A2A5A"/>
    <w:rsid w:val="000A2F11"/>
    <w:rsid w:val="000A35F4"/>
    <w:rsid w:val="000A547E"/>
    <w:rsid w:val="000A7836"/>
    <w:rsid w:val="000A799A"/>
    <w:rsid w:val="000A7F96"/>
    <w:rsid w:val="000B14EB"/>
    <w:rsid w:val="000B254F"/>
    <w:rsid w:val="000B2B80"/>
    <w:rsid w:val="000B3FB4"/>
    <w:rsid w:val="000C4861"/>
    <w:rsid w:val="000C4918"/>
    <w:rsid w:val="000C742F"/>
    <w:rsid w:val="000D0356"/>
    <w:rsid w:val="000D0EBA"/>
    <w:rsid w:val="000D13BD"/>
    <w:rsid w:val="000D1E5F"/>
    <w:rsid w:val="000D2E04"/>
    <w:rsid w:val="000D4BB5"/>
    <w:rsid w:val="000D51E2"/>
    <w:rsid w:val="000D6B95"/>
    <w:rsid w:val="000D7269"/>
    <w:rsid w:val="000D76B8"/>
    <w:rsid w:val="000E1D3C"/>
    <w:rsid w:val="000E3FDA"/>
    <w:rsid w:val="000E4BED"/>
    <w:rsid w:val="000E66A9"/>
    <w:rsid w:val="000E7FAB"/>
    <w:rsid w:val="000F113B"/>
    <w:rsid w:val="000F167B"/>
    <w:rsid w:val="000F2540"/>
    <w:rsid w:val="000F2EFE"/>
    <w:rsid w:val="000F36D5"/>
    <w:rsid w:val="000F4144"/>
    <w:rsid w:val="000F5995"/>
    <w:rsid w:val="000F6D5A"/>
    <w:rsid w:val="000F76BD"/>
    <w:rsid w:val="0010013C"/>
    <w:rsid w:val="001006F0"/>
    <w:rsid w:val="00101745"/>
    <w:rsid w:val="00103A52"/>
    <w:rsid w:val="001041BE"/>
    <w:rsid w:val="00105084"/>
    <w:rsid w:val="00105193"/>
    <w:rsid w:val="00106067"/>
    <w:rsid w:val="001060D0"/>
    <w:rsid w:val="00106537"/>
    <w:rsid w:val="00106DC1"/>
    <w:rsid w:val="00114D80"/>
    <w:rsid w:val="00116DAB"/>
    <w:rsid w:val="00122EA3"/>
    <w:rsid w:val="00124A50"/>
    <w:rsid w:val="00125CCB"/>
    <w:rsid w:val="00126289"/>
    <w:rsid w:val="0012697D"/>
    <w:rsid w:val="001306E9"/>
    <w:rsid w:val="00131B43"/>
    <w:rsid w:val="00132429"/>
    <w:rsid w:val="00133878"/>
    <w:rsid w:val="001341DE"/>
    <w:rsid w:val="00134BC6"/>
    <w:rsid w:val="00136A05"/>
    <w:rsid w:val="00136CAD"/>
    <w:rsid w:val="00137A60"/>
    <w:rsid w:val="001411B4"/>
    <w:rsid w:val="0014205C"/>
    <w:rsid w:val="00142B92"/>
    <w:rsid w:val="00143CFE"/>
    <w:rsid w:val="00143ED1"/>
    <w:rsid w:val="001449A2"/>
    <w:rsid w:val="001472B2"/>
    <w:rsid w:val="0015079A"/>
    <w:rsid w:val="00150989"/>
    <w:rsid w:val="00150A9D"/>
    <w:rsid w:val="0015662E"/>
    <w:rsid w:val="001572C5"/>
    <w:rsid w:val="0016005F"/>
    <w:rsid w:val="0016054F"/>
    <w:rsid w:val="001606BC"/>
    <w:rsid w:val="00162CC3"/>
    <w:rsid w:val="00163AA3"/>
    <w:rsid w:val="00164715"/>
    <w:rsid w:val="00166AD7"/>
    <w:rsid w:val="001679F1"/>
    <w:rsid w:val="00170CD3"/>
    <w:rsid w:val="00174828"/>
    <w:rsid w:val="00177A43"/>
    <w:rsid w:val="001827DB"/>
    <w:rsid w:val="00182882"/>
    <w:rsid w:val="00183641"/>
    <w:rsid w:val="00183D5E"/>
    <w:rsid w:val="00183D96"/>
    <w:rsid w:val="00185AAE"/>
    <w:rsid w:val="00185B5E"/>
    <w:rsid w:val="00186887"/>
    <w:rsid w:val="00190304"/>
    <w:rsid w:val="00191C31"/>
    <w:rsid w:val="00193234"/>
    <w:rsid w:val="00194469"/>
    <w:rsid w:val="0019555F"/>
    <w:rsid w:val="00195E38"/>
    <w:rsid w:val="001966BA"/>
    <w:rsid w:val="00197F3D"/>
    <w:rsid w:val="001A01EC"/>
    <w:rsid w:val="001A0A2B"/>
    <w:rsid w:val="001A1AD3"/>
    <w:rsid w:val="001A4A0C"/>
    <w:rsid w:val="001A5756"/>
    <w:rsid w:val="001A6E4D"/>
    <w:rsid w:val="001B2093"/>
    <w:rsid w:val="001B3B67"/>
    <w:rsid w:val="001B5D8F"/>
    <w:rsid w:val="001B7A05"/>
    <w:rsid w:val="001C1887"/>
    <w:rsid w:val="001C352A"/>
    <w:rsid w:val="001C48DC"/>
    <w:rsid w:val="001C4A16"/>
    <w:rsid w:val="001C53B1"/>
    <w:rsid w:val="001C5CE6"/>
    <w:rsid w:val="001C5DB5"/>
    <w:rsid w:val="001C706B"/>
    <w:rsid w:val="001D0DBE"/>
    <w:rsid w:val="001D2BAD"/>
    <w:rsid w:val="001D35CE"/>
    <w:rsid w:val="001D4983"/>
    <w:rsid w:val="001D500A"/>
    <w:rsid w:val="001D7137"/>
    <w:rsid w:val="001D765B"/>
    <w:rsid w:val="001E05C6"/>
    <w:rsid w:val="001E17ED"/>
    <w:rsid w:val="001E2CFB"/>
    <w:rsid w:val="001E3574"/>
    <w:rsid w:val="001E4225"/>
    <w:rsid w:val="001E73A9"/>
    <w:rsid w:val="001F0488"/>
    <w:rsid w:val="001F1107"/>
    <w:rsid w:val="001F11E8"/>
    <w:rsid w:val="001F3577"/>
    <w:rsid w:val="001F4F2B"/>
    <w:rsid w:val="001F55D5"/>
    <w:rsid w:val="001F79C6"/>
    <w:rsid w:val="001F7B55"/>
    <w:rsid w:val="00202042"/>
    <w:rsid w:val="00205242"/>
    <w:rsid w:val="00210868"/>
    <w:rsid w:val="00212357"/>
    <w:rsid w:val="00213B95"/>
    <w:rsid w:val="00214826"/>
    <w:rsid w:val="00214AD0"/>
    <w:rsid w:val="00217C4E"/>
    <w:rsid w:val="002239FB"/>
    <w:rsid w:val="00223A2F"/>
    <w:rsid w:val="002242F7"/>
    <w:rsid w:val="00225BD2"/>
    <w:rsid w:val="00227990"/>
    <w:rsid w:val="00230396"/>
    <w:rsid w:val="00230BAB"/>
    <w:rsid w:val="00232A03"/>
    <w:rsid w:val="00233683"/>
    <w:rsid w:val="00233FF0"/>
    <w:rsid w:val="0023435A"/>
    <w:rsid w:val="0023535F"/>
    <w:rsid w:val="002357A0"/>
    <w:rsid w:val="002359DC"/>
    <w:rsid w:val="00235B6B"/>
    <w:rsid w:val="00240534"/>
    <w:rsid w:val="00245CBF"/>
    <w:rsid w:val="002526ED"/>
    <w:rsid w:val="00256493"/>
    <w:rsid w:val="002564D7"/>
    <w:rsid w:val="00256A4C"/>
    <w:rsid w:val="00261D10"/>
    <w:rsid w:val="00261FA8"/>
    <w:rsid w:val="00264ABB"/>
    <w:rsid w:val="00265BD8"/>
    <w:rsid w:val="00266567"/>
    <w:rsid w:val="00276963"/>
    <w:rsid w:val="00277DDF"/>
    <w:rsid w:val="0028067A"/>
    <w:rsid w:val="00280EB1"/>
    <w:rsid w:val="00281EB6"/>
    <w:rsid w:val="00282019"/>
    <w:rsid w:val="00282250"/>
    <w:rsid w:val="002829D6"/>
    <w:rsid w:val="002838E3"/>
    <w:rsid w:val="00287BE6"/>
    <w:rsid w:val="00295937"/>
    <w:rsid w:val="00296493"/>
    <w:rsid w:val="00296947"/>
    <w:rsid w:val="002A0579"/>
    <w:rsid w:val="002A076C"/>
    <w:rsid w:val="002A0E82"/>
    <w:rsid w:val="002A19D7"/>
    <w:rsid w:val="002A2686"/>
    <w:rsid w:val="002A2717"/>
    <w:rsid w:val="002A2C08"/>
    <w:rsid w:val="002A2F76"/>
    <w:rsid w:val="002A3A6E"/>
    <w:rsid w:val="002A3AC8"/>
    <w:rsid w:val="002A3C6B"/>
    <w:rsid w:val="002A402D"/>
    <w:rsid w:val="002A431F"/>
    <w:rsid w:val="002A4A56"/>
    <w:rsid w:val="002A7243"/>
    <w:rsid w:val="002A740E"/>
    <w:rsid w:val="002A780E"/>
    <w:rsid w:val="002B0089"/>
    <w:rsid w:val="002B31AD"/>
    <w:rsid w:val="002B3767"/>
    <w:rsid w:val="002B39D7"/>
    <w:rsid w:val="002B4B0D"/>
    <w:rsid w:val="002B4FA6"/>
    <w:rsid w:val="002B68BE"/>
    <w:rsid w:val="002B7383"/>
    <w:rsid w:val="002B7A81"/>
    <w:rsid w:val="002C011D"/>
    <w:rsid w:val="002C4311"/>
    <w:rsid w:val="002C43A6"/>
    <w:rsid w:val="002C7C7D"/>
    <w:rsid w:val="002D08E2"/>
    <w:rsid w:val="002D1FDC"/>
    <w:rsid w:val="002D2E0D"/>
    <w:rsid w:val="002D3226"/>
    <w:rsid w:val="002D4A8A"/>
    <w:rsid w:val="002D5C5B"/>
    <w:rsid w:val="002D6008"/>
    <w:rsid w:val="002D650D"/>
    <w:rsid w:val="002D77A5"/>
    <w:rsid w:val="002E0503"/>
    <w:rsid w:val="002E1797"/>
    <w:rsid w:val="002E1C9F"/>
    <w:rsid w:val="002E3003"/>
    <w:rsid w:val="002F0238"/>
    <w:rsid w:val="002F042C"/>
    <w:rsid w:val="002F421C"/>
    <w:rsid w:val="002F4B0F"/>
    <w:rsid w:val="00301857"/>
    <w:rsid w:val="00303413"/>
    <w:rsid w:val="00303915"/>
    <w:rsid w:val="00304ABF"/>
    <w:rsid w:val="0030541E"/>
    <w:rsid w:val="003054A6"/>
    <w:rsid w:val="00305684"/>
    <w:rsid w:val="0030721C"/>
    <w:rsid w:val="00310CE1"/>
    <w:rsid w:val="0031278E"/>
    <w:rsid w:val="0031562D"/>
    <w:rsid w:val="00316BFA"/>
    <w:rsid w:val="00316EC2"/>
    <w:rsid w:val="00322A65"/>
    <w:rsid w:val="0032388C"/>
    <w:rsid w:val="00324791"/>
    <w:rsid w:val="00324B2C"/>
    <w:rsid w:val="0032615A"/>
    <w:rsid w:val="00326A17"/>
    <w:rsid w:val="00326DEF"/>
    <w:rsid w:val="00326FD1"/>
    <w:rsid w:val="003274EC"/>
    <w:rsid w:val="00330392"/>
    <w:rsid w:val="00330475"/>
    <w:rsid w:val="00337DFD"/>
    <w:rsid w:val="00342425"/>
    <w:rsid w:val="00342E20"/>
    <w:rsid w:val="003459E2"/>
    <w:rsid w:val="00346C31"/>
    <w:rsid w:val="00353BBC"/>
    <w:rsid w:val="0035474E"/>
    <w:rsid w:val="00354EEE"/>
    <w:rsid w:val="00357B6E"/>
    <w:rsid w:val="00361CA5"/>
    <w:rsid w:val="00362131"/>
    <w:rsid w:val="003651C9"/>
    <w:rsid w:val="00365F6E"/>
    <w:rsid w:val="003669C8"/>
    <w:rsid w:val="00367B2D"/>
    <w:rsid w:val="003704B1"/>
    <w:rsid w:val="003708CD"/>
    <w:rsid w:val="00371B09"/>
    <w:rsid w:val="00371BFF"/>
    <w:rsid w:val="003742CF"/>
    <w:rsid w:val="0037586C"/>
    <w:rsid w:val="0037692B"/>
    <w:rsid w:val="00377D67"/>
    <w:rsid w:val="0038118A"/>
    <w:rsid w:val="00381C7A"/>
    <w:rsid w:val="00385C3E"/>
    <w:rsid w:val="00386FDB"/>
    <w:rsid w:val="0039007A"/>
    <w:rsid w:val="00390FB3"/>
    <w:rsid w:val="00392008"/>
    <w:rsid w:val="003921CB"/>
    <w:rsid w:val="00392B85"/>
    <w:rsid w:val="003943C4"/>
    <w:rsid w:val="00394901"/>
    <w:rsid w:val="00395B0F"/>
    <w:rsid w:val="003A2FF8"/>
    <w:rsid w:val="003A4638"/>
    <w:rsid w:val="003A50AE"/>
    <w:rsid w:val="003A5385"/>
    <w:rsid w:val="003A54C7"/>
    <w:rsid w:val="003A736C"/>
    <w:rsid w:val="003B36A0"/>
    <w:rsid w:val="003B3893"/>
    <w:rsid w:val="003B3CEA"/>
    <w:rsid w:val="003B3E5F"/>
    <w:rsid w:val="003B4403"/>
    <w:rsid w:val="003B561F"/>
    <w:rsid w:val="003B5EC2"/>
    <w:rsid w:val="003B6D2E"/>
    <w:rsid w:val="003B7738"/>
    <w:rsid w:val="003B7B99"/>
    <w:rsid w:val="003C042A"/>
    <w:rsid w:val="003C0F72"/>
    <w:rsid w:val="003C1516"/>
    <w:rsid w:val="003C31AF"/>
    <w:rsid w:val="003C384E"/>
    <w:rsid w:val="003C4355"/>
    <w:rsid w:val="003C729B"/>
    <w:rsid w:val="003D4638"/>
    <w:rsid w:val="003D6E02"/>
    <w:rsid w:val="003D70DF"/>
    <w:rsid w:val="003D7B1B"/>
    <w:rsid w:val="003E2B94"/>
    <w:rsid w:val="003E312A"/>
    <w:rsid w:val="003E3836"/>
    <w:rsid w:val="003E73BC"/>
    <w:rsid w:val="003F07AF"/>
    <w:rsid w:val="003F27D1"/>
    <w:rsid w:val="003F287E"/>
    <w:rsid w:val="003F301C"/>
    <w:rsid w:val="003F3617"/>
    <w:rsid w:val="003F3880"/>
    <w:rsid w:val="003F3CF4"/>
    <w:rsid w:val="003F6F1F"/>
    <w:rsid w:val="00401A88"/>
    <w:rsid w:val="00401BFB"/>
    <w:rsid w:val="004023F4"/>
    <w:rsid w:val="00402479"/>
    <w:rsid w:val="00403C9A"/>
    <w:rsid w:val="004044AC"/>
    <w:rsid w:val="00404AE2"/>
    <w:rsid w:val="00404EC8"/>
    <w:rsid w:val="004059E1"/>
    <w:rsid w:val="004066F6"/>
    <w:rsid w:val="00406A3A"/>
    <w:rsid w:val="00406D7D"/>
    <w:rsid w:val="00407502"/>
    <w:rsid w:val="004101A1"/>
    <w:rsid w:val="004113FF"/>
    <w:rsid w:val="00411FED"/>
    <w:rsid w:val="00412D2D"/>
    <w:rsid w:val="00412D48"/>
    <w:rsid w:val="004140D7"/>
    <w:rsid w:val="004144EB"/>
    <w:rsid w:val="004144EE"/>
    <w:rsid w:val="004146BE"/>
    <w:rsid w:val="00414855"/>
    <w:rsid w:val="0041541F"/>
    <w:rsid w:val="00415460"/>
    <w:rsid w:val="00415483"/>
    <w:rsid w:val="00415D32"/>
    <w:rsid w:val="00424614"/>
    <w:rsid w:val="004246D3"/>
    <w:rsid w:val="00426703"/>
    <w:rsid w:val="00427697"/>
    <w:rsid w:val="004278B0"/>
    <w:rsid w:val="00431F78"/>
    <w:rsid w:val="0043217A"/>
    <w:rsid w:val="00435B7E"/>
    <w:rsid w:val="0044234F"/>
    <w:rsid w:val="00450AEF"/>
    <w:rsid w:val="00450FC1"/>
    <w:rsid w:val="004528B9"/>
    <w:rsid w:val="0045385C"/>
    <w:rsid w:val="004550B8"/>
    <w:rsid w:val="004557A1"/>
    <w:rsid w:val="00456539"/>
    <w:rsid w:val="004622AF"/>
    <w:rsid w:val="004643A6"/>
    <w:rsid w:val="00464BD3"/>
    <w:rsid w:val="00464E80"/>
    <w:rsid w:val="00465017"/>
    <w:rsid w:val="00467C5A"/>
    <w:rsid w:val="0047307A"/>
    <w:rsid w:val="00473CA5"/>
    <w:rsid w:val="00474FC8"/>
    <w:rsid w:val="004761B9"/>
    <w:rsid w:val="00476694"/>
    <w:rsid w:val="004778A1"/>
    <w:rsid w:val="00480D4B"/>
    <w:rsid w:val="0048137B"/>
    <w:rsid w:val="0048352E"/>
    <w:rsid w:val="0048747D"/>
    <w:rsid w:val="00487659"/>
    <w:rsid w:val="004909CD"/>
    <w:rsid w:val="00492432"/>
    <w:rsid w:val="004930E5"/>
    <w:rsid w:val="004938FA"/>
    <w:rsid w:val="004949D0"/>
    <w:rsid w:val="00497332"/>
    <w:rsid w:val="0049771B"/>
    <w:rsid w:val="0049798B"/>
    <w:rsid w:val="00497BCA"/>
    <w:rsid w:val="004A2A28"/>
    <w:rsid w:val="004A3437"/>
    <w:rsid w:val="004A41B7"/>
    <w:rsid w:val="004A6496"/>
    <w:rsid w:val="004A77D0"/>
    <w:rsid w:val="004A7831"/>
    <w:rsid w:val="004B22DD"/>
    <w:rsid w:val="004B4BDE"/>
    <w:rsid w:val="004B4BE2"/>
    <w:rsid w:val="004C05CE"/>
    <w:rsid w:val="004C13A1"/>
    <w:rsid w:val="004C1AD6"/>
    <w:rsid w:val="004C40E8"/>
    <w:rsid w:val="004C4F45"/>
    <w:rsid w:val="004C54A0"/>
    <w:rsid w:val="004C573D"/>
    <w:rsid w:val="004C749A"/>
    <w:rsid w:val="004D08F5"/>
    <w:rsid w:val="004D362A"/>
    <w:rsid w:val="004D5A16"/>
    <w:rsid w:val="004D5B29"/>
    <w:rsid w:val="004D5E02"/>
    <w:rsid w:val="004D6F97"/>
    <w:rsid w:val="004E30F8"/>
    <w:rsid w:val="004E3204"/>
    <w:rsid w:val="004E536A"/>
    <w:rsid w:val="004E5622"/>
    <w:rsid w:val="004E58C3"/>
    <w:rsid w:val="004E65DF"/>
    <w:rsid w:val="004E75A8"/>
    <w:rsid w:val="004E79BD"/>
    <w:rsid w:val="004F026D"/>
    <w:rsid w:val="004F2236"/>
    <w:rsid w:val="004F2383"/>
    <w:rsid w:val="004F5854"/>
    <w:rsid w:val="00500EDA"/>
    <w:rsid w:val="00502682"/>
    <w:rsid w:val="00503E65"/>
    <w:rsid w:val="00503EA7"/>
    <w:rsid w:val="00503EAD"/>
    <w:rsid w:val="00504D5D"/>
    <w:rsid w:val="005052DB"/>
    <w:rsid w:val="00505BA0"/>
    <w:rsid w:val="00505E50"/>
    <w:rsid w:val="00506448"/>
    <w:rsid w:val="00514988"/>
    <w:rsid w:val="0051747A"/>
    <w:rsid w:val="00520741"/>
    <w:rsid w:val="0052175E"/>
    <w:rsid w:val="00521D92"/>
    <w:rsid w:val="00523193"/>
    <w:rsid w:val="00523347"/>
    <w:rsid w:val="00526543"/>
    <w:rsid w:val="00530213"/>
    <w:rsid w:val="005307A4"/>
    <w:rsid w:val="00530992"/>
    <w:rsid w:val="00530B08"/>
    <w:rsid w:val="00530F5B"/>
    <w:rsid w:val="005310AE"/>
    <w:rsid w:val="005318B9"/>
    <w:rsid w:val="00531E07"/>
    <w:rsid w:val="005321F4"/>
    <w:rsid w:val="005332F5"/>
    <w:rsid w:val="00534A1D"/>
    <w:rsid w:val="00535439"/>
    <w:rsid w:val="00536844"/>
    <w:rsid w:val="00540F72"/>
    <w:rsid w:val="00541F91"/>
    <w:rsid w:val="00542E00"/>
    <w:rsid w:val="005433EC"/>
    <w:rsid w:val="005442C1"/>
    <w:rsid w:val="0054434D"/>
    <w:rsid w:val="00544ABF"/>
    <w:rsid w:val="00545379"/>
    <w:rsid w:val="005453BB"/>
    <w:rsid w:val="00545FB5"/>
    <w:rsid w:val="00551BEE"/>
    <w:rsid w:val="00551E1A"/>
    <w:rsid w:val="00554E92"/>
    <w:rsid w:val="00555069"/>
    <w:rsid w:val="00555620"/>
    <w:rsid w:val="00556EA9"/>
    <w:rsid w:val="005601ED"/>
    <w:rsid w:val="00560C73"/>
    <w:rsid w:val="00560E96"/>
    <w:rsid w:val="00562176"/>
    <w:rsid w:val="00563DD4"/>
    <w:rsid w:val="0056564F"/>
    <w:rsid w:val="005716B0"/>
    <w:rsid w:val="00571A60"/>
    <w:rsid w:val="005738CB"/>
    <w:rsid w:val="00576730"/>
    <w:rsid w:val="0058265D"/>
    <w:rsid w:val="00582F71"/>
    <w:rsid w:val="00583B58"/>
    <w:rsid w:val="005848D3"/>
    <w:rsid w:val="00584FDB"/>
    <w:rsid w:val="00585693"/>
    <w:rsid w:val="00591890"/>
    <w:rsid w:val="005921ED"/>
    <w:rsid w:val="00592CAB"/>
    <w:rsid w:val="0059414E"/>
    <w:rsid w:val="0059500A"/>
    <w:rsid w:val="00595015"/>
    <w:rsid w:val="005A034E"/>
    <w:rsid w:val="005A08BE"/>
    <w:rsid w:val="005A1D41"/>
    <w:rsid w:val="005A32F0"/>
    <w:rsid w:val="005A3D88"/>
    <w:rsid w:val="005A4358"/>
    <w:rsid w:val="005A4CA3"/>
    <w:rsid w:val="005A5F10"/>
    <w:rsid w:val="005A6378"/>
    <w:rsid w:val="005A748F"/>
    <w:rsid w:val="005B006E"/>
    <w:rsid w:val="005B01F2"/>
    <w:rsid w:val="005B5F54"/>
    <w:rsid w:val="005D0C1A"/>
    <w:rsid w:val="005D25A1"/>
    <w:rsid w:val="005D5232"/>
    <w:rsid w:val="005D60FF"/>
    <w:rsid w:val="005E01B2"/>
    <w:rsid w:val="005E0C3F"/>
    <w:rsid w:val="005E0C51"/>
    <w:rsid w:val="005E0DDD"/>
    <w:rsid w:val="005E3A30"/>
    <w:rsid w:val="005E3D22"/>
    <w:rsid w:val="005E493D"/>
    <w:rsid w:val="005E7E14"/>
    <w:rsid w:val="005F178B"/>
    <w:rsid w:val="005F2AE0"/>
    <w:rsid w:val="005F3FBD"/>
    <w:rsid w:val="005F4A9E"/>
    <w:rsid w:val="005F4B09"/>
    <w:rsid w:val="005F4C5B"/>
    <w:rsid w:val="005F5031"/>
    <w:rsid w:val="005F5398"/>
    <w:rsid w:val="005F7940"/>
    <w:rsid w:val="00600271"/>
    <w:rsid w:val="00601FD2"/>
    <w:rsid w:val="00607231"/>
    <w:rsid w:val="00607554"/>
    <w:rsid w:val="00607CD1"/>
    <w:rsid w:val="00607EC7"/>
    <w:rsid w:val="006112B3"/>
    <w:rsid w:val="00612093"/>
    <w:rsid w:val="00613C23"/>
    <w:rsid w:val="00615008"/>
    <w:rsid w:val="00615227"/>
    <w:rsid w:val="006158BA"/>
    <w:rsid w:val="00615AD7"/>
    <w:rsid w:val="00617175"/>
    <w:rsid w:val="00617BAA"/>
    <w:rsid w:val="00620FF9"/>
    <w:rsid w:val="0062187A"/>
    <w:rsid w:val="00621F3C"/>
    <w:rsid w:val="00623C44"/>
    <w:rsid w:val="00625C7F"/>
    <w:rsid w:val="006301EB"/>
    <w:rsid w:val="00631505"/>
    <w:rsid w:val="00636A91"/>
    <w:rsid w:val="00637836"/>
    <w:rsid w:val="00637C78"/>
    <w:rsid w:val="00637EB7"/>
    <w:rsid w:val="0064048B"/>
    <w:rsid w:val="006406EB"/>
    <w:rsid w:val="00640D08"/>
    <w:rsid w:val="00642A8F"/>
    <w:rsid w:val="00642E08"/>
    <w:rsid w:val="0064407A"/>
    <w:rsid w:val="0064422C"/>
    <w:rsid w:val="00645CCA"/>
    <w:rsid w:val="0064754C"/>
    <w:rsid w:val="0064789E"/>
    <w:rsid w:val="00647FCC"/>
    <w:rsid w:val="0065242B"/>
    <w:rsid w:val="00652638"/>
    <w:rsid w:val="00654A2F"/>
    <w:rsid w:val="00656468"/>
    <w:rsid w:val="0065707C"/>
    <w:rsid w:val="0065758A"/>
    <w:rsid w:val="00660C81"/>
    <w:rsid w:val="00661A03"/>
    <w:rsid w:val="00662E83"/>
    <w:rsid w:val="006631B8"/>
    <w:rsid w:val="00663F0B"/>
    <w:rsid w:val="00666BF3"/>
    <w:rsid w:val="00670558"/>
    <w:rsid w:val="0067081B"/>
    <w:rsid w:val="00670824"/>
    <w:rsid w:val="006709E7"/>
    <w:rsid w:val="0067116A"/>
    <w:rsid w:val="00671D61"/>
    <w:rsid w:val="00672851"/>
    <w:rsid w:val="006739AA"/>
    <w:rsid w:val="00673D28"/>
    <w:rsid w:val="006766D6"/>
    <w:rsid w:val="006811E0"/>
    <w:rsid w:val="00681F70"/>
    <w:rsid w:val="006838E4"/>
    <w:rsid w:val="00683BEE"/>
    <w:rsid w:val="006843EB"/>
    <w:rsid w:val="00685C47"/>
    <w:rsid w:val="0068627A"/>
    <w:rsid w:val="00687360"/>
    <w:rsid w:val="006873CB"/>
    <w:rsid w:val="00687688"/>
    <w:rsid w:val="006878D9"/>
    <w:rsid w:val="00687CD5"/>
    <w:rsid w:val="006901BA"/>
    <w:rsid w:val="00690B33"/>
    <w:rsid w:val="00694B21"/>
    <w:rsid w:val="00695C02"/>
    <w:rsid w:val="0069728E"/>
    <w:rsid w:val="006A0550"/>
    <w:rsid w:val="006A0B82"/>
    <w:rsid w:val="006A29BE"/>
    <w:rsid w:val="006A3901"/>
    <w:rsid w:val="006A5036"/>
    <w:rsid w:val="006A780B"/>
    <w:rsid w:val="006A7E7C"/>
    <w:rsid w:val="006A7FB6"/>
    <w:rsid w:val="006B1632"/>
    <w:rsid w:val="006B247F"/>
    <w:rsid w:val="006B390B"/>
    <w:rsid w:val="006B460D"/>
    <w:rsid w:val="006B4FCB"/>
    <w:rsid w:val="006B5FF6"/>
    <w:rsid w:val="006B6465"/>
    <w:rsid w:val="006C187C"/>
    <w:rsid w:val="006C349D"/>
    <w:rsid w:val="006C5238"/>
    <w:rsid w:val="006C5BFF"/>
    <w:rsid w:val="006C5D46"/>
    <w:rsid w:val="006C5DAF"/>
    <w:rsid w:val="006D0207"/>
    <w:rsid w:val="006D1963"/>
    <w:rsid w:val="006D3169"/>
    <w:rsid w:val="006D6E56"/>
    <w:rsid w:val="006E0ACD"/>
    <w:rsid w:val="006E26DB"/>
    <w:rsid w:val="006E270D"/>
    <w:rsid w:val="006E3777"/>
    <w:rsid w:val="006E4995"/>
    <w:rsid w:val="006E50B1"/>
    <w:rsid w:val="006E50F1"/>
    <w:rsid w:val="006E63BF"/>
    <w:rsid w:val="006E7998"/>
    <w:rsid w:val="006F0A70"/>
    <w:rsid w:val="006F283F"/>
    <w:rsid w:val="006F32C7"/>
    <w:rsid w:val="006F381F"/>
    <w:rsid w:val="006F4482"/>
    <w:rsid w:val="00700D4E"/>
    <w:rsid w:val="00701FAC"/>
    <w:rsid w:val="00702EF7"/>
    <w:rsid w:val="0070484E"/>
    <w:rsid w:val="007060A9"/>
    <w:rsid w:val="007078B7"/>
    <w:rsid w:val="007136A2"/>
    <w:rsid w:val="00713774"/>
    <w:rsid w:val="00714E04"/>
    <w:rsid w:val="00715D19"/>
    <w:rsid w:val="00717887"/>
    <w:rsid w:val="00717AA6"/>
    <w:rsid w:val="00717DAF"/>
    <w:rsid w:val="00721685"/>
    <w:rsid w:val="0072187F"/>
    <w:rsid w:val="00722224"/>
    <w:rsid w:val="00722EBB"/>
    <w:rsid w:val="0072487D"/>
    <w:rsid w:val="00725163"/>
    <w:rsid w:val="00725353"/>
    <w:rsid w:val="00727C91"/>
    <w:rsid w:val="00730AEC"/>
    <w:rsid w:val="0073113C"/>
    <w:rsid w:val="00731DB2"/>
    <w:rsid w:val="007338DF"/>
    <w:rsid w:val="00735894"/>
    <w:rsid w:val="00736140"/>
    <w:rsid w:val="00736E1F"/>
    <w:rsid w:val="00737F05"/>
    <w:rsid w:val="0074343C"/>
    <w:rsid w:val="00744058"/>
    <w:rsid w:val="00744A48"/>
    <w:rsid w:val="0074514A"/>
    <w:rsid w:val="00745908"/>
    <w:rsid w:val="00746866"/>
    <w:rsid w:val="007477F4"/>
    <w:rsid w:val="00751792"/>
    <w:rsid w:val="00752F02"/>
    <w:rsid w:val="00754AB5"/>
    <w:rsid w:val="00757C4B"/>
    <w:rsid w:val="00760A77"/>
    <w:rsid w:val="007631E0"/>
    <w:rsid w:val="00763209"/>
    <w:rsid w:val="00765781"/>
    <w:rsid w:val="00766353"/>
    <w:rsid w:val="00766C2D"/>
    <w:rsid w:val="00767E05"/>
    <w:rsid w:val="00770A0B"/>
    <w:rsid w:val="00770AD7"/>
    <w:rsid w:val="0077351A"/>
    <w:rsid w:val="00774326"/>
    <w:rsid w:val="00780296"/>
    <w:rsid w:val="00780972"/>
    <w:rsid w:val="007830AF"/>
    <w:rsid w:val="007849E8"/>
    <w:rsid w:val="00784A61"/>
    <w:rsid w:val="00785DCE"/>
    <w:rsid w:val="00787B2C"/>
    <w:rsid w:val="00790BA5"/>
    <w:rsid w:val="00791E09"/>
    <w:rsid w:val="0079274D"/>
    <w:rsid w:val="007942F2"/>
    <w:rsid w:val="0079754D"/>
    <w:rsid w:val="007A20AD"/>
    <w:rsid w:val="007A5740"/>
    <w:rsid w:val="007A5D5C"/>
    <w:rsid w:val="007A62FE"/>
    <w:rsid w:val="007A715E"/>
    <w:rsid w:val="007A7415"/>
    <w:rsid w:val="007A7D90"/>
    <w:rsid w:val="007B0CB0"/>
    <w:rsid w:val="007B2ACD"/>
    <w:rsid w:val="007B2D15"/>
    <w:rsid w:val="007B389D"/>
    <w:rsid w:val="007B3A86"/>
    <w:rsid w:val="007B3DF4"/>
    <w:rsid w:val="007B697F"/>
    <w:rsid w:val="007B7B32"/>
    <w:rsid w:val="007C181A"/>
    <w:rsid w:val="007C3E46"/>
    <w:rsid w:val="007C711E"/>
    <w:rsid w:val="007D0E00"/>
    <w:rsid w:val="007D2846"/>
    <w:rsid w:val="007D298C"/>
    <w:rsid w:val="007D3420"/>
    <w:rsid w:val="007D5362"/>
    <w:rsid w:val="007D6C48"/>
    <w:rsid w:val="007D6E49"/>
    <w:rsid w:val="007D71F7"/>
    <w:rsid w:val="007E000F"/>
    <w:rsid w:val="007E149C"/>
    <w:rsid w:val="007E156E"/>
    <w:rsid w:val="007E23B2"/>
    <w:rsid w:val="007E66B2"/>
    <w:rsid w:val="007E773B"/>
    <w:rsid w:val="007F2956"/>
    <w:rsid w:val="007F2E32"/>
    <w:rsid w:val="007F303F"/>
    <w:rsid w:val="007F62A2"/>
    <w:rsid w:val="007F6A11"/>
    <w:rsid w:val="0080103C"/>
    <w:rsid w:val="008042B9"/>
    <w:rsid w:val="008058A5"/>
    <w:rsid w:val="00805F32"/>
    <w:rsid w:val="00811F79"/>
    <w:rsid w:val="00813909"/>
    <w:rsid w:val="00814E45"/>
    <w:rsid w:val="00817022"/>
    <w:rsid w:val="008177AA"/>
    <w:rsid w:val="00822DBB"/>
    <w:rsid w:val="00824CEF"/>
    <w:rsid w:val="00830148"/>
    <w:rsid w:val="008316AD"/>
    <w:rsid w:val="00831855"/>
    <w:rsid w:val="008347FE"/>
    <w:rsid w:val="0083567B"/>
    <w:rsid w:val="008357B8"/>
    <w:rsid w:val="00835AEB"/>
    <w:rsid w:val="00840D0F"/>
    <w:rsid w:val="00841B20"/>
    <w:rsid w:val="00841DA4"/>
    <w:rsid w:val="008445D4"/>
    <w:rsid w:val="008446F1"/>
    <w:rsid w:val="00844E03"/>
    <w:rsid w:val="00844F38"/>
    <w:rsid w:val="00846163"/>
    <w:rsid w:val="00846A59"/>
    <w:rsid w:val="00846FF0"/>
    <w:rsid w:val="008506BF"/>
    <w:rsid w:val="00850B82"/>
    <w:rsid w:val="0085135B"/>
    <w:rsid w:val="00854318"/>
    <w:rsid w:val="0085728C"/>
    <w:rsid w:val="00861FD7"/>
    <w:rsid w:val="008640B9"/>
    <w:rsid w:val="0086570A"/>
    <w:rsid w:val="0086652F"/>
    <w:rsid w:val="0086748F"/>
    <w:rsid w:val="00867AC5"/>
    <w:rsid w:val="00871B64"/>
    <w:rsid w:val="0087359E"/>
    <w:rsid w:val="008735DF"/>
    <w:rsid w:val="00874C46"/>
    <w:rsid w:val="00874CED"/>
    <w:rsid w:val="0087670C"/>
    <w:rsid w:val="00877178"/>
    <w:rsid w:val="0088013C"/>
    <w:rsid w:val="00881014"/>
    <w:rsid w:val="008832C8"/>
    <w:rsid w:val="00884452"/>
    <w:rsid w:val="00884C6F"/>
    <w:rsid w:val="00886E24"/>
    <w:rsid w:val="008905D7"/>
    <w:rsid w:val="00891A8A"/>
    <w:rsid w:val="00891B9E"/>
    <w:rsid w:val="00892C34"/>
    <w:rsid w:val="008944A1"/>
    <w:rsid w:val="00894600"/>
    <w:rsid w:val="00894D8A"/>
    <w:rsid w:val="00895B87"/>
    <w:rsid w:val="008960B7"/>
    <w:rsid w:val="00896511"/>
    <w:rsid w:val="00896BD0"/>
    <w:rsid w:val="008974DE"/>
    <w:rsid w:val="008A0504"/>
    <w:rsid w:val="008A08D2"/>
    <w:rsid w:val="008A0BE1"/>
    <w:rsid w:val="008A0DE1"/>
    <w:rsid w:val="008A2E7B"/>
    <w:rsid w:val="008B1860"/>
    <w:rsid w:val="008B1CA6"/>
    <w:rsid w:val="008B3DFA"/>
    <w:rsid w:val="008B48D0"/>
    <w:rsid w:val="008B5561"/>
    <w:rsid w:val="008B5B9D"/>
    <w:rsid w:val="008B76F8"/>
    <w:rsid w:val="008B7E87"/>
    <w:rsid w:val="008C0C72"/>
    <w:rsid w:val="008C1E27"/>
    <w:rsid w:val="008C465E"/>
    <w:rsid w:val="008C73D6"/>
    <w:rsid w:val="008C7D26"/>
    <w:rsid w:val="008C7F8F"/>
    <w:rsid w:val="008D0C62"/>
    <w:rsid w:val="008D13DF"/>
    <w:rsid w:val="008D2CD6"/>
    <w:rsid w:val="008D37A0"/>
    <w:rsid w:val="008D4939"/>
    <w:rsid w:val="008E0241"/>
    <w:rsid w:val="008E0D30"/>
    <w:rsid w:val="008E1F2E"/>
    <w:rsid w:val="008E3D60"/>
    <w:rsid w:val="008E7390"/>
    <w:rsid w:val="008F052D"/>
    <w:rsid w:val="008F1AB4"/>
    <w:rsid w:val="008F1C1E"/>
    <w:rsid w:val="008F1F00"/>
    <w:rsid w:val="009074CF"/>
    <w:rsid w:val="00910486"/>
    <w:rsid w:val="009107FF"/>
    <w:rsid w:val="009113AE"/>
    <w:rsid w:val="00913ABB"/>
    <w:rsid w:val="00913F53"/>
    <w:rsid w:val="00916D77"/>
    <w:rsid w:val="0091739F"/>
    <w:rsid w:val="00920257"/>
    <w:rsid w:val="009235EA"/>
    <w:rsid w:val="0092405B"/>
    <w:rsid w:val="00924F4A"/>
    <w:rsid w:val="009259EF"/>
    <w:rsid w:val="009273B5"/>
    <w:rsid w:val="00927725"/>
    <w:rsid w:val="009304FE"/>
    <w:rsid w:val="00930782"/>
    <w:rsid w:val="00930FA4"/>
    <w:rsid w:val="00932B48"/>
    <w:rsid w:val="00933471"/>
    <w:rsid w:val="009338E3"/>
    <w:rsid w:val="009340DA"/>
    <w:rsid w:val="0093570A"/>
    <w:rsid w:val="00935964"/>
    <w:rsid w:val="00935A1A"/>
    <w:rsid w:val="00936808"/>
    <w:rsid w:val="00936EC8"/>
    <w:rsid w:val="009376CE"/>
    <w:rsid w:val="009401BF"/>
    <w:rsid w:val="00940CF1"/>
    <w:rsid w:val="0094203D"/>
    <w:rsid w:val="00946126"/>
    <w:rsid w:val="009467C4"/>
    <w:rsid w:val="00947F9D"/>
    <w:rsid w:val="00947FE8"/>
    <w:rsid w:val="00952049"/>
    <w:rsid w:val="00953BC2"/>
    <w:rsid w:val="009551C8"/>
    <w:rsid w:val="0096110D"/>
    <w:rsid w:val="009637DC"/>
    <w:rsid w:val="00965D49"/>
    <w:rsid w:val="00970B60"/>
    <w:rsid w:val="00971BE7"/>
    <w:rsid w:val="00973415"/>
    <w:rsid w:val="009737DF"/>
    <w:rsid w:val="00974568"/>
    <w:rsid w:val="00977973"/>
    <w:rsid w:val="00981F79"/>
    <w:rsid w:val="0098223B"/>
    <w:rsid w:val="0098323D"/>
    <w:rsid w:val="009834E9"/>
    <w:rsid w:val="009850EF"/>
    <w:rsid w:val="0098516A"/>
    <w:rsid w:val="009868FC"/>
    <w:rsid w:val="00987875"/>
    <w:rsid w:val="00991A16"/>
    <w:rsid w:val="0099353E"/>
    <w:rsid w:val="00993BEE"/>
    <w:rsid w:val="00994242"/>
    <w:rsid w:val="00995EEF"/>
    <w:rsid w:val="009961EE"/>
    <w:rsid w:val="009978C3"/>
    <w:rsid w:val="009B44B3"/>
    <w:rsid w:val="009B4E8F"/>
    <w:rsid w:val="009B5846"/>
    <w:rsid w:val="009B629B"/>
    <w:rsid w:val="009B7FCB"/>
    <w:rsid w:val="009C0E2E"/>
    <w:rsid w:val="009C0FA1"/>
    <w:rsid w:val="009C190C"/>
    <w:rsid w:val="009C2436"/>
    <w:rsid w:val="009C785F"/>
    <w:rsid w:val="009C79CB"/>
    <w:rsid w:val="009D2FBA"/>
    <w:rsid w:val="009D351E"/>
    <w:rsid w:val="009D39FC"/>
    <w:rsid w:val="009D3D3F"/>
    <w:rsid w:val="009D4C06"/>
    <w:rsid w:val="009D7787"/>
    <w:rsid w:val="009E02C9"/>
    <w:rsid w:val="009E0D66"/>
    <w:rsid w:val="009E1B33"/>
    <w:rsid w:val="009E2593"/>
    <w:rsid w:val="009E2A96"/>
    <w:rsid w:val="009E39DC"/>
    <w:rsid w:val="009E40F4"/>
    <w:rsid w:val="009E5645"/>
    <w:rsid w:val="009E56B4"/>
    <w:rsid w:val="009E7B43"/>
    <w:rsid w:val="009F127D"/>
    <w:rsid w:val="009F19D2"/>
    <w:rsid w:val="009F1F2C"/>
    <w:rsid w:val="009F3AE0"/>
    <w:rsid w:val="009F4095"/>
    <w:rsid w:val="009F43C3"/>
    <w:rsid w:val="009F61B7"/>
    <w:rsid w:val="009F7302"/>
    <w:rsid w:val="00A030C9"/>
    <w:rsid w:val="00A0400D"/>
    <w:rsid w:val="00A043FE"/>
    <w:rsid w:val="00A052C4"/>
    <w:rsid w:val="00A05916"/>
    <w:rsid w:val="00A1007E"/>
    <w:rsid w:val="00A11861"/>
    <w:rsid w:val="00A121BF"/>
    <w:rsid w:val="00A1266A"/>
    <w:rsid w:val="00A1389B"/>
    <w:rsid w:val="00A14D3F"/>
    <w:rsid w:val="00A150D3"/>
    <w:rsid w:val="00A16EEB"/>
    <w:rsid w:val="00A17724"/>
    <w:rsid w:val="00A2114F"/>
    <w:rsid w:val="00A2180C"/>
    <w:rsid w:val="00A2216E"/>
    <w:rsid w:val="00A22F5A"/>
    <w:rsid w:val="00A2370B"/>
    <w:rsid w:val="00A26112"/>
    <w:rsid w:val="00A27C20"/>
    <w:rsid w:val="00A3007D"/>
    <w:rsid w:val="00A308BF"/>
    <w:rsid w:val="00A30EA6"/>
    <w:rsid w:val="00A31523"/>
    <w:rsid w:val="00A31536"/>
    <w:rsid w:val="00A3251A"/>
    <w:rsid w:val="00A33251"/>
    <w:rsid w:val="00A3394D"/>
    <w:rsid w:val="00A33CC3"/>
    <w:rsid w:val="00A34329"/>
    <w:rsid w:val="00A346FE"/>
    <w:rsid w:val="00A34843"/>
    <w:rsid w:val="00A34D45"/>
    <w:rsid w:val="00A36E14"/>
    <w:rsid w:val="00A37EAD"/>
    <w:rsid w:val="00A4716C"/>
    <w:rsid w:val="00A47DF1"/>
    <w:rsid w:val="00A522D0"/>
    <w:rsid w:val="00A53130"/>
    <w:rsid w:val="00A53152"/>
    <w:rsid w:val="00A5412B"/>
    <w:rsid w:val="00A54EDC"/>
    <w:rsid w:val="00A561A5"/>
    <w:rsid w:val="00A61FD5"/>
    <w:rsid w:val="00A640CF"/>
    <w:rsid w:val="00A64735"/>
    <w:rsid w:val="00A65FBA"/>
    <w:rsid w:val="00A66535"/>
    <w:rsid w:val="00A669DF"/>
    <w:rsid w:val="00A66B50"/>
    <w:rsid w:val="00A67096"/>
    <w:rsid w:val="00A673ED"/>
    <w:rsid w:val="00A7322E"/>
    <w:rsid w:val="00A7361F"/>
    <w:rsid w:val="00A73A67"/>
    <w:rsid w:val="00A73BCD"/>
    <w:rsid w:val="00A75DAF"/>
    <w:rsid w:val="00A765DB"/>
    <w:rsid w:val="00A7741C"/>
    <w:rsid w:val="00A850DC"/>
    <w:rsid w:val="00A8510A"/>
    <w:rsid w:val="00A85226"/>
    <w:rsid w:val="00A860D4"/>
    <w:rsid w:val="00A905DA"/>
    <w:rsid w:val="00A91E4D"/>
    <w:rsid w:val="00A92240"/>
    <w:rsid w:val="00A944A8"/>
    <w:rsid w:val="00A95D89"/>
    <w:rsid w:val="00A96609"/>
    <w:rsid w:val="00AA0F53"/>
    <w:rsid w:val="00AA2358"/>
    <w:rsid w:val="00AA2C31"/>
    <w:rsid w:val="00AA382B"/>
    <w:rsid w:val="00AA467C"/>
    <w:rsid w:val="00AA4B41"/>
    <w:rsid w:val="00AA5C5A"/>
    <w:rsid w:val="00AA6558"/>
    <w:rsid w:val="00AB2C4F"/>
    <w:rsid w:val="00AB3A5C"/>
    <w:rsid w:val="00AB5F73"/>
    <w:rsid w:val="00AB6968"/>
    <w:rsid w:val="00AC113A"/>
    <w:rsid w:val="00AC1A19"/>
    <w:rsid w:val="00AC2919"/>
    <w:rsid w:val="00AC3AC5"/>
    <w:rsid w:val="00AC3FB1"/>
    <w:rsid w:val="00AC405F"/>
    <w:rsid w:val="00AC4746"/>
    <w:rsid w:val="00AC5FA4"/>
    <w:rsid w:val="00AC673A"/>
    <w:rsid w:val="00AC7204"/>
    <w:rsid w:val="00AC76E2"/>
    <w:rsid w:val="00AD07F3"/>
    <w:rsid w:val="00AD21AC"/>
    <w:rsid w:val="00AD247A"/>
    <w:rsid w:val="00AD272D"/>
    <w:rsid w:val="00AD27F3"/>
    <w:rsid w:val="00AE05D8"/>
    <w:rsid w:val="00AE1F87"/>
    <w:rsid w:val="00AE3196"/>
    <w:rsid w:val="00AE655A"/>
    <w:rsid w:val="00AF0AC1"/>
    <w:rsid w:val="00AF14BB"/>
    <w:rsid w:val="00AF16AA"/>
    <w:rsid w:val="00AF5684"/>
    <w:rsid w:val="00AF6DD9"/>
    <w:rsid w:val="00AF7102"/>
    <w:rsid w:val="00AF72CD"/>
    <w:rsid w:val="00AF7796"/>
    <w:rsid w:val="00B02538"/>
    <w:rsid w:val="00B07E37"/>
    <w:rsid w:val="00B1115C"/>
    <w:rsid w:val="00B1166B"/>
    <w:rsid w:val="00B11E5B"/>
    <w:rsid w:val="00B13BBC"/>
    <w:rsid w:val="00B146AF"/>
    <w:rsid w:val="00B1511A"/>
    <w:rsid w:val="00B20655"/>
    <w:rsid w:val="00B20AC4"/>
    <w:rsid w:val="00B22DB2"/>
    <w:rsid w:val="00B23FDD"/>
    <w:rsid w:val="00B240E7"/>
    <w:rsid w:val="00B24269"/>
    <w:rsid w:val="00B303F0"/>
    <w:rsid w:val="00B304CD"/>
    <w:rsid w:val="00B30BCE"/>
    <w:rsid w:val="00B312A4"/>
    <w:rsid w:val="00B32D74"/>
    <w:rsid w:val="00B40231"/>
    <w:rsid w:val="00B40C07"/>
    <w:rsid w:val="00B41365"/>
    <w:rsid w:val="00B419E0"/>
    <w:rsid w:val="00B4266C"/>
    <w:rsid w:val="00B42F5F"/>
    <w:rsid w:val="00B430F1"/>
    <w:rsid w:val="00B4762F"/>
    <w:rsid w:val="00B50384"/>
    <w:rsid w:val="00B508E9"/>
    <w:rsid w:val="00B526B2"/>
    <w:rsid w:val="00B52B1B"/>
    <w:rsid w:val="00B531F1"/>
    <w:rsid w:val="00B562CE"/>
    <w:rsid w:val="00B56E5D"/>
    <w:rsid w:val="00B6284A"/>
    <w:rsid w:val="00B63030"/>
    <w:rsid w:val="00B63831"/>
    <w:rsid w:val="00B64C58"/>
    <w:rsid w:val="00B64F88"/>
    <w:rsid w:val="00B671EA"/>
    <w:rsid w:val="00B70517"/>
    <w:rsid w:val="00B7181E"/>
    <w:rsid w:val="00B75BB3"/>
    <w:rsid w:val="00B8045B"/>
    <w:rsid w:val="00B80BBA"/>
    <w:rsid w:val="00B80E2A"/>
    <w:rsid w:val="00B82025"/>
    <w:rsid w:val="00B835D6"/>
    <w:rsid w:val="00B84A6B"/>
    <w:rsid w:val="00B84F08"/>
    <w:rsid w:val="00B85AF7"/>
    <w:rsid w:val="00B85C8C"/>
    <w:rsid w:val="00B85ECF"/>
    <w:rsid w:val="00B86133"/>
    <w:rsid w:val="00B86224"/>
    <w:rsid w:val="00B90082"/>
    <w:rsid w:val="00B9185F"/>
    <w:rsid w:val="00B918B1"/>
    <w:rsid w:val="00B92B4D"/>
    <w:rsid w:val="00B92D56"/>
    <w:rsid w:val="00B933B9"/>
    <w:rsid w:val="00B9428B"/>
    <w:rsid w:val="00B96A3D"/>
    <w:rsid w:val="00B96C4D"/>
    <w:rsid w:val="00B96F19"/>
    <w:rsid w:val="00B9756E"/>
    <w:rsid w:val="00BA20CE"/>
    <w:rsid w:val="00BA2915"/>
    <w:rsid w:val="00BA3D12"/>
    <w:rsid w:val="00BA4EA6"/>
    <w:rsid w:val="00BA5E1A"/>
    <w:rsid w:val="00BA657A"/>
    <w:rsid w:val="00BA7059"/>
    <w:rsid w:val="00BA7AB8"/>
    <w:rsid w:val="00BB15A4"/>
    <w:rsid w:val="00BB354F"/>
    <w:rsid w:val="00BB36A8"/>
    <w:rsid w:val="00BB4825"/>
    <w:rsid w:val="00BB5B0A"/>
    <w:rsid w:val="00BC0F12"/>
    <w:rsid w:val="00BC108B"/>
    <w:rsid w:val="00BC1737"/>
    <w:rsid w:val="00BC2C7F"/>
    <w:rsid w:val="00BC5C7E"/>
    <w:rsid w:val="00BD1E93"/>
    <w:rsid w:val="00BD27A4"/>
    <w:rsid w:val="00BD418B"/>
    <w:rsid w:val="00BD435D"/>
    <w:rsid w:val="00BD57BE"/>
    <w:rsid w:val="00BD64F8"/>
    <w:rsid w:val="00BE10C8"/>
    <w:rsid w:val="00BE1981"/>
    <w:rsid w:val="00BE1F56"/>
    <w:rsid w:val="00BE2DFC"/>
    <w:rsid w:val="00BE37E1"/>
    <w:rsid w:val="00BE380F"/>
    <w:rsid w:val="00BE6BBF"/>
    <w:rsid w:val="00BE6EA9"/>
    <w:rsid w:val="00BF335C"/>
    <w:rsid w:val="00BF3371"/>
    <w:rsid w:val="00BF5828"/>
    <w:rsid w:val="00BF5E9E"/>
    <w:rsid w:val="00C00570"/>
    <w:rsid w:val="00C03981"/>
    <w:rsid w:val="00C04218"/>
    <w:rsid w:val="00C04230"/>
    <w:rsid w:val="00C04DB2"/>
    <w:rsid w:val="00C0663F"/>
    <w:rsid w:val="00C06D0C"/>
    <w:rsid w:val="00C0704F"/>
    <w:rsid w:val="00C07844"/>
    <w:rsid w:val="00C15225"/>
    <w:rsid w:val="00C178FD"/>
    <w:rsid w:val="00C2084D"/>
    <w:rsid w:val="00C20969"/>
    <w:rsid w:val="00C21D65"/>
    <w:rsid w:val="00C2314B"/>
    <w:rsid w:val="00C252D9"/>
    <w:rsid w:val="00C25A25"/>
    <w:rsid w:val="00C26422"/>
    <w:rsid w:val="00C26C7C"/>
    <w:rsid w:val="00C3242B"/>
    <w:rsid w:val="00C32484"/>
    <w:rsid w:val="00C3252E"/>
    <w:rsid w:val="00C3269F"/>
    <w:rsid w:val="00C3349C"/>
    <w:rsid w:val="00C41F4A"/>
    <w:rsid w:val="00C426AE"/>
    <w:rsid w:val="00C42922"/>
    <w:rsid w:val="00C429C8"/>
    <w:rsid w:val="00C44E88"/>
    <w:rsid w:val="00C4681F"/>
    <w:rsid w:val="00C509F7"/>
    <w:rsid w:val="00C51713"/>
    <w:rsid w:val="00C526B2"/>
    <w:rsid w:val="00C56CDC"/>
    <w:rsid w:val="00C57891"/>
    <w:rsid w:val="00C635AE"/>
    <w:rsid w:val="00C65321"/>
    <w:rsid w:val="00C70497"/>
    <w:rsid w:val="00C704B8"/>
    <w:rsid w:val="00C72425"/>
    <w:rsid w:val="00C74E95"/>
    <w:rsid w:val="00C75298"/>
    <w:rsid w:val="00C81BFE"/>
    <w:rsid w:val="00C81CAA"/>
    <w:rsid w:val="00C834D5"/>
    <w:rsid w:val="00C8573E"/>
    <w:rsid w:val="00C859AF"/>
    <w:rsid w:val="00C865C2"/>
    <w:rsid w:val="00C869F3"/>
    <w:rsid w:val="00C86F0C"/>
    <w:rsid w:val="00C87880"/>
    <w:rsid w:val="00C918DF"/>
    <w:rsid w:val="00C926EA"/>
    <w:rsid w:val="00C93939"/>
    <w:rsid w:val="00C93CFB"/>
    <w:rsid w:val="00C952E2"/>
    <w:rsid w:val="00C96BC5"/>
    <w:rsid w:val="00C978F2"/>
    <w:rsid w:val="00CA1C47"/>
    <w:rsid w:val="00CA2581"/>
    <w:rsid w:val="00CA372D"/>
    <w:rsid w:val="00CA4C2D"/>
    <w:rsid w:val="00CA63A8"/>
    <w:rsid w:val="00CA6536"/>
    <w:rsid w:val="00CA6BAF"/>
    <w:rsid w:val="00CA709B"/>
    <w:rsid w:val="00CA73A2"/>
    <w:rsid w:val="00CB0487"/>
    <w:rsid w:val="00CB0B66"/>
    <w:rsid w:val="00CB2E1F"/>
    <w:rsid w:val="00CC096D"/>
    <w:rsid w:val="00CC14C4"/>
    <w:rsid w:val="00CC41AF"/>
    <w:rsid w:val="00CC54C3"/>
    <w:rsid w:val="00CC6BD1"/>
    <w:rsid w:val="00CC7C27"/>
    <w:rsid w:val="00CD2DCB"/>
    <w:rsid w:val="00CD32A8"/>
    <w:rsid w:val="00CD36D1"/>
    <w:rsid w:val="00CD5D7F"/>
    <w:rsid w:val="00CD6479"/>
    <w:rsid w:val="00CD7494"/>
    <w:rsid w:val="00CE0A47"/>
    <w:rsid w:val="00CE186F"/>
    <w:rsid w:val="00CE1D1B"/>
    <w:rsid w:val="00CE23AA"/>
    <w:rsid w:val="00CE2A6C"/>
    <w:rsid w:val="00CE3475"/>
    <w:rsid w:val="00CE3F83"/>
    <w:rsid w:val="00CE421D"/>
    <w:rsid w:val="00CE4799"/>
    <w:rsid w:val="00CE55DA"/>
    <w:rsid w:val="00CE5B84"/>
    <w:rsid w:val="00CE69C0"/>
    <w:rsid w:val="00CE7AC4"/>
    <w:rsid w:val="00CE7DD5"/>
    <w:rsid w:val="00CF0782"/>
    <w:rsid w:val="00CF083F"/>
    <w:rsid w:val="00CF0B22"/>
    <w:rsid w:val="00CF57F4"/>
    <w:rsid w:val="00CF677C"/>
    <w:rsid w:val="00CF7279"/>
    <w:rsid w:val="00CF7413"/>
    <w:rsid w:val="00D04F78"/>
    <w:rsid w:val="00D055BC"/>
    <w:rsid w:val="00D05704"/>
    <w:rsid w:val="00D057FC"/>
    <w:rsid w:val="00D0606C"/>
    <w:rsid w:val="00D07795"/>
    <w:rsid w:val="00D12493"/>
    <w:rsid w:val="00D12B00"/>
    <w:rsid w:val="00D14EF9"/>
    <w:rsid w:val="00D234F0"/>
    <w:rsid w:val="00D23D51"/>
    <w:rsid w:val="00D259FF"/>
    <w:rsid w:val="00D26435"/>
    <w:rsid w:val="00D269FB"/>
    <w:rsid w:val="00D27231"/>
    <w:rsid w:val="00D30E85"/>
    <w:rsid w:val="00D32116"/>
    <w:rsid w:val="00D325CD"/>
    <w:rsid w:val="00D34142"/>
    <w:rsid w:val="00D3501F"/>
    <w:rsid w:val="00D36224"/>
    <w:rsid w:val="00D367E6"/>
    <w:rsid w:val="00D3768F"/>
    <w:rsid w:val="00D416AA"/>
    <w:rsid w:val="00D418FD"/>
    <w:rsid w:val="00D4448E"/>
    <w:rsid w:val="00D507DA"/>
    <w:rsid w:val="00D50EE4"/>
    <w:rsid w:val="00D540B2"/>
    <w:rsid w:val="00D5498D"/>
    <w:rsid w:val="00D54ED5"/>
    <w:rsid w:val="00D55FDF"/>
    <w:rsid w:val="00D62AA0"/>
    <w:rsid w:val="00D634C0"/>
    <w:rsid w:val="00D64088"/>
    <w:rsid w:val="00D667C2"/>
    <w:rsid w:val="00D66A79"/>
    <w:rsid w:val="00D673C3"/>
    <w:rsid w:val="00D70CE1"/>
    <w:rsid w:val="00D724DB"/>
    <w:rsid w:val="00D74447"/>
    <w:rsid w:val="00D75DD0"/>
    <w:rsid w:val="00D7621F"/>
    <w:rsid w:val="00D76810"/>
    <w:rsid w:val="00D76BF6"/>
    <w:rsid w:val="00D76EF3"/>
    <w:rsid w:val="00D7756B"/>
    <w:rsid w:val="00D83927"/>
    <w:rsid w:val="00D867A5"/>
    <w:rsid w:val="00D878F9"/>
    <w:rsid w:val="00D920D3"/>
    <w:rsid w:val="00D92124"/>
    <w:rsid w:val="00D9770E"/>
    <w:rsid w:val="00DA00D9"/>
    <w:rsid w:val="00DA1197"/>
    <w:rsid w:val="00DA2527"/>
    <w:rsid w:val="00DA3675"/>
    <w:rsid w:val="00DA62F5"/>
    <w:rsid w:val="00DA7199"/>
    <w:rsid w:val="00DA783C"/>
    <w:rsid w:val="00DA7A99"/>
    <w:rsid w:val="00DB07BF"/>
    <w:rsid w:val="00DB0D91"/>
    <w:rsid w:val="00DB1562"/>
    <w:rsid w:val="00DB4738"/>
    <w:rsid w:val="00DB6681"/>
    <w:rsid w:val="00DC07A5"/>
    <w:rsid w:val="00DC0EA1"/>
    <w:rsid w:val="00DC134F"/>
    <w:rsid w:val="00DC2DC4"/>
    <w:rsid w:val="00DC3C02"/>
    <w:rsid w:val="00DC47D1"/>
    <w:rsid w:val="00DC5514"/>
    <w:rsid w:val="00DC5640"/>
    <w:rsid w:val="00DC5F21"/>
    <w:rsid w:val="00DC6174"/>
    <w:rsid w:val="00DC65A0"/>
    <w:rsid w:val="00DC73C1"/>
    <w:rsid w:val="00DD009F"/>
    <w:rsid w:val="00DD0EEF"/>
    <w:rsid w:val="00DD16C3"/>
    <w:rsid w:val="00DD461A"/>
    <w:rsid w:val="00DD4BD2"/>
    <w:rsid w:val="00DD58FD"/>
    <w:rsid w:val="00DD6697"/>
    <w:rsid w:val="00DD688D"/>
    <w:rsid w:val="00DD7963"/>
    <w:rsid w:val="00DE06E8"/>
    <w:rsid w:val="00DE1F57"/>
    <w:rsid w:val="00DE21D8"/>
    <w:rsid w:val="00DE298B"/>
    <w:rsid w:val="00DE39F1"/>
    <w:rsid w:val="00DE55A9"/>
    <w:rsid w:val="00DE5D05"/>
    <w:rsid w:val="00DE6DAB"/>
    <w:rsid w:val="00DE7489"/>
    <w:rsid w:val="00DE7AB3"/>
    <w:rsid w:val="00DF0036"/>
    <w:rsid w:val="00DF0724"/>
    <w:rsid w:val="00DF1B2F"/>
    <w:rsid w:val="00DF4141"/>
    <w:rsid w:val="00DF6195"/>
    <w:rsid w:val="00DF7AAA"/>
    <w:rsid w:val="00E0158C"/>
    <w:rsid w:val="00E033B4"/>
    <w:rsid w:val="00E0558E"/>
    <w:rsid w:val="00E05801"/>
    <w:rsid w:val="00E05C7D"/>
    <w:rsid w:val="00E06113"/>
    <w:rsid w:val="00E064FC"/>
    <w:rsid w:val="00E1053D"/>
    <w:rsid w:val="00E12301"/>
    <w:rsid w:val="00E12E16"/>
    <w:rsid w:val="00E138E8"/>
    <w:rsid w:val="00E13B2C"/>
    <w:rsid w:val="00E13CEA"/>
    <w:rsid w:val="00E13E4D"/>
    <w:rsid w:val="00E14272"/>
    <w:rsid w:val="00E150BA"/>
    <w:rsid w:val="00E15139"/>
    <w:rsid w:val="00E1527E"/>
    <w:rsid w:val="00E20D56"/>
    <w:rsid w:val="00E240F1"/>
    <w:rsid w:val="00E25274"/>
    <w:rsid w:val="00E26111"/>
    <w:rsid w:val="00E26621"/>
    <w:rsid w:val="00E266C1"/>
    <w:rsid w:val="00E26E0C"/>
    <w:rsid w:val="00E302B8"/>
    <w:rsid w:val="00E31C44"/>
    <w:rsid w:val="00E33D10"/>
    <w:rsid w:val="00E34AAE"/>
    <w:rsid w:val="00E3701C"/>
    <w:rsid w:val="00E375EE"/>
    <w:rsid w:val="00E37C92"/>
    <w:rsid w:val="00E37FE9"/>
    <w:rsid w:val="00E412C8"/>
    <w:rsid w:val="00E42464"/>
    <w:rsid w:val="00E4430D"/>
    <w:rsid w:val="00E46B7E"/>
    <w:rsid w:val="00E46C3A"/>
    <w:rsid w:val="00E50884"/>
    <w:rsid w:val="00E51318"/>
    <w:rsid w:val="00E514AC"/>
    <w:rsid w:val="00E52DB4"/>
    <w:rsid w:val="00E54B68"/>
    <w:rsid w:val="00E5737B"/>
    <w:rsid w:val="00E57997"/>
    <w:rsid w:val="00E614A7"/>
    <w:rsid w:val="00E629E8"/>
    <w:rsid w:val="00E62C20"/>
    <w:rsid w:val="00E63A60"/>
    <w:rsid w:val="00E66E43"/>
    <w:rsid w:val="00E73092"/>
    <w:rsid w:val="00E73AA6"/>
    <w:rsid w:val="00E741A1"/>
    <w:rsid w:val="00E74815"/>
    <w:rsid w:val="00E75C9F"/>
    <w:rsid w:val="00E81A49"/>
    <w:rsid w:val="00E82C0C"/>
    <w:rsid w:val="00E84894"/>
    <w:rsid w:val="00E849FB"/>
    <w:rsid w:val="00E857E0"/>
    <w:rsid w:val="00E85E82"/>
    <w:rsid w:val="00E9182B"/>
    <w:rsid w:val="00E91A62"/>
    <w:rsid w:val="00E9272A"/>
    <w:rsid w:val="00E936AA"/>
    <w:rsid w:val="00E93FDD"/>
    <w:rsid w:val="00E966E3"/>
    <w:rsid w:val="00E968B2"/>
    <w:rsid w:val="00EA086B"/>
    <w:rsid w:val="00EA1368"/>
    <w:rsid w:val="00EA1603"/>
    <w:rsid w:val="00EA1683"/>
    <w:rsid w:val="00EA1B47"/>
    <w:rsid w:val="00EA1D12"/>
    <w:rsid w:val="00EA4C3D"/>
    <w:rsid w:val="00EA4EBA"/>
    <w:rsid w:val="00EA5C5B"/>
    <w:rsid w:val="00EB0E06"/>
    <w:rsid w:val="00EB292A"/>
    <w:rsid w:val="00EB41FD"/>
    <w:rsid w:val="00EB5DBD"/>
    <w:rsid w:val="00EB70A6"/>
    <w:rsid w:val="00EB7C9A"/>
    <w:rsid w:val="00EC1ABB"/>
    <w:rsid w:val="00EC33E5"/>
    <w:rsid w:val="00EC4AB0"/>
    <w:rsid w:val="00EC4D89"/>
    <w:rsid w:val="00EC557C"/>
    <w:rsid w:val="00EC56D6"/>
    <w:rsid w:val="00EC5EF0"/>
    <w:rsid w:val="00EC73B4"/>
    <w:rsid w:val="00EC7E45"/>
    <w:rsid w:val="00ED1AC4"/>
    <w:rsid w:val="00ED1F75"/>
    <w:rsid w:val="00ED2005"/>
    <w:rsid w:val="00ED3CE2"/>
    <w:rsid w:val="00ED4ABA"/>
    <w:rsid w:val="00ED6396"/>
    <w:rsid w:val="00ED6EB2"/>
    <w:rsid w:val="00ED785A"/>
    <w:rsid w:val="00ED7F27"/>
    <w:rsid w:val="00EE21F4"/>
    <w:rsid w:val="00EF1579"/>
    <w:rsid w:val="00EF18FD"/>
    <w:rsid w:val="00EF52C8"/>
    <w:rsid w:val="00EF7CD6"/>
    <w:rsid w:val="00F00393"/>
    <w:rsid w:val="00F03DF5"/>
    <w:rsid w:val="00F041CB"/>
    <w:rsid w:val="00F051D2"/>
    <w:rsid w:val="00F07424"/>
    <w:rsid w:val="00F07618"/>
    <w:rsid w:val="00F11572"/>
    <w:rsid w:val="00F147F9"/>
    <w:rsid w:val="00F15A6B"/>
    <w:rsid w:val="00F15AA1"/>
    <w:rsid w:val="00F15E9F"/>
    <w:rsid w:val="00F15EB0"/>
    <w:rsid w:val="00F167EB"/>
    <w:rsid w:val="00F1714F"/>
    <w:rsid w:val="00F177E3"/>
    <w:rsid w:val="00F21F23"/>
    <w:rsid w:val="00F222B4"/>
    <w:rsid w:val="00F22A99"/>
    <w:rsid w:val="00F22CE7"/>
    <w:rsid w:val="00F24C1C"/>
    <w:rsid w:val="00F31235"/>
    <w:rsid w:val="00F32D74"/>
    <w:rsid w:val="00F332CF"/>
    <w:rsid w:val="00F3684A"/>
    <w:rsid w:val="00F409F0"/>
    <w:rsid w:val="00F40ADC"/>
    <w:rsid w:val="00F429B0"/>
    <w:rsid w:val="00F42AE4"/>
    <w:rsid w:val="00F42B78"/>
    <w:rsid w:val="00F42F4B"/>
    <w:rsid w:val="00F43D36"/>
    <w:rsid w:val="00F451CF"/>
    <w:rsid w:val="00F45C6F"/>
    <w:rsid w:val="00F50C10"/>
    <w:rsid w:val="00F52C7E"/>
    <w:rsid w:val="00F55BED"/>
    <w:rsid w:val="00F5729E"/>
    <w:rsid w:val="00F576B4"/>
    <w:rsid w:val="00F60423"/>
    <w:rsid w:val="00F61BCE"/>
    <w:rsid w:val="00F64418"/>
    <w:rsid w:val="00F652BB"/>
    <w:rsid w:val="00F66AF2"/>
    <w:rsid w:val="00F72CCE"/>
    <w:rsid w:val="00F74EB6"/>
    <w:rsid w:val="00F769DF"/>
    <w:rsid w:val="00F81A66"/>
    <w:rsid w:val="00F81C87"/>
    <w:rsid w:val="00F81FFA"/>
    <w:rsid w:val="00F8405C"/>
    <w:rsid w:val="00F840E5"/>
    <w:rsid w:val="00F8788A"/>
    <w:rsid w:val="00F87F48"/>
    <w:rsid w:val="00F90CC7"/>
    <w:rsid w:val="00F920C2"/>
    <w:rsid w:val="00F93027"/>
    <w:rsid w:val="00F95775"/>
    <w:rsid w:val="00F96208"/>
    <w:rsid w:val="00FA1DA4"/>
    <w:rsid w:val="00FA1E4A"/>
    <w:rsid w:val="00FA38CB"/>
    <w:rsid w:val="00FA3B5C"/>
    <w:rsid w:val="00FA4F12"/>
    <w:rsid w:val="00FB0722"/>
    <w:rsid w:val="00FB1B05"/>
    <w:rsid w:val="00FB1D58"/>
    <w:rsid w:val="00FB2808"/>
    <w:rsid w:val="00FB37EA"/>
    <w:rsid w:val="00FB4F34"/>
    <w:rsid w:val="00FB65AC"/>
    <w:rsid w:val="00FB67CD"/>
    <w:rsid w:val="00FC12B6"/>
    <w:rsid w:val="00FC28AB"/>
    <w:rsid w:val="00FC476E"/>
    <w:rsid w:val="00FC4BD9"/>
    <w:rsid w:val="00FC4D9A"/>
    <w:rsid w:val="00FC501B"/>
    <w:rsid w:val="00FC67B3"/>
    <w:rsid w:val="00FC68B7"/>
    <w:rsid w:val="00FC6C9A"/>
    <w:rsid w:val="00FC71E8"/>
    <w:rsid w:val="00FD017B"/>
    <w:rsid w:val="00FD0192"/>
    <w:rsid w:val="00FD2521"/>
    <w:rsid w:val="00FD2B91"/>
    <w:rsid w:val="00FD3F72"/>
    <w:rsid w:val="00FD5BB3"/>
    <w:rsid w:val="00FE0478"/>
    <w:rsid w:val="00FE0C89"/>
    <w:rsid w:val="00FE3446"/>
    <w:rsid w:val="00FE4072"/>
    <w:rsid w:val="00FE6153"/>
    <w:rsid w:val="00FE626A"/>
    <w:rsid w:val="00FF012F"/>
    <w:rsid w:val="00FF0555"/>
    <w:rsid w:val="00FF2032"/>
    <w:rsid w:val="00FF4A2A"/>
    <w:rsid w:val="00FF4F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semiHidden/>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E62C20"/>
    <w:rPr>
      <w:rFonts w:ascii="CG Times" w:hAnsi="CG Times"/>
      <w:sz w:val="24"/>
    </w:rPr>
  </w:style>
  <w:style w:type="paragraph" w:customStyle="1" w:styleId="TxBrp4">
    <w:name w:val="TxBr_p4"/>
    <w:basedOn w:val="Normal"/>
    <w:rsid w:val="002A076C"/>
    <w:pPr>
      <w:widowControl w:val="0"/>
      <w:tabs>
        <w:tab w:val="left" w:pos="810"/>
      </w:tabs>
      <w:spacing w:line="266" w:lineRule="atLeast"/>
      <w:ind w:firstLine="811"/>
    </w:pPr>
    <w:rPr>
      <w:snapToGrid w:val="0"/>
      <w:szCs w:val="20"/>
    </w:rPr>
  </w:style>
  <w:style w:type="paragraph" w:styleId="PlainText">
    <w:name w:val="Plain Text"/>
    <w:basedOn w:val="Normal"/>
    <w:link w:val="PlainTextChar"/>
    <w:uiPriority w:val="99"/>
    <w:unhideWhenUsed/>
    <w:rsid w:val="0044234F"/>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4234F"/>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558E9-DF61-4668-A6EB-012972F2C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1784</Words>
  <Characters>10171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joyce marie farner</cp:lastModifiedBy>
  <cp:revision>4</cp:revision>
  <cp:lastPrinted>2010-08-20T18:33:00Z</cp:lastPrinted>
  <dcterms:created xsi:type="dcterms:W3CDTF">2010-08-16T17:22:00Z</dcterms:created>
  <dcterms:modified xsi:type="dcterms:W3CDTF">2010-08-20T18:33:00Z</dcterms:modified>
</cp:coreProperties>
</file>