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A2455B" w:rsidP="00A2455B">
      <w:pPr>
        <w:rPr>
          <w:rFonts w:ascii="Courier New" w:hAnsi="Courier New"/>
          <w:b/>
          <w:sz w:val="24"/>
        </w:rPr>
      </w:pPr>
      <w:r w:rsidRPr="00A2455B">
        <w:rPr>
          <w:rFonts w:ascii="Courier New" w:hAnsi="Courier New"/>
          <w:b/>
          <w:sz w:val="24"/>
        </w:rPr>
        <w:t>Agreement dated February 23, 2007, between PPL Electric Utilities Corporation and the Borough of Wind Gap relative with the right, privilege and authority to construct, reconstruct, operate and maintain its electric and communication lines consisting of two (2) poles, two (2) anchor guy wires, overhead and underground facilities  as shown on plan located along North Broadway Street, situate in the Borough of Wind Gap, County of Northampton, Commonwealth of Pennsylvania.</w:t>
      </w:r>
    </w:p>
    <w:p w:rsidR="00A2455B" w:rsidRDefault="00A2455B" w:rsidP="00A2455B">
      <w:pPr>
        <w:rPr>
          <w:b/>
          <w:sz w:val="30"/>
        </w:rPr>
      </w:pPr>
    </w:p>
    <w:p w:rsidR="00823916" w:rsidRDefault="00A2455B">
      <w:pPr>
        <w:jc w:val="center"/>
        <w:rPr>
          <w:b/>
          <w:sz w:val="30"/>
        </w:rPr>
      </w:pPr>
      <w:r w:rsidRPr="00A2455B">
        <w:rPr>
          <w:b/>
          <w:sz w:val="30"/>
        </w:rPr>
        <w:t>U-2010-2189995</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A2455B">
        <w:rPr>
          <w:b/>
          <w:sz w:val="28"/>
        </w:rPr>
        <w:t>August 25,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A2455B">
        <w:rPr>
          <w:b/>
          <w:sz w:val="28"/>
        </w:rPr>
        <w:t>February 23,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A2455B">
        <w:rPr>
          <w:b/>
          <w:sz w:val="28"/>
        </w:rPr>
        <w:t>July 26,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A2455B">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2455B"/>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2010-08-25T17:41:00Z</cp:lastPrinted>
  <dcterms:created xsi:type="dcterms:W3CDTF">2010-08-25T17:41:00Z</dcterms:created>
  <dcterms:modified xsi:type="dcterms:W3CDTF">2010-08-25T17:41:00Z</dcterms:modified>
</cp:coreProperties>
</file>