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0005AD">
        <w:rPr>
          <w:b/>
          <w:sz w:val="24"/>
        </w:rPr>
        <w:t>A-2009-2120213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0005AD">
        <w:rPr>
          <w:sz w:val="24"/>
        </w:rPr>
        <w:t>Commercial Utility Consultants, Inc.</w:t>
      </w:r>
      <w:r>
        <w:rPr>
          <w:sz w:val="24"/>
        </w:rPr>
        <w:t xml:space="preserve"> for </w:t>
      </w:r>
      <w:r w:rsidR="000005AD">
        <w:rPr>
          <w:sz w:val="24"/>
        </w:rPr>
        <w:t xml:space="preserve"> </w:t>
      </w:r>
      <w:r>
        <w:rPr>
          <w:sz w:val="24"/>
        </w:rPr>
        <w:t>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</w:t>
      </w:r>
      <w:r w:rsidR="000005AD">
        <w:rPr>
          <w:sz w:val="24"/>
        </w:rPr>
        <w:t>all customer classes in all of the electric service territories throughout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A95B8C">
        <w:rPr>
          <w:b/>
          <w:sz w:val="24"/>
        </w:rPr>
        <w:t>2</w:t>
      </w:r>
      <w:r w:rsidR="00A95B8C" w:rsidRPr="00A95B8C">
        <w:rPr>
          <w:b/>
          <w:sz w:val="24"/>
          <w:vertAlign w:val="superscript"/>
        </w:rPr>
        <w:t>nd</w:t>
      </w:r>
      <w:r w:rsidR="00A95B8C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A95B8C">
        <w:rPr>
          <w:b/>
          <w:sz w:val="24"/>
        </w:rPr>
        <w:t>September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A95B8C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0005AD"/>
    <w:rsid w:val="00177243"/>
    <w:rsid w:val="002A029B"/>
    <w:rsid w:val="002E516B"/>
    <w:rsid w:val="003553A1"/>
    <w:rsid w:val="0071389D"/>
    <w:rsid w:val="00A95B8C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2010-09-03T14:30:00Z</cp:lastPrinted>
  <dcterms:created xsi:type="dcterms:W3CDTF">2010-09-03T14:30:00Z</dcterms:created>
  <dcterms:modified xsi:type="dcterms:W3CDTF">2010-09-03T14:30:00Z</dcterms:modified>
</cp:coreProperties>
</file>