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58" w:rsidRPr="00FA6483" w:rsidRDefault="004F4B58" w:rsidP="004F4B58">
      <w:pPr>
        <w:jc w:val="center"/>
        <w:rPr>
          <w:b/>
          <w:sz w:val="24"/>
          <w:szCs w:val="24"/>
        </w:rPr>
      </w:pPr>
      <w:r w:rsidRPr="00FA6483">
        <w:rPr>
          <w:b/>
          <w:sz w:val="24"/>
          <w:szCs w:val="24"/>
        </w:rPr>
        <w:t>BEFORE THE</w:t>
      </w:r>
    </w:p>
    <w:p w:rsidR="004F4B58" w:rsidRPr="00FA6483" w:rsidRDefault="004F4B58" w:rsidP="004F4B5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4F4B58" w:rsidRPr="00FA6483" w:rsidRDefault="004F4B58" w:rsidP="004F4B58">
      <w:pPr>
        <w:jc w:val="center"/>
        <w:rPr>
          <w:b/>
          <w:sz w:val="24"/>
          <w:szCs w:val="24"/>
        </w:rPr>
      </w:pPr>
    </w:p>
    <w:p w:rsidR="004F4B58" w:rsidRPr="00FA6483" w:rsidRDefault="004F4B58" w:rsidP="004F4B58">
      <w:pPr>
        <w:jc w:val="center"/>
        <w:rPr>
          <w:b/>
          <w:sz w:val="24"/>
          <w:szCs w:val="24"/>
        </w:rPr>
      </w:pPr>
    </w:p>
    <w:p w:rsidR="004F4B58" w:rsidRDefault="004F4B58" w:rsidP="004F4B58">
      <w:pPr>
        <w:jc w:val="center"/>
        <w:rPr>
          <w:b/>
        </w:rPr>
      </w:pPr>
    </w:p>
    <w:p w:rsidR="004F4B58" w:rsidRPr="00FA6483" w:rsidRDefault="004F4B58" w:rsidP="004F4B58">
      <w:pPr>
        <w:rPr>
          <w:sz w:val="24"/>
          <w:szCs w:val="24"/>
        </w:rPr>
      </w:pPr>
      <w:r>
        <w:rPr>
          <w:sz w:val="24"/>
          <w:szCs w:val="24"/>
        </w:rPr>
        <w:t>Bac Tran</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4F4B58" w:rsidRPr="00FA6483" w:rsidRDefault="004F4B58" w:rsidP="004F4B5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F4B58" w:rsidRPr="00FA6483" w:rsidRDefault="004F4B58" w:rsidP="004F4B5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F-2010-2169099</w:t>
      </w:r>
    </w:p>
    <w:p w:rsidR="004F4B58" w:rsidRPr="00FA6483" w:rsidRDefault="004F4B58" w:rsidP="004F4B5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4F4B58" w:rsidRPr="00FA6483" w:rsidRDefault="004F4B58" w:rsidP="004F4B58">
      <w:pPr>
        <w:rPr>
          <w:sz w:val="24"/>
          <w:szCs w:val="24"/>
        </w:rPr>
      </w:pPr>
      <w:r>
        <w:rPr>
          <w:sz w:val="24"/>
          <w:szCs w:val="24"/>
        </w:rPr>
        <w:t>Philadelphia Gas Works</w:t>
      </w:r>
      <w:r>
        <w:rPr>
          <w:sz w:val="24"/>
          <w:szCs w:val="24"/>
        </w:rPr>
        <w:tab/>
      </w:r>
      <w:r>
        <w:rPr>
          <w:sz w:val="24"/>
          <w:szCs w:val="24"/>
        </w:rPr>
        <w:tab/>
      </w:r>
      <w:r>
        <w:rPr>
          <w:sz w:val="24"/>
          <w:szCs w:val="24"/>
        </w:rPr>
        <w:tab/>
      </w:r>
      <w:r>
        <w:rPr>
          <w:sz w:val="24"/>
          <w:szCs w:val="24"/>
        </w:rPr>
        <w:tab/>
      </w:r>
      <w:r w:rsidRPr="00FA6483">
        <w:rPr>
          <w:sz w:val="24"/>
          <w:szCs w:val="24"/>
        </w:rPr>
        <w:t>:</w:t>
      </w:r>
    </w:p>
    <w:p w:rsidR="004F4B58" w:rsidRDefault="004F4B58" w:rsidP="004F4B58"/>
    <w:p w:rsidR="004F4B58" w:rsidRDefault="004F4B58" w:rsidP="004F4B58"/>
    <w:p w:rsidR="004F4B58" w:rsidRDefault="004F4B58" w:rsidP="004F4B58"/>
    <w:p w:rsidR="004F4B58" w:rsidRPr="00FA6483" w:rsidRDefault="004F4B58" w:rsidP="004F4B58">
      <w:pPr>
        <w:jc w:val="center"/>
        <w:rPr>
          <w:b/>
          <w:sz w:val="24"/>
          <w:szCs w:val="24"/>
        </w:rPr>
      </w:pPr>
      <w:r w:rsidRPr="00FA6483">
        <w:rPr>
          <w:b/>
          <w:sz w:val="24"/>
          <w:szCs w:val="24"/>
        </w:rPr>
        <w:t>PREHEARING ORDER</w:t>
      </w:r>
    </w:p>
    <w:p w:rsidR="004F4B58" w:rsidRDefault="004F4B58" w:rsidP="004F4B58">
      <w:pPr>
        <w:jc w:val="center"/>
        <w:rPr>
          <w:b/>
        </w:rPr>
      </w:pPr>
    </w:p>
    <w:p w:rsidR="004F4B58" w:rsidRDefault="004F4B58" w:rsidP="004F4B58">
      <w:pPr>
        <w:jc w:val="center"/>
        <w:rPr>
          <w:b/>
        </w:rPr>
      </w:pPr>
    </w:p>
    <w:p w:rsidR="004F4B58" w:rsidRDefault="004F4B58" w:rsidP="004F4B58">
      <w:pPr>
        <w:jc w:val="center"/>
        <w:rPr>
          <w:b/>
        </w:rPr>
      </w:pPr>
    </w:p>
    <w:p w:rsidR="00291ED1" w:rsidRDefault="004F4B58" w:rsidP="004F4B5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November 9, 2010, at </w:t>
      </w:r>
    </w:p>
    <w:p w:rsidR="004F4B58" w:rsidRDefault="00291ED1" w:rsidP="004F4B58">
      <w:pPr>
        <w:spacing w:line="360" w:lineRule="auto"/>
        <w:rPr>
          <w:b/>
          <w:sz w:val="24"/>
          <w:szCs w:val="24"/>
        </w:rPr>
      </w:pPr>
      <w:r>
        <w:rPr>
          <w:b/>
          <w:sz w:val="24"/>
          <w:szCs w:val="24"/>
        </w:rPr>
        <w:t>1:00 PM</w:t>
      </w:r>
      <w:r w:rsidR="004F4B58">
        <w:rPr>
          <w:b/>
          <w:sz w:val="24"/>
          <w:szCs w:val="24"/>
        </w:rPr>
        <w:t xml:space="preserve">.  </w:t>
      </w:r>
      <w:r w:rsidR="004F4B58">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sidR="004F4B58">
        <w:rPr>
          <w:b/>
          <w:sz w:val="24"/>
          <w:szCs w:val="24"/>
        </w:rPr>
        <w:t xml:space="preserve">  </w:t>
      </w:r>
      <w:r w:rsidR="004F4B58" w:rsidRPr="008F0C8C">
        <w:rPr>
          <w:sz w:val="24"/>
          <w:szCs w:val="24"/>
        </w:rPr>
        <w:t>The parties are directed to comply with the following requirements:</w:t>
      </w:r>
    </w:p>
    <w:p w:rsidR="004F4B58" w:rsidRDefault="004F4B58" w:rsidP="004F4B58">
      <w:pPr>
        <w:spacing w:line="360" w:lineRule="auto"/>
        <w:rPr>
          <w:sz w:val="24"/>
          <w:szCs w:val="24"/>
        </w:rPr>
      </w:pPr>
    </w:p>
    <w:p w:rsidR="004F4B58" w:rsidRDefault="004F4B58" w:rsidP="004F4B5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4F4B58" w:rsidRDefault="004F4B58" w:rsidP="004F4B58">
      <w:pPr>
        <w:spacing w:line="360" w:lineRule="auto"/>
        <w:rPr>
          <w:sz w:val="24"/>
          <w:szCs w:val="24"/>
        </w:rPr>
      </w:pPr>
    </w:p>
    <w:p w:rsidR="004F4B58" w:rsidRDefault="004F4B58" w:rsidP="004F4B5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w:t>
      </w:r>
    </w:p>
    <w:p w:rsidR="004F4B58" w:rsidRDefault="004F4B58" w:rsidP="004F4B58">
      <w:pPr>
        <w:spacing w:line="360" w:lineRule="auto"/>
        <w:rPr>
          <w:sz w:val="24"/>
          <w:szCs w:val="24"/>
        </w:rPr>
      </w:pPr>
    </w:p>
    <w:p w:rsidR="004F4B58" w:rsidRDefault="004F4B58" w:rsidP="004F4B5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4F4B58" w:rsidRDefault="004F4B58" w:rsidP="004F4B58">
      <w:pPr>
        <w:spacing w:line="360" w:lineRule="auto"/>
        <w:rPr>
          <w:i/>
          <w:sz w:val="24"/>
          <w:szCs w:val="24"/>
        </w:rPr>
      </w:pPr>
    </w:p>
    <w:p w:rsidR="004F4B58" w:rsidRPr="00BC4B62" w:rsidRDefault="004F4B58" w:rsidP="004F4B5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smartTag w:uri="urn:schemas-microsoft-com:office:smarttags" w:element="address">
        <w:smartTag w:uri="urn:schemas-microsoft-com:office:smarttags" w:element="Street">
          <w:r>
            <w:rPr>
              <w:sz w:val="24"/>
              <w:szCs w:val="24"/>
            </w:rPr>
            <w:t>P.O.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4F4B58" w:rsidRDefault="004F4B58" w:rsidP="004F4B58">
      <w:pPr>
        <w:spacing w:line="360" w:lineRule="auto"/>
        <w:rPr>
          <w:sz w:val="24"/>
          <w:szCs w:val="24"/>
        </w:rPr>
      </w:pPr>
    </w:p>
    <w:p w:rsidR="004F4B58" w:rsidRDefault="004F4B58" w:rsidP="004F4B58">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4F4B58" w:rsidRDefault="004F4B58" w:rsidP="004F4B58">
      <w:pPr>
        <w:spacing w:line="360" w:lineRule="auto"/>
        <w:rPr>
          <w:sz w:val="24"/>
          <w:szCs w:val="24"/>
        </w:rPr>
      </w:pPr>
    </w:p>
    <w:p w:rsidR="004F4B58" w:rsidRDefault="004F4B58" w:rsidP="004F4B5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4F4B58" w:rsidRDefault="004F4B58" w:rsidP="004F4B58">
      <w:pPr>
        <w:spacing w:line="360" w:lineRule="auto"/>
        <w:rPr>
          <w:sz w:val="24"/>
          <w:szCs w:val="24"/>
        </w:rPr>
      </w:pPr>
    </w:p>
    <w:p w:rsidR="004F4B58" w:rsidRDefault="004F4B58" w:rsidP="004F4B5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4F4B58" w:rsidRDefault="004F4B58" w:rsidP="004F4B58">
      <w:pPr>
        <w:spacing w:line="360" w:lineRule="auto"/>
        <w:rPr>
          <w:b/>
          <w:sz w:val="24"/>
          <w:szCs w:val="24"/>
        </w:rPr>
      </w:pPr>
    </w:p>
    <w:p w:rsidR="004F4B58" w:rsidRDefault="004F4B58" w:rsidP="004F4B5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4F4B58" w:rsidRDefault="004F4B58" w:rsidP="004F4B58">
      <w:pPr>
        <w:spacing w:line="360" w:lineRule="auto"/>
        <w:rPr>
          <w:sz w:val="24"/>
          <w:szCs w:val="24"/>
        </w:rPr>
      </w:pPr>
      <w:r>
        <w:rPr>
          <w:sz w:val="24"/>
          <w:szCs w:val="24"/>
        </w:rPr>
        <w:br w:type="page"/>
      </w:r>
    </w:p>
    <w:p w:rsidR="004F4B58" w:rsidRDefault="004F4B58" w:rsidP="004F4B5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4F4B58" w:rsidRDefault="004F4B58" w:rsidP="004F4B58">
      <w:pPr>
        <w:spacing w:line="360" w:lineRule="auto"/>
        <w:rPr>
          <w:sz w:val="24"/>
          <w:szCs w:val="24"/>
        </w:rPr>
      </w:pPr>
    </w:p>
    <w:p w:rsidR="004F4B58" w:rsidRDefault="004F4B58" w:rsidP="004F4B5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4F4B58" w:rsidRDefault="004F4B58" w:rsidP="004F4B58">
      <w:pPr>
        <w:spacing w:line="360" w:lineRule="auto"/>
        <w:rPr>
          <w:sz w:val="24"/>
          <w:szCs w:val="24"/>
        </w:rPr>
      </w:pPr>
      <w:r>
        <w:rPr>
          <w:sz w:val="24"/>
          <w:szCs w:val="24"/>
        </w:rPr>
        <w:t>§ 3301 or other provision of the Public Utility Code.</w:t>
      </w:r>
    </w:p>
    <w:p w:rsidR="004F4B58" w:rsidRDefault="004F4B58" w:rsidP="004F4B58">
      <w:pPr>
        <w:spacing w:line="360" w:lineRule="auto"/>
        <w:rPr>
          <w:sz w:val="24"/>
          <w:szCs w:val="24"/>
        </w:rPr>
      </w:pPr>
    </w:p>
    <w:p w:rsidR="004F4B58" w:rsidRDefault="004F4B58" w:rsidP="004F4B58">
      <w:pPr>
        <w:spacing w:line="360" w:lineRule="auto"/>
        <w:rPr>
          <w:sz w:val="24"/>
          <w:szCs w:val="24"/>
        </w:rPr>
      </w:pPr>
    </w:p>
    <w:p w:rsidR="004F4B58" w:rsidRDefault="004F4B58" w:rsidP="004F4B58">
      <w:pPr>
        <w:spacing w:line="360" w:lineRule="auto"/>
        <w:rPr>
          <w:sz w:val="24"/>
          <w:szCs w:val="24"/>
        </w:rPr>
      </w:pPr>
    </w:p>
    <w:p w:rsidR="004F4B58" w:rsidRDefault="004F4B58" w:rsidP="004F4B58">
      <w:pPr>
        <w:spacing w:line="360" w:lineRule="auto"/>
        <w:rPr>
          <w:sz w:val="24"/>
          <w:szCs w:val="24"/>
        </w:rPr>
      </w:pPr>
      <w:r w:rsidRPr="0030236D">
        <w:rPr>
          <w:sz w:val="24"/>
          <w:szCs w:val="24"/>
        </w:rPr>
        <w:t>Dated:</w:t>
      </w:r>
      <w:r w:rsidRPr="0030236D">
        <w:rPr>
          <w:sz w:val="24"/>
          <w:szCs w:val="24"/>
        </w:rPr>
        <w:tab/>
      </w:r>
      <w:r w:rsidR="00291ED1">
        <w:rPr>
          <w:sz w:val="24"/>
          <w:szCs w:val="24"/>
          <w:u w:val="single"/>
        </w:rPr>
        <w:t>September 9, 2010</w:t>
      </w:r>
      <w:r>
        <w:rPr>
          <w:sz w:val="24"/>
          <w:szCs w:val="24"/>
        </w:rPr>
        <w:tab/>
      </w:r>
      <w:r>
        <w:rPr>
          <w:sz w:val="24"/>
          <w:szCs w:val="24"/>
        </w:rPr>
        <w:tab/>
      </w:r>
      <w:r>
        <w:rPr>
          <w:sz w:val="24"/>
          <w:szCs w:val="24"/>
        </w:rPr>
        <w:tab/>
        <w:t>_______________________________________</w:t>
      </w:r>
    </w:p>
    <w:p w:rsidR="004F4B58" w:rsidRDefault="004F4B58" w:rsidP="004F4B5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4F4B58" w:rsidRPr="00411ECF" w:rsidRDefault="004F4B58" w:rsidP="004F4B58">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4F4B58" w:rsidRDefault="004F4B58" w:rsidP="004F4B58"/>
    <w:p w:rsidR="004F4B58" w:rsidRDefault="004F4B58" w:rsidP="004F4B58"/>
    <w:p w:rsidR="004F4B58" w:rsidRDefault="004F4B58" w:rsidP="004F4B58"/>
    <w:p w:rsidR="004F4B58" w:rsidRDefault="004F4B58" w:rsidP="004F4B58"/>
    <w:p w:rsidR="004F4B58" w:rsidRDefault="004F4B58" w:rsidP="004F4B58"/>
    <w:p w:rsidR="004F4B58" w:rsidRDefault="004F4B58" w:rsidP="004F4B58"/>
    <w:p w:rsidR="004F4B58" w:rsidRDefault="004F4B58" w:rsidP="004F4B58"/>
    <w:p w:rsidR="007D48A0" w:rsidRDefault="007D48A0" w:rsidP="004F4B58">
      <w:pPr>
        <w:sectPr w:rsidR="007D48A0" w:rsidSect="00ED3EC8">
          <w:footerReference w:type="even" r:id="rId6"/>
          <w:footerReference w:type="default" r:id="rId7"/>
          <w:pgSz w:w="12240" w:h="15840"/>
          <w:pgMar w:top="1296" w:right="1296" w:bottom="1296" w:left="1296" w:header="720" w:footer="720" w:gutter="0"/>
          <w:cols w:space="720"/>
          <w:titlePg/>
          <w:docGrid w:linePitch="360"/>
        </w:sectPr>
      </w:pPr>
    </w:p>
    <w:p w:rsidR="007D48A0" w:rsidRPr="00057980" w:rsidRDefault="007D48A0" w:rsidP="007D48A0">
      <w:pPr>
        <w:rPr>
          <w:rFonts w:ascii="Microsoft Sans Serif" w:hAnsi="Microsoft Sans Serif" w:cs="Microsoft Sans Serif"/>
          <w:b/>
          <w:caps/>
          <w:szCs w:val="24"/>
          <w:u w:val="single"/>
        </w:rPr>
      </w:pPr>
      <w:r w:rsidRPr="00D35225">
        <w:rPr>
          <w:rFonts w:ascii="Microsoft Sans Serif" w:hAnsi="Microsoft Sans Serif" w:cs="Microsoft Sans Serif"/>
          <w:b/>
          <w:caps/>
          <w:noProof/>
          <w:szCs w:val="24"/>
          <w:u w:val="single"/>
        </w:rPr>
        <w:lastRenderedPageBreak/>
        <w:t>C-2010-2169099</w:t>
      </w:r>
      <w:r w:rsidRPr="00057980">
        <w:rPr>
          <w:rFonts w:ascii="Microsoft Sans Serif" w:hAnsi="Microsoft Sans Serif" w:cs="Microsoft Sans Serif"/>
          <w:b/>
          <w:caps/>
          <w:szCs w:val="24"/>
          <w:u w:val="single"/>
        </w:rPr>
        <w:t xml:space="preserve">  </w:t>
      </w:r>
      <w:r w:rsidRPr="00D35225">
        <w:rPr>
          <w:rFonts w:ascii="Microsoft Sans Serif" w:hAnsi="Microsoft Sans Serif" w:cs="Microsoft Sans Serif"/>
          <w:b/>
          <w:caps/>
          <w:noProof/>
          <w:szCs w:val="24"/>
          <w:u w:val="single"/>
        </w:rPr>
        <w:t>Bac Tran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35225">
        <w:rPr>
          <w:rFonts w:ascii="Microsoft Sans Serif" w:hAnsi="Microsoft Sans Serif" w:cs="Microsoft Sans Serif"/>
          <w:b/>
          <w:caps/>
          <w:noProof/>
          <w:szCs w:val="24"/>
          <w:u w:val="single"/>
        </w:rPr>
        <w:t>Philadelphia Gas Works</w:t>
      </w:r>
    </w:p>
    <w:p w:rsidR="007D48A0" w:rsidRPr="00057980" w:rsidRDefault="007D48A0" w:rsidP="007D48A0">
      <w:pPr>
        <w:rPr>
          <w:rFonts w:ascii="Microsoft Sans Serif" w:hAnsi="Microsoft Sans Serif" w:cs="Microsoft Sans Serif"/>
          <w:caps/>
          <w:szCs w:val="24"/>
        </w:rPr>
      </w:pPr>
    </w:p>
    <w:p w:rsidR="007D48A0" w:rsidRPr="00057980" w:rsidRDefault="007D48A0" w:rsidP="007D48A0">
      <w:pPr>
        <w:rPr>
          <w:rFonts w:ascii="Microsoft Sans Serif" w:hAnsi="Microsoft Sans Serif" w:cs="Microsoft Sans Serif"/>
          <w:caps/>
          <w:szCs w:val="24"/>
        </w:rPr>
      </w:pPr>
    </w:p>
    <w:p w:rsidR="007D48A0" w:rsidRPr="00057980" w:rsidRDefault="007D48A0" w:rsidP="007D48A0">
      <w:pPr>
        <w:rPr>
          <w:rFonts w:ascii="Microsoft Sans Serif" w:hAnsi="Microsoft Sans Serif" w:cs="Microsoft Sans Serif"/>
          <w:caps/>
          <w:szCs w:val="24"/>
        </w:rPr>
      </w:pPr>
      <w:r w:rsidRPr="00D35225">
        <w:rPr>
          <w:rFonts w:ascii="Microsoft Sans Serif" w:hAnsi="Microsoft Sans Serif" w:cs="Microsoft Sans Serif"/>
          <w:caps/>
          <w:noProof/>
          <w:szCs w:val="24"/>
        </w:rPr>
        <w:t>Bac</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Tran</w:t>
      </w:r>
      <w:r w:rsidRPr="00057980">
        <w:rPr>
          <w:rFonts w:ascii="Microsoft Sans Serif" w:hAnsi="Microsoft Sans Serif" w:cs="Microsoft Sans Serif"/>
          <w:caps/>
          <w:szCs w:val="24"/>
        </w:rPr>
        <w:t xml:space="preserve"> </w:t>
      </w:r>
    </w:p>
    <w:p w:rsidR="007D48A0" w:rsidRPr="00057980" w:rsidRDefault="007D48A0" w:rsidP="007D48A0">
      <w:pPr>
        <w:rPr>
          <w:rFonts w:ascii="Microsoft Sans Serif" w:hAnsi="Microsoft Sans Serif" w:cs="Microsoft Sans Serif"/>
          <w:caps/>
          <w:szCs w:val="24"/>
        </w:rPr>
      </w:pPr>
      <w:r w:rsidRPr="00D35225">
        <w:rPr>
          <w:rFonts w:ascii="Microsoft Sans Serif" w:hAnsi="Microsoft Sans Serif" w:cs="Microsoft Sans Serif"/>
          <w:caps/>
          <w:noProof/>
          <w:szCs w:val="24"/>
        </w:rPr>
        <w:t>1829 Manhattan Avenue</w:t>
      </w:r>
    </w:p>
    <w:p w:rsidR="007D48A0" w:rsidRPr="00057980" w:rsidRDefault="007D48A0" w:rsidP="007D48A0">
      <w:pPr>
        <w:rPr>
          <w:rFonts w:ascii="Microsoft Sans Serif" w:hAnsi="Microsoft Sans Serif" w:cs="Microsoft Sans Serif"/>
          <w:caps/>
          <w:szCs w:val="24"/>
        </w:rPr>
      </w:pPr>
      <w:r w:rsidRPr="00D35225">
        <w:rPr>
          <w:rFonts w:ascii="Microsoft Sans Serif" w:hAnsi="Microsoft Sans Serif" w:cs="Microsoft Sans Serif"/>
          <w:caps/>
          <w:noProof/>
          <w:szCs w:val="24"/>
        </w:rPr>
        <w:t>Hermosa Beach</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CA</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90254</w:t>
      </w:r>
    </w:p>
    <w:p w:rsidR="007D48A0" w:rsidRPr="00057980" w:rsidRDefault="007D48A0" w:rsidP="007D48A0">
      <w:pPr>
        <w:rPr>
          <w:rFonts w:ascii="Microsoft Sans Serif" w:hAnsi="Microsoft Sans Serif" w:cs="Microsoft Sans Serif"/>
          <w:b/>
          <w:caps/>
          <w:szCs w:val="24"/>
          <w:u w:val="single"/>
        </w:rPr>
      </w:pPr>
      <w:r w:rsidRPr="00D35225">
        <w:rPr>
          <w:rFonts w:ascii="Microsoft Sans Serif" w:hAnsi="Microsoft Sans Serif" w:cs="Microsoft Sans Serif"/>
          <w:b/>
          <w:caps/>
          <w:noProof/>
          <w:szCs w:val="24"/>
        </w:rPr>
        <w:t>(267) 243-5256</w:t>
      </w:r>
      <w:r w:rsidRPr="00057980">
        <w:rPr>
          <w:rFonts w:ascii="Microsoft Sans Serif" w:hAnsi="Microsoft Sans Serif" w:cs="Microsoft Sans Serif"/>
          <w:b/>
          <w:caps/>
          <w:szCs w:val="24"/>
          <w:u w:val="single"/>
        </w:rPr>
        <w:t xml:space="preserve"> </w:t>
      </w:r>
    </w:p>
    <w:p w:rsidR="007D48A0" w:rsidRPr="00057980" w:rsidRDefault="007D48A0" w:rsidP="007D48A0">
      <w:pPr>
        <w:rPr>
          <w:rFonts w:ascii="Microsoft Sans Serif" w:hAnsi="Microsoft Sans Serif" w:cs="Microsoft Sans Serif"/>
          <w:caps/>
          <w:szCs w:val="24"/>
        </w:rPr>
      </w:pPr>
    </w:p>
    <w:p w:rsidR="007D48A0" w:rsidRPr="00057980" w:rsidRDefault="007D48A0" w:rsidP="007D48A0">
      <w:pPr>
        <w:rPr>
          <w:rFonts w:ascii="Microsoft Sans Serif" w:hAnsi="Microsoft Sans Serif" w:cs="Microsoft Sans Serif"/>
          <w:caps/>
          <w:szCs w:val="24"/>
        </w:rPr>
      </w:pPr>
    </w:p>
    <w:p w:rsidR="007D48A0" w:rsidRPr="00057980" w:rsidRDefault="007D48A0" w:rsidP="007D48A0">
      <w:pPr>
        <w:rPr>
          <w:rFonts w:ascii="Microsoft Sans Serif" w:hAnsi="Microsoft Sans Serif" w:cs="Microsoft Sans Serif"/>
          <w:caps/>
          <w:szCs w:val="24"/>
        </w:rPr>
      </w:pPr>
      <w:r w:rsidRPr="00D35225">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Esquire</w:t>
      </w:r>
    </w:p>
    <w:p w:rsidR="007D48A0" w:rsidRPr="00057980" w:rsidRDefault="007D48A0" w:rsidP="007D48A0">
      <w:pPr>
        <w:rPr>
          <w:rFonts w:ascii="Microsoft Sans Serif" w:hAnsi="Microsoft Sans Serif" w:cs="Microsoft Sans Serif"/>
          <w:caps/>
          <w:szCs w:val="24"/>
        </w:rPr>
      </w:pPr>
      <w:r w:rsidRPr="00D35225">
        <w:rPr>
          <w:rFonts w:ascii="Microsoft Sans Serif" w:hAnsi="Microsoft Sans Serif" w:cs="Microsoft Sans Serif"/>
          <w:caps/>
          <w:noProof/>
          <w:szCs w:val="24"/>
        </w:rPr>
        <w:t>Philadelphia Gas Works</w:t>
      </w:r>
    </w:p>
    <w:p w:rsidR="007D48A0" w:rsidRPr="00057980" w:rsidRDefault="007D48A0" w:rsidP="007D48A0">
      <w:pPr>
        <w:rPr>
          <w:rFonts w:ascii="Microsoft Sans Serif" w:hAnsi="Microsoft Sans Serif" w:cs="Microsoft Sans Serif"/>
          <w:caps/>
          <w:szCs w:val="24"/>
        </w:rPr>
      </w:pPr>
      <w:r w:rsidRPr="00D35225">
        <w:rPr>
          <w:rFonts w:ascii="Microsoft Sans Serif" w:hAnsi="Microsoft Sans Serif" w:cs="Microsoft Sans Serif"/>
          <w:caps/>
          <w:noProof/>
          <w:szCs w:val="24"/>
        </w:rPr>
        <w:t>800 W Montgomery Avenue</w:t>
      </w:r>
    </w:p>
    <w:p w:rsidR="007D48A0" w:rsidRPr="00057980" w:rsidRDefault="007D48A0" w:rsidP="007D48A0">
      <w:pPr>
        <w:rPr>
          <w:rFonts w:ascii="Microsoft Sans Serif" w:hAnsi="Microsoft Sans Serif" w:cs="Microsoft Sans Serif"/>
          <w:caps/>
          <w:szCs w:val="24"/>
        </w:rPr>
      </w:pPr>
      <w:r w:rsidRPr="00D3522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35225">
        <w:rPr>
          <w:rFonts w:ascii="Microsoft Sans Serif" w:hAnsi="Microsoft Sans Serif" w:cs="Microsoft Sans Serif"/>
          <w:caps/>
          <w:noProof/>
          <w:szCs w:val="24"/>
        </w:rPr>
        <w:t>19122</w:t>
      </w:r>
    </w:p>
    <w:p w:rsidR="00C04960" w:rsidRDefault="007D48A0" w:rsidP="004F4B58">
      <w:r w:rsidRPr="00D35225">
        <w:rPr>
          <w:rFonts w:ascii="Microsoft Sans Serif" w:hAnsi="Microsoft Sans Serif" w:cs="Microsoft Sans Serif"/>
          <w:b/>
          <w:caps/>
          <w:noProof/>
          <w:szCs w:val="24"/>
        </w:rPr>
        <w:t>(215) 684-6982</w:t>
      </w:r>
    </w:p>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5C8" w:rsidRDefault="00CC75C8" w:rsidP="00A91565">
      <w:r>
        <w:separator/>
      </w:r>
    </w:p>
  </w:endnote>
  <w:endnote w:type="continuationSeparator" w:id="0">
    <w:p w:rsidR="00CC75C8" w:rsidRDefault="00CC75C8" w:rsidP="00A915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A91565" w:rsidP="00ED3EC8">
    <w:pPr>
      <w:pStyle w:val="Footer"/>
      <w:framePr w:wrap="around" w:vAnchor="text" w:hAnchor="margin" w:xAlign="center" w:y="1"/>
      <w:rPr>
        <w:rStyle w:val="PageNumber"/>
      </w:rPr>
    </w:pPr>
    <w:r>
      <w:rPr>
        <w:rStyle w:val="PageNumber"/>
      </w:rPr>
      <w:fldChar w:fldCharType="begin"/>
    </w:r>
    <w:r w:rsidR="00CC75C8">
      <w:rPr>
        <w:rStyle w:val="PageNumber"/>
      </w:rPr>
      <w:instrText xml:space="preserve">PAGE  </w:instrText>
    </w:r>
    <w:r>
      <w:rPr>
        <w:rStyle w:val="PageNumber"/>
      </w:rPr>
      <w:fldChar w:fldCharType="end"/>
    </w:r>
  </w:p>
  <w:p w:rsidR="00ED3EC8" w:rsidRDefault="00CC75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A91565" w:rsidP="00ED3EC8">
    <w:pPr>
      <w:pStyle w:val="Footer"/>
      <w:framePr w:wrap="around" w:vAnchor="text" w:hAnchor="margin" w:xAlign="center" w:y="1"/>
      <w:rPr>
        <w:rStyle w:val="PageNumber"/>
      </w:rPr>
    </w:pPr>
    <w:r>
      <w:rPr>
        <w:rStyle w:val="PageNumber"/>
      </w:rPr>
      <w:fldChar w:fldCharType="begin"/>
    </w:r>
    <w:r w:rsidR="00CC75C8">
      <w:rPr>
        <w:rStyle w:val="PageNumber"/>
      </w:rPr>
      <w:instrText xml:space="preserve">PAGE  </w:instrText>
    </w:r>
    <w:r>
      <w:rPr>
        <w:rStyle w:val="PageNumber"/>
      </w:rPr>
      <w:fldChar w:fldCharType="separate"/>
    </w:r>
    <w:r w:rsidR="007D48A0">
      <w:rPr>
        <w:rStyle w:val="PageNumber"/>
        <w:noProof/>
      </w:rPr>
      <w:t>2</w:t>
    </w:r>
    <w:r>
      <w:rPr>
        <w:rStyle w:val="PageNumber"/>
      </w:rPr>
      <w:fldChar w:fldCharType="end"/>
    </w:r>
  </w:p>
  <w:p w:rsidR="00ED3EC8" w:rsidRDefault="00CC75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5C8" w:rsidRDefault="00CC75C8" w:rsidP="00A91565">
      <w:r>
        <w:separator/>
      </w:r>
    </w:p>
  </w:footnote>
  <w:footnote w:type="continuationSeparator" w:id="0">
    <w:p w:rsidR="00CC75C8" w:rsidRDefault="00CC75C8" w:rsidP="00A915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F4B58"/>
    <w:rsid w:val="00001E3A"/>
    <w:rsid w:val="00001EF6"/>
    <w:rsid w:val="00003D11"/>
    <w:rsid w:val="00005558"/>
    <w:rsid w:val="000079FE"/>
    <w:rsid w:val="00012104"/>
    <w:rsid w:val="0001305A"/>
    <w:rsid w:val="00016E55"/>
    <w:rsid w:val="0002105C"/>
    <w:rsid w:val="00025D7A"/>
    <w:rsid w:val="00032379"/>
    <w:rsid w:val="00033303"/>
    <w:rsid w:val="00035BB8"/>
    <w:rsid w:val="00040EB6"/>
    <w:rsid w:val="00044B8B"/>
    <w:rsid w:val="00044FC0"/>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902E3"/>
    <w:rsid w:val="00091F08"/>
    <w:rsid w:val="0009220F"/>
    <w:rsid w:val="00092B4E"/>
    <w:rsid w:val="00092E44"/>
    <w:rsid w:val="0009318F"/>
    <w:rsid w:val="000931F7"/>
    <w:rsid w:val="00093562"/>
    <w:rsid w:val="00097D77"/>
    <w:rsid w:val="000A2192"/>
    <w:rsid w:val="000A5DEA"/>
    <w:rsid w:val="000A652E"/>
    <w:rsid w:val="000A770B"/>
    <w:rsid w:val="000B2D0C"/>
    <w:rsid w:val="000B339A"/>
    <w:rsid w:val="000B7111"/>
    <w:rsid w:val="000C2696"/>
    <w:rsid w:val="000C2A2B"/>
    <w:rsid w:val="000C34F3"/>
    <w:rsid w:val="000C4163"/>
    <w:rsid w:val="000C6B6E"/>
    <w:rsid w:val="000C6EF0"/>
    <w:rsid w:val="000D29BA"/>
    <w:rsid w:val="000D3E49"/>
    <w:rsid w:val="000E2F36"/>
    <w:rsid w:val="000E49E6"/>
    <w:rsid w:val="000E7EF5"/>
    <w:rsid w:val="000F1890"/>
    <w:rsid w:val="000F2E5F"/>
    <w:rsid w:val="000F47F1"/>
    <w:rsid w:val="000F678B"/>
    <w:rsid w:val="000F78BE"/>
    <w:rsid w:val="001021FB"/>
    <w:rsid w:val="00102A77"/>
    <w:rsid w:val="0010420D"/>
    <w:rsid w:val="00106EE8"/>
    <w:rsid w:val="001077F1"/>
    <w:rsid w:val="00115BB6"/>
    <w:rsid w:val="00116578"/>
    <w:rsid w:val="0012035F"/>
    <w:rsid w:val="00120D02"/>
    <w:rsid w:val="00121291"/>
    <w:rsid w:val="001219A5"/>
    <w:rsid w:val="00124101"/>
    <w:rsid w:val="00124D49"/>
    <w:rsid w:val="00126739"/>
    <w:rsid w:val="0013068D"/>
    <w:rsid w:val="00135526"/>
    <w:rsid w:val="00140273"/>
    <w:rsid w:val="0014105E"/>
    <w:rsid w:val="00143142"/>
    <w:rsid w:val="00152FD8"/>
    <w:rsid w:val="001537E3"/>
    <w:rsid w:val="00153C39"/>
    <w:rsid w:val="00154F0C"/>
    <w:rsid w:val="0015569F"/>
    <w:rsid w:val="00155E87"/>
    <w:rsid w:val="0015737B"/>
    <w:rsid w:val="00157E46"/>
    <w:rsid w:val="00162D2F"/>
    <w:rsid w:val="0016521D"/>
    <w:rsid w:val="00170FE6"/>
    <w:rsid w:val="00172857"/>
    <w:rsid w:val="00172B0B"/>
    <w:rsid w:val="00172E8C"/>
    <w:rsid w:val="00173570"/>
    <w:rsid w:val="00173C70"/>
    <w:rsid w:val="00174F7E"/>
    <w:rsid w:val="0017580D"/>
    <w:rsid w:val="00175F76"/>
    <w:rsid w:val="00176C44"/>
    <w:rsid w:val="00181AB1"/>
    <w:rsid w:val="001857EA"/>
    <w:rsid w:val="00186328"/>
    <w:rsid w:val="00191522"/>
    <w:rsid w:val="00192EB5"/>
    <w:rsid w:val="001966CB"/>
    <w:rsid w:val="001969A7"/>
    <w:rsid w:val="00196C5A"/>
    <w:rsid w:val="0019791B"/>
    <w:rsid w:val="00197E5D"/>
    <w:rsid w:val="001A0F84"/>
    <w:rsid w:val="001A103D"/>
    <w:rsid w:val="001A1644"/>
    <w:rsid w:val="001A216A"/>
    <w:rsid w:val="001A3A31"/>
    <w:rsid w:val="001A3D48"/>
    <w:rsid w:val="001A5421"/>
    <w:rsid w:val="001A7F95"/>
    <w:rsid w:val="001B06B8"/>
    <w:rsid w:val="001B1B1D"/>
    <w:rsid w:val="001B3572"/>
    <w:rsid w:val="001B3D6F"/>
    <w:rsid w:val="001B4B2B"/>
    <w:rsid w:val="001B6470"/>
    <w:rsid w:val="001D05DB"/>
    <w:rsid w:val="001D1F1B"/>
    <w:rsid w:val="001D4223"/>
    <w:rsid w:val="001E2642"/>
    <w:rsid w:val="001E3C9A"/>
    <w:rsid w:val="001E5447"/>
    <w:rsid w:val="001E5DF5"/>
    <w:rsid w:val="001E604F"/>
    <w:rsid w:val="001E79A7"/>
    <w:rsid w:val="001F0835"/>
    <w:rsid w:val="001F1049"/>
    <w:rsid w:val="001F4882"/>
    <w:rsid w:val="001F6E43"/>
    <w:rsid w:val="001F6F77"/>
    <w:rsid w:val="001F74FC"/>
    <w:rsid w:val="002004A8"/>
    <w:rsid w:val="002019B1"/>
    <w:rsid w:val="00201E65"/>
    <w:rsid w:val="0021162B"/>
    <w:rsid w:val="002125E4"/>
    <w:rsid w:val="00215381"/>
    <w:rsid w:val="00216C32"/>
    <w:rsid w:val="00216F76"/>
    <w:rsid w:val="00220D97"/>
    <w:rsid w:val="00221A88"/>
    <w:rsid w:val="002241D0"/>
    <w:rsid w:val="00224756"/>
    <w:rsid w:val="00227A4A"/>
    <w:rsid w:val="00230CC6"/>
    <w:rsid w:val="002337D7"/>
    <w:rsid w:val="00234DEB"/>
    <w:rsid w:val="0023584A"/>
    <w:rsid w:val="00236C44"/>
    <w:rsid w:val="002422D0"/>
    <w:rsid w:val="002451F7"/>
    <w:rsid w:val="002455CC"/>
    <w:rsid w:val="00246523"/>
    <w:rsid w:val="00247CE0"/>
    <w:rsid w:val="00251E5A"/>
    <w:rsid w:val="00252DB6"/>
    <w:rsid w:val="00252F2A"/>
    <w:rsid w:val="002546D8"/>
    <w:rsid w:val="002558A3"/>
    <w:rsid w:val="00256505"/>
    <w:rsid w:val="00260459"/>
    <w:rsid w:val="00260814"/>
    <w:rsid w:val="00263AD5"/>
    <w:rsid w:val="0026705F"/>
    <w:rsid w:val="002704DD"/>
    <w:rsid w:val="0027210A"/>
    <w:rsid w:val="002748C2"/>
    <w:rsid w:val="002752C3"/>
    <w:rsid w:val="00277591"/>
    <w:rsid w:val="00284760"/>
    <w:rsid w:val="00287CB1"/>
    <w:rsid w:val="0029096F"/>
    <w:rsid w:val="00290AD2"/>
    <w:rsid w:val="00291ED1"/>
    <w:rsid w:val="0029353E"/>
    <w:rsid w:val="00297286"/>
    <w:rsid w:val="002A05C6"/>
    <w:rsid w:val="002A5F4D"/>
    <w:rsid w:val="002A70E9"/>
    <w:rsid w:val="002A7A0A"/>
    <w:rsid w:val="002B541A"/>
    <w:rsid w:val="002B754D"/>
    <w:rsid w:val="002C1023"/>
    <w:rsid w:val="002C4F02"/>
    <w:rsid w:val="002C69AD"/>
    <w:rsid w:val="002D0E4D"/>
    <w:rsid w:val="002D7978"/>
    <w:rsid w:val="002E7DDB"/>
    <w:rsid w:val="002F222D"/>
    <w:rsid w:val="002F42FC"/>
    <w:rsid w:val="002F5C03"/>
    <w:rsid w:val="002F6F4F"/>
    <w:rsid w:val="002F75DA"/>
    <w:rsid w:val="00304AA1"/>
    <w:rsid w:val="00306C33"/>
    <w:rsid w:val="00312F06"/>
    <w:rsid w:val="0031425A"/>
    <w:rsid w:val="00314713"/>
    <w:rsid w:val="003149F5"/>
    <w:rsid w:val="003151E4"/>
    <w:rsid w:val="003156D7"/>
    <w:rsid w:val="00317261"/>
    <w:rsid w:val="00321DB1"/>
    <w:rsid w:val="00326F3E"/>
    <w:rsid w:val="00330A67"/>
    <w:rsid w:val="00332A51"/>
    <w:rsid w:val="00333ADD"/>
    <w:rsid w:val="00334F62"/>
    <w:rsid w:val="003364EB"/>
    <w:rsid w:val="0034272B"/>
    <w:rsid w:val="00342BFE"/>
    <w:rsid w:val="00344C34"/>
    <w:rsid w:val="003470E8"/>
    <w:rsid w:val="00354574"/>
    <w:rsid w:val="003550C3"/>
    <w:rsid w:val="00356988"/>
    <w:rsid w:val="00360F5F"/>
    <w:rsid w:val="0036124A"/>
    <w:rsid w:val="003643C9"/>
    <w:rsid w:val="003657F1"/>
    <w:rsid w:val="00365A2F"/>
    <w:rsid w:val="0036754C"/>
    <w:rsid w:val="00381B05"/>
    <w:rsid w:val="00385BF0"/>
    <w:rsid w:val="00385DAD"/>
    <w:rsid w:val="00386626"/>
    <w:rsid w:val="003908D7"/>
    <w:rsid w:val="00390929"/>
    <w:rsid w:val="00390DBB"/>
    <w:rsid w:val="003924CC"/>
    <w:rsid w:val="0039716B"/>
    <w:rsid w:val="003A0B9C"/>
    <w:rsid w:val="003A0E5A"/>
    <w:rsid w:val="003A5E83"/>
    <w:rsid w:val="003A6A5F"/>
    <w:rsid w:val="003A7581"/>
    <w:rsid w:val="003B2E77"/>
    <w:rsid w:val="003B3FDD"/>
    <w:rsid w:val="003B4D40"/>
    <w:rsid w:val="003B5D19"/>
    <w:rsid w:val="003B610B"/>
    <w:rsid w:val="003C47E8"/>
    <w:rsid w:val="003C5102"/>
    <w:rsid w:val="003C6962"/>
    <w:rsid w:val="003C6F65"/>
    <w:rsid w:val="003D1F46"/>
    <w:rsid w:val="003E2B14"/>
    <w:rsid w:val="003F01A7"/>
    <w:rsid w:val="003F2E62"/>
    <w:rsid w:val="004047B1"/>
    <w:rsid w:val="0040584C"/>
    <w:rsid w:val="00406807"/>
    <w:rsid w:val="00407C2F"/>
    <w:rsid w:val="0041082C"/>
    <w:rsid w:val="00411425"/>
    <w:rsid w:val="00413B28"/>
    <w:rsid w:val="00413BA5"/>
    <w:rsid w:val="00413DAC"/>
    <w:rsid w:val="0041623E"/>
    <w:rsid w:val="00416AB2"/>
    <w:rsid w:val="00421203"/>
    <w:rsid w:val="00423359"/>
    <w:rsid w:val="00425C94"/>
    <w:rsid w:val="00426277"/>
    <w:rsid w:val="004262B3"/>
    <w:rsid w:val="00431130"/>
    <w:rsid w:val="0043485A"/>
    <w:rsid w:val="00440521"/>
    <w:rsid w:val="004407EE"/>
    <w:rsid w:val="00441078"/>
    <w:rsid w:val="00442254"/>
    <w:rsid w:val="00443307"/>
    <w:rsid w:val="00444E41"/>
    <w:rsid w:val="00446B02"/>
    <w:rsid w:val="00447A63"/>
    <w:rsid w:val="004521D4"/>
    <w:rsid w:val="0045300F"/>
    <w:rsid w:val="00454158"/>
    <w:rsid w:val="00454723"/>
    <w:rsid w:val="00460140"/>
    <w:rsid w:val="0046238B"/>
    <w:rsid w:val="00465D71"/>
    <w:rsid w:val="00477A71"/>
    <w:rsid w:val="00484BCE"/>
    <w:rsid w:val="00491F39"/>
    <w:rsid w:val="0049475D"/>
    <w:rsid w:val="0049575D"/>
    <w:rsid w:val="00496DB8"/>
    <w:rsid w:val="004A5318"/>
    <w:rsid w:val="004A741E"/>
    <w:rsid w:val="004B0321"/>
    <w:rsid w:val="004B1ADE"/>
    <w:rsid w:val="004B570B"/>
    <w:rsid w:val="004B652A"/>
    <w:rsid w:val="004B7DB2"/>
    <w:rsid w:val="004C30D2"/>
    <w:rsid w:val="004C3AE2"/>
    <w:rsid w:val="004D0BE0"/>
    <w:rsid w:val="004D14F0"/>
    <w:rsid w:val="004D4A68"/>
    <w:rsid w:val="004E429F"/>
    <w:rsid w:val="004F160A"/>
    <w:rsid w:val="004F37CB"/>
    <w:rsid w:val="004F45CA"/>
    <w:rsid w:val="004F4B58"/>
    <w:rsid w:val="00500A53"/>
    <w:rsid w:val="00504F92"/>
    <w:rsid w:val="00505551"/>
    <w:rsid w:val="005078B3"/>
    <w:rsid w:val="00511C54"/>
    <w:rsid w:val="00520C27"/>
    <w:rsid w:val="00521B57"/>
    <w:rsid w:val="00522DE9"/>
    <w:rsid w:val="00522EF8"/>
    <w:rsid w:val="0052399F"/>
    <w:rsid w:val="00523FBA"/>
    <w:rsid w:val="00524079"/>
    <w:rsid w:val="005255C0"/>
    <w:rsid w:val="0052764F"/>
    <w:rsid w:val="00527AFE"/>
    <w:rsid w:val="005328F4"/>
    <w:rsid w:val="00535220"/>
    <w:rsid w:val="00540ED6"/>
    <w:rsid w:val="00541C1D"/>
    <w:rsid w:val="00544A16"/>
    <w:rsid w:val="005472EC"/>
    <w:rsid w:val="00547C82"/>
    <w:rsid w:val="00552915"/>
    <w:rsid w:val="005534BD"/>
    <w:rsid w:val="005623DE"/>
    <w:rsid w:val="00564A3A"/>
    <w:rsid w:val="005674EF"/>
    <w:rsid w:val="00570C2E"/>
    <w:rsid w:val="00571577"/>
    <w:rsid w:val="0057213D"/>
    <w:rsid w:val="005732E9"/>
    <w:rsid w:val="00575D4F"/>
    <w:rsid w:val="00575F27"/>
    <w:rsid w:val="0058036C"/>
    <w:rsid w:val="0058073B"/>
    <w:rsid w:val="00580815"/>
    <w:rsid w:val="00582289"/>
    <w:rsid w:val="00585BD9"/>
    <w:rsid w:val="00593FF1"/>
    <w:rsid w:val="0059623B"/>
    <w:rsid w:val="005A1839"/>
    <w:rsid w:val="005A2923"/>
    <w:rsid w:val="005A3759"/>
    <w:rsid w:val="005B3D45"/>
    <w:rsid w:val="005B78C4"/>
    <w:rsid w:val="005C373B"/>
    <w:rsid w:val="005C3DD2"/>
    <w:rsid w:val="005C4AAA"/>
    <w:rsid w:val="005D1442"/>
    <w:rsid w:val="005E06D4"/>
    <w:rsid w:val="005F064D"/>
    <w:rsid w:val="005F512E"/>
    <w:rsid w:val="005F5A21"/>
    <w:rsid w:val="00600458"/>
    <w:rsid w:val="0060369E"/>
    <w:rsid w:val="00603824"/>
    <w:rsid w:val="006073B5"/>
    <w:rsid w:val="006113D8"/>
    <w:rsid w:val="00616232"/>
    <w:rsid w:val="00620850"/>
    <w:rsid w:val="006225AC"/>
    <w:rsid w:val="006230A9"/>
    <w:rsid w:val="00624D32"/>
    <w:rsid w:val="006273ED"/>
    <w:rsid w:val="0063516D"/>
    <w:rsid w:val="00635AE1"/>
    <w:rsid w:val="0064349A"/>
    <w:rsid w:val="0064750C"/>
    <w:rsid w:val="00651F0A"/>
    <w:rsid w:val="006543FB"/>
    <w:rsid w:val="00655505"/>
    <w:rsid w:val="00655AA7"/>
    <w:rsid w:val="00655F80"/>
    <w:rsid w:val="00656541"/>
    <w:rsid w:val="006621E9"/>
    <w:rsid w:val="00662904"/>
    <w:rsid w:val="00664C73"/>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51E2"/>
    <w:rsid w:val="006C62F8"/>
    <w:rsid w:val="006C71BB"/>
    <w:rsid w:val="006D071F"/>
    <w:rsid w:val="006D1276"/>
    <w:rsid w:val="006D13C4"/>
    <w:rsid w:val="006D2C14"/>
    <w:rsid w:val="006D3945"/>
    <w:rsid w:val="006D4C15"/>
    <w:rsid w:val="006D7692"/>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ED7"/>
    <w:rsid w:val="00713444"/>
    <w:rsid w:val="00716D0A"/>
    <w:rsid w:val="00717AF6"/>
    <w:rsid w:val="00721ECF"/>
    <w:rsid w:val="00722D13"/>
    <w:rsid w:val="007230FE"/>
    <w:rsid w:val="00725BEA"/>
    <w:rsid w:val="00726409"/>
    <w:rsid w:val="007306D1"/>
    <w:rsid w:val="007344C3"/>
    <w:rsid w:val="00736C31"/>
    <w:rsid w:val="00742CE1"/>
    <w:rsid w:val="0074372C"/>
    <w:rsid w:val="00744C7C"/>
    <w:rsid w:val="00746657"/>
    <w:rsid w:val="00747C4D"/>
    <w:rsid w:val="0075585E"/>
    <w:rsid w:val="00772458"/>
    <w:rsid w:val="00781AFB"/>
    <w:rsid w:val="00782461"/>
    <w:rsid w:val="0078470A"/>
    <w:rsid w:val="0078583D"/>
    <w:rsid w:val="00785939"/>
    <w:rsid w:val="00787AF1"/>
    <w:rsid w:val="0079132B"/>
    <w:rsid w:val="007969E6"/>
    <w:rsid w:val="00796DA1"/>
    <w:rsid w:val="007A2C57"/>
    <w:rsid w:val="007A3440"/>
    <w:rsid w:val="007A34B3"/>
    <w:rsid w:val="007B1039"/>
    <w:rsid w:val="007B1644"/>
    <w:rsid w:val="007B413B"/>
    <w:rsid w:val="007B5461"/>
    <w:rsid w:val="007C60E2"/>
    <w:rsid w:val="007D48A0"/>
    <w:rsid w:val="007D5B1C"/>
    <w:rsid w:val="007E0ADA"/>
    <w:rsid w:val="007E15CF"/>
    <w:rsid w:val="007E5866"/>
    <w:rsid w:val="007F07AF"/>
    <w:rsid w:val="007F2A44"/>
    <w:rsid w:val="007F6E2B"/>
    <w:rsid w:val="007F773D"/>
    <w:rsid w:val="00804065"/>
    <w:rsid w:val="008047DD"/>
    <w:rsid w:val="00806213"/>
    <w:rsid w:val="00812B80"/>
    <w:rsid w:val="008213E7"/>
    <w:rsid w:val="00821687"/>
    <w:rsid w:val="0082217D"/>
    <w:rsid w:val="00822A40"/>
    <w:rsid w:val="00830A48"/>
    <w:rsid w:val="00833331"/>
    <w:rsid w:val="00834B96"/>
    <w:rsid w:val="00836B47"/>
    <w:rsid w:val="00840A53"/>
    <w:rsid w:val="008427B3"/>
    <w:rsid w:val="0085047D"/>
    <w:rsid w:val="008524EA"/>
    <w:rsid w:val="008530B9"/>
    <w:rsid w:val="00857642"/>
    <w:rsid w:val="00857F8E"/>
    <w:rsid w:val="0086268A"/>
    <w:rsid w:val="00864B15"/>
    <w:rsid w:val="00865C18"/>
    <w:rsid w:val="0086621E"/>
    <w:rsid w:val="00882CB8"/>
    <w:rsid w:val="00884650"/>
    <w:rsid w:val="00885F50"/>
    <w:rsid w:val="00887314"/>
    <w:rsid w:val="00893901"/>
    <w:rsid w:val="0089728F"/>
    <w:rsid w:val="008A0874"/>
    <w:rsid w:val="008A51AD"/>
    <w:rsid w:val="008B2982"/>
    <w:rsid w:val="008B456E"/>
    <w:rsid w:val="008B51B9"/>
    <w:rsid w:val="008C03AD"/>
    <w:rsid w:val="008C1485"/>
    <w:rsid w:val="008D2DBA"/>
    <w:rsid w:val="008D56D1"/>
    <w:rsid w:val="008D638B"/>
    <w:rsid w:val="008D7ECE"/>
    <w:rsid w:val="008E44FF"/>
    <w:rsid w:val="008E5F96"/>
    <w:rsid w:val="008E6FB7"/>
    <w:rsid w:val="008E7FE5"/>
    <w:rsid w:val="008F25DF"/>
    <w:rsid w:val="008F29E0"/>
    <w:rsid w:val="008F4FCE"/>
    <w:rsid w:val="008F63E4"/>
    <w:rsid w:val="00900008"/>
    <w:rsid w:val="00902EB1"/>
    <w:rsid w:val="009050BB"/>
    <w:rsid w:val="00905F7A"/>
    <w:rsid w:val="00906A31"/>
    <w:rsid w:val="00906B1B"/>
    <w:rsid w:val="00910398"/>
    <w:rsid w:val="0091039C"/>
    <w:rsid w:val="00911640"/>
    <w:rsid w:val="0091213F"/>
    <w:rsid w:val="00912783"/>
    <w:rsid w:val="0091451C"/>
    <w:rsid w:val="00915C3E"/>
    <w:rsid w:val="00915D45"/>
    <w:rsid w:val="00923349"/>
    <w:rsid w:val="009252D3"/>
    <w:rsid w:val="00926002"/>
    <w:rsid w:val="00930EBA"/>
    <w:rsid w:val="00935580"/>
    <w:rsid w:val="009366E0"/>
    <w:rsid w:val="00940622"/>
    <w:rsid w:val="009412D9"/>
    <w:rsid w:val="00944730"/>
    <w:rsid w:val="009471B5"/>
    <w:rsid w:val="00951A6C"/>
    <w:rsid w:val="00952928"/>
    <w:rsid w:val="009531DA"/>
    <w:rsid w:val="00953CFD"/>
    <w:rsid w:val="009669E3"/>
    <w:rsid w:val="009671DB"/>
    <w:rsid w:val="00972738"/>
    <w:rsid w:val="009808B0"/>
    <w:rsid w:val="00980958"/>
    <w:rsid w:val="00983EDB"/>
    <w:rsid w:val="00987014"/>
    <w:rsid w:val="009871AC"/>
    <w:rsid w:val="00997443"/>
    <w:rsid w:val="009A3B62"/>
    <w:rsid w:val="009A5C47"/>
    <w:rsid w:val="009A68E7"/>
    <w:rsid w:val="009B4A92"/>
    <w:rsid w:val="009B66C0"/>
    <w:rsid w:val="009B72A1"/>
    <w:rsid w:val="009B74A5"/>
    <w:rsid w:val="009C24F9"/>
    <w:rsid w:val="009D3AAC"/>
    <w:rsid w:val="009D5B63"/>
    <w:rsid w:val="009E1679"/>
    <w:rsid w:val="009E2348"/>
    <w:rsid w:val="009E239E"/>
    <w:rsid w:val="009E271D"/>
    <w:rsid w:val="009E362F"/>
    <w:rsid w:val="009E59CA"/>
    <w:rsid w:val="009F1EA5"/>
    <w:rsid w:val="009F768D"/>
    <w:rsid w:val="00A00F26"/>
    <w:rsid w:val="00A039B4"/>
    <w:rsid w:val="00A063F2"/>
    <w:rsid w:val="00A0799C"/>
    <w:rsid w:val="00A07D8F"/>
    <w:rsid w:val="00A13C95"/>
    <w:rsid w:val="00A1707A"/>
    <w:rsid w:val="00A23803"/>
    <w:rsid w:val="00A249F6"/>
    <w:rsid w:val="00A27248"/>
    <w:rsid w:val="00A27289"/>
    <w:rsid w:val="00A34AEC"/>
    <w:rsid w:val="00A35AFD"/>
    <w:rsid w:val="00A40731"/>
    <w:rsid w:val="00A429D5"/>
    <w:rsid w:val="00A433E2"/>
    <w:rsid w:val="00A448EF"/>
    <w:rsid w:val="00A4598C"/>
    <w:rsid w:val="00A510EE"/>
    <w:rsid w:val="00A52A4E"/>
    <w:rsid w:val="00A5343C"/>
    <w:rsid w:val="00A64C8D"/>
    <w:rsid w:val="00A70355"/>
    <w:rsid w:val="00A73D4F"/>
    <w:rsid w:val="00A74128"/>
    <w:rsid w:val="00A7538D"/>
    <w:rsid w:val="00A75DD6"/>
    <w:rsid w:val="00A77155"/>
    <w:rsid w:val="00A77757"/>
    <w:rsid w:val="00A8008F"/>
    <w:rsid w:val="00A8092D"/>
    <w:rsid w:val="00A80E74"/>
    <w:rsid w:val="00A851A4"/>
    <w:rsid w:val="00A86BD8"/>
    <w:rsid w:val="00A87EDF"/>
    <w:rsid w:val="00A90C67"/>
    <w:rsid w:val="00A91565"/>
    <w:rsid w:val="00A92B4B"/>
    <w:rsid w:val="00AA013D"/>
    <w:rsid w:val="00AA1496"/>
    <w:rsid w:val="00AA155D"/>
    <w:rsid w:val="00AA3D06"/>
    <w:rsid w:val="00AA4899"/>
    <w:rsid w:val="00AA59F2"/>
    <w:rsid w:val="00AA639F"/>
    <w:rsid w:val="00AB3E2B"/>
    <w:rsid w:val="00AB671D"/>
    <w:rsid w:val="00AB7130"/>
    <w:rsid w:val="00AC0D42"/>
    <w:rsid w:val="00AC2C30"/>
    <w:rsid w:val="00AC3558"/>
    <w:rsid w:val="00AC46EE"/>
    <w:rsid w:val="00AC701A"/>
    <w:rsid w:val="00AC74A3"/>
    <w:rsid w:val="00AC7DAD"/>
    <w:rsid w:val="00AD344D"/>
    <w:rsid w:val="00AD49BE"/>
    <w:rsid w:val="00AD5E7B"/>
    <w:rsid w:val="00AD7989"/>
    <w:rsid w:val="00AE1A08"/>
    <w:rsid w:val="00AE1BBA"/>
    <w:rsid w:val="00AE4BA3"/>
    <w:rsid w:val="00AE7E8A"/>
    <w:rsid w:val="00AF32D8"/>
    <w:rsid w:val="00AF3F64"/>
    <w:rsid w:val="00AF4C64"/>
    <w:rsid w:val="00AF70FF"/>
    <w:rsid w:val="00B01BE5"/>
    <w:rsid w:val="00B02385"/>
    <w:rsid w:val="00B03878"/>
    <w:rsid w:val="00B06DDF"/>
    <w:rsid w:val="00B07809"/>
    <w:rsid w:val="00B079A5"/>
    <w:rsid w:val="00B136CC"/>
    <w:rsid w:val="00B20FAA"/>
    <w:rsid w:val="00B21CD8"/>
    <w:rsid w:val="00B21FBA"/>
    <w:rsid w:val="00B23036"/>
    <w:rsid w:val="00B2793E"/>
    <w:rsid w:val="00B3022C"/>
    <w:rsid w:val="00B33B37"/>
    <w:rsid w:val="00B374E5"/>
    <w:rsid w:val="00B41FA0"/>
    <w:rsid w:val="00B42826"/>
    <w:rsid w:val="00B43982"/>
    <w:rsid w:val="00B459AF"/>
    <w:rsid w:val="00B55869"/>
    <w:rsid w:val="00B567F1"/>
    <w:rsid w:val="00B569FA"/>
    <w:rsid w:val="00B571D3"/>
    <w:rsid w:val="00B64CAA"/>
    <w:rsid w:val="00B66D36"/>
    <w:rsid w:val="00B7342D"/>
    <w:rsid w:val="00B73BCE"/>
    <w:rsid w:val="00B7490A"/>
    <w:rsid w:val="00B759EC"/>
    <w:rsid w:val="00B75F96"/>
    <w:rsid w:val="00B773AD"/>
    <w:rsid w:val="00B778CB"/>
    <w:rsid w:val="00B8168B"/>
    <w:rsid w:val="00B824F8"/>
    <w:rsid w:val="00B8362D"/>
    <w:rsid w:val="00B8368B"/>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60A6"/>
    <w:rsid w:val="00BC62E0"/>
    <w:rsid w:val="00BC6FBF"/>
    <w:rsid w:val="00BD00D9"/>
    <w:rsid w:val="00BD40BC"/>
    <w:rsid w:val="00BD6234"/>
    <w:rsid w:val="00BE0437"/>
    <w:rsid w:val="00BE107D"/>
    <w:rsid w:val="00BE5D1C"/>
    <w:rsid w:val="00BE7640"/>
    <w:rsid w:val="00BF0242"/>
    <w:rsid w:val="00BF144D"/>
    <w:rsid w:val="00BF214A"/>
    <w:rsid w:val="00BF3E1B"/>
    <w:rsid w:val="00BF7D51"/>
    <w:rsid w:val="00C02723"/>
    <w:rsid w:val="00C02A91"/>
    <w:rsid w:val="00C04960"/>
    <w:rsid w:val="00C06163"/>
    <w:rsid w:val="00C11391"/>
    <w:rsid w:val="00C1324E"/>
    <w:rsid w:val="00C138A5"/>
    <w:rsid w:val="00C14B96"/>
    <w:rsid w:val="00C158D4"/>
    <w:rsid w:val="00C211F9"/>
    <w:rsid w:val="00C22F92"/>
    <w:rsid w:val="00C25927"/>
    <w:rsid w:val="00C27126"/>
    <w:rsid w:val="00C310B8"/>
    <w:rsid w:val="00C31DBD"/>
    <w:rsid w:val="00C3343C"/>
    <w:rsid w:val="00C36C29"/>
    <w:rsid w:val="00C502DD"/>
    <w:rsid w:val="00C65047"/>
    <w:rsid w:val="00C653CC"/>
    <w:rsid w:val="00C665D4"/>
    <w:rsid w:val="00C74775"/>
    <w:rsid w:val="00C76F9B"/>
    <w:rsid w:val="00C80AB6"/>
    <w:rsid w:val="00C833D6"/>
    <w:rsid w:val="00C84CDE"/>
    <w:rsid w:val="00C8762A"/>
    <w:rsid w:val="00C95318"/>
    <w:rsid w:val="00C95A99"/>
    <w:rsid w:val="00C96B98"/>
    <w:rsid w:val="00C96F6B"/>
    <w:rsid w:val="00CA043D"/>
    <w:rsid w:val="00CA069B"/>
    <w:rsid w:val="00CA27F9"/>
    <w:rsid w:val="00CA4F28"/>
    <w:rsid w:val="00CB15CA"/>
    <w:rsid w:val="00CB26B3"/>
    <w:rsid w:val="00CB3B7D"/>
    <w:rsid w:val="00CB687E"/>
    <w:rsid w:val="00CC074E"/>
    <w:rsid w:val="00CC1659"/>
    <w:rsid w:val="00CC30C3"/>
    <w:rsid w:val="00CC363A"/>
    <w:rsid w:val="00CC3D4E"/>
    <w:rsid w:val="00CC74BD"/>
    <w:rsid w:val="00CC75C8"/>
    <w:rsid w:val="00CD0768"/>
    <w:rsid w:val="00CD3CC4"/>
    <w:rsid w:val="00CE047D"/>
    <w:rsid w:val="00CE43AF"/>
    <w:rsid w:val="00CE665D"/>
    <w:rsid w:val="00CE6758"/>
    <w:rsid w:val="00CE7731"/>
    <w:rsid w:val="00CF6A79"/>
    <w:rsid w:val="00CF73D7"/>
    <w:rsid w:val="00D00AAE"/>
    <w:rsid w:val="00D02D5A"/>
    <w:rsid w:val="00D03B9D"/>
    <w:rsid w:val="00D06F2D"/>
    <w:rsid w:val="00D13B2D"/>
    <w:rsid w:val="00D15660"/>
    <w:rsid w:val="00D16E7D"/>
    <w:rsid w:val="00D17731"/>
    <w:rsid w:val="00D21DFB"/>
    <w:rsid w:val="00D227C4"/>
    <w:rsid w:val="00D23048"/>
    <w:rsid w:val="00D23DD0"/>
    <w:rsid w:val="00D251C3"/>
    <w:rsid w:val="00D33231"/>
    <w:rsid w:val="00D36240"/>
    <w:rsid w:val="00D36DB7"/>
    <w:rsid w:val="00D40E5E"/>
    <w:rsid w:val="00D4138D"/>
    <w:rsid w:val="00D41493"/>
    <w:rsid w:val="00D4152F"/>
    <w:rsid w:val="00D43EF1"/>
    <w:rsid w:val="00D43F6F"/>
    <w:rsid w:val="00D46755"/>
    <w:rsid w:val="00D46CFF"/>
    <w:rsid w:val="00D46FBF"/>
    <w:rsid w:val="00D47BB6"/>
    <w:rsid w:val="00D62214"/>
    <w:rsid w:val="00D632D1"/>
    <w:rsid w:val="00D65E10"/>
    <w:rsid w:val="00D709A0"/>
    <w:rsid w:val="00D70A78"/>
    <w:rsid w:val="00D71394"/>
    <w:rsid w:val="00D7252A"/>
    <w:rsid w:val="00D73BC0"/>
    <w:rsid w:val="00D76C93"/>
    <w:rsid w:val="00D81512"/>
    <w:rsid w:val="00D85346"/>
    <w:rsid w:val="00DA0625"/>
    <w:rsid w:val="00DA3748"/>
    <w:rsid w:val="00DA671A"/>
    <w:rsid w:val="00DA756A"/>
    <w:rsid w:val="00DA78D9"/>
    <w:rsid w:val="00DA7E6E"/>
    <w:rsid w:val="00DB07B8"/>
    <w:rsid w:val="00DB45E2"/>
    <w:rsid w:val="00DB4F49"/>
    <w:rsid w:val="00DB6D5A"/>
    <w:rsid w:val="00DC4772"/>
    <w:rsid w:val="00DC48CF"/>
    <w:rsid w:val="00DC6711"/>
    <w:rsid w:val="00DC6826"/>
    <w:rsid w:val="00DD20E3"/>
    <w:rsid w:val="00DD5F86"/>
    <w:rsid w:val="00DD6047"/>
    <w:rsid w:val="00DD771A"/>
    <w:rsid w:val="00DE2759"/>
    <w:rsid w:val="00DE2977"/>
    <w:rsid w:val="00DE4037"/>
    <w:rsid w:val="00DE43F4"/>
    <w:rsid w:val="00DE466B"/>
    <w:rsid w:val="00DE4A72"/>
    <w:rsid w:val="00DF2338"/>
    <w:rsid w:val="00DF4C70"/>
    <w:rsid w:val="00DF63EB"/>
    <w:rsid w:val="00DF78BC"/>
    <w:rsid w:val="00E030AE"/>
    <w:rsid w:val="00E04EFF"/>
    <w:rsid w:val="00E05D02"/>
    <w:rsid w:val="00E101A9"/>
    <w:rsid w:val="00E12954"/>
    <w:rsid w:val="00E12FAE"/>
    <w:rsid w:val="00E13468"/>
    <w:rsid w:val="00E2457B"/>
    <w:rsid w:val="00E247DE"/>
    <w:rsid w:val="00E257AB"/>
    <w:rsid w:val="00E3212A"/>
    <w:rsid w:val="00E32512"/>
    <w:rsid w:val="00E333C7"/>
    <w:rsid w:val="00E3374E"/>
    <w:rsid w:val="00E34A79"/>
    <w:rsid w:val="00E4104D"/>
    <w:rsid w:val="00E41293"/>
    <w:rsid w:val="00E44479"/>
    <w:rsid w:val="00E45108"/>
    <w:rsid w:val="00E475F0"/>
    <w:rsid w:val="00E50CA8"/>
    <w:rsid w:val="00E538E6"/>
    <w:rsid w:val="00E553E9"/>
    <w:rsid w:val="00E577FD"/>
    <w:rsid w:val="00E61098"/>
    <w:rsid w:val="00E62177"/>
    <w:rsid w:val="00E6494D"/>
    <w:rsid w:val="00E6716A"/>
    <w:rsid w:val="00E67F40"/>
    <w:rsid w:val="00E70167"/>
    <w:rsid w:val="00E703C3"/>
    <w:rsid w:val="00E73F29"/>
    <w:rsid w:val="00E74899"/>
    <w:rsid w:val="00E80333"/>
    <w:rsid w:val="00E8107B"/>
    <w:rsid w:val="00E838DB"/>
    <w:rsid w:val="00E9310C"/>
    <w:rsid w:val="00E93979"/>
    <w:rsid w:val="00E93CD3"/>
    <w:rsid w:val="00E9501F"/>
    <w:rsid w:val="00E9676A"/>
    <w:rsid w:val="00EA4CB5"/>
    <w:rsid w:val="00EA67B2"/>
    <w:rsid w:val="00EB5D98"/>
    <w:rsid w:val="00EB7A35"/>
    <w:rsid w:val="00EC05B4"/>
    <w:rsid w:val="00EC074E"/>
    <w:rsid w:val="00EC33EA"/>
    <w:rsid w:val="00ED0AA7"/>
    <w:rsid w:val="00ED2F8A"/>
    <w:rsid w:val="00ED7658"/>
    <w:rsid w:val="00EE1EE5"/>
    <w:rsid w:val="00EE2928"/>
    <w:rsid w:val="00EE359A"/>
    <w:rsid w:val="00EF2966"/>
    <w:rsid w:val="00EF7235"/>
    <w:rsid w:val="00F01EA8"/>
    <w:rsid w:val="00F023A3"/>
    <w:rsid w:val="00F030F9"/>
    <w:rsid w:val="00F04C8C"/>
    <w:rsid w:val="00F054DA"/>
    <w:rsid w:val="00F07BCF"/>
    <w:rsid w:val="00F16FAB"/>
    <w:rsid w:val="00F21CA5"/>
    <w:rsid w:val="00F31625"/>
    <w:rsid w:val="00F31BDC"/>
    <w:rsid w:val="00F32242"/>
    <w:rsid w:val="00F36E39"/>
    <w:rsid w:val="00F40A8F"/>
    <w:rsid w:val="00F40FF5"/>
    <w:rsid w:val="00F45144"/>
    <w:rsid w:val="00F4680B"/>
    <w:rsid w:val="00F47445"/>
    <w:rsid w:val="00F5046F"/>
    <w:rsid w:val="00F5088C"/>
    <w:rsid w:val="00F510AC"/>
    <w:rsid w:val="00F55E69"/>
    <w:rsid w:val="00F626E7"/>
    <w:rsid w:val="00F62D04"/>
    <w:rsid w:val="00F6434A"/>
    <w:rsid w:val="00F70887"/>
    <w:rsid w:val="00F70A7D"/>
    <w:rsid w:val="00F748DD"/>
    <w:rsid w:val="00F77EEC"/>
    <w:rsid w:val="00F83E64"/>
    <w:rsid w:val="00F86EF9"/>
    <w:rsid w:val="00F86FB1"/>
    <w:rsid w:val="00F908E0"/>
    <w:rsid w:val="00F9335A"/>
    <w:rsid w:val="00F93755"/>
    <w:rsid w:val="00F93A32"/>
    <w:rsid w:val="00F97EE2"/>
    <w:rsid w:val="00FA0810"/>
    <w:rsid w:val="00FA2895"/>
    <w:rsid w:val="00FA3DD7"/>
    <w:rsid w:val="00FB4C6F"/>
    <w:rsid w:val="00FB64A1"/>
    <w:rsid w:val="00FB6732"/>
    <w:rsid w:val="00FB7D16"/>
    <w:rsid w:val="00FC110D"/>
    <w:rsid w:val="00FC3800"/>
    <w:rsid w:val="00FC65BE"/>
    <w:rsid w:val="00FD1EEA"/>
    <w:rsid w:val="00FD30C0"/>
    <w:rsid w:val="00FD36CA"/>
    <w:rsid w:val="00FD3B41"/>
    <w:rsid w:val="00FD6C73"/>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B5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F4B58"/>
    <w:pPr>
      <w:tabs>
        <w:tab w:val="center" w:pos="4320"/>
        <w:tab w:val="right" w:pos="8640"/>
      </w:tabs>
    </w:pPr>
  </w:style>
  <w:style w:type="character" w:customStyle="1" w:styleId="FooterChar">
    <w:name w:val="Footer Char"/>
    <w:basedOn w:val="DefaultParagraphFont"/>
    <w:link w:val="Footer"/>
    <w:rsid w:val="004F4B58"/>
    <w:rPr>
      <w:rFonts w:eastAsia="Times New Roman"/>
      <w:sz w:val="26"/>
      <w:szCs w:val="26"/>
    </w:rPr>
  </w:style>
  <w:style w:type="character" w:styleId="PageNumber">
    <w:name w:val="page number"/>
    <w:basedOn w:val="DefaultParagraphFont"/>
    <w:rsid w:val="004F4B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cp:lastPrinted>2010-09-09T13:15:00Z</cp:lastPrinted>
  <dcterms:created xsi:type="dcterms:W3CDTF">2010-09-09T19:31:00Z</dcterms:created>
  <dcterms:modified xsi:type="dcterms:W3CDTF">2010-09-09T19:31:00Z</dcterms:modified>
</cp:coreProperties>
</file>