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52" w:rsidRPr="00AA0451" w:rsidRDefault="00CF7652" w:rsidP="00AA6B07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905"/>
        <w:tblW w:w="10638" w:type="dxa"/>
        <w:tblLayout w:type="fixed"/>
        <w:tblLook w:val="0000"/>
      </w:tblPr>
      <w:tblGrid>
        <w:gridCol w:w="1363"/>
        <w:gridCol w:w="7925"/>
        <w:gridCol w:w="1350"/>
      </w:tblGrid>
      <w:tr w:rsidR="00CF7652" w:rsidRPr="00AA0451" w:rsidTr="00AA0451">
        <w:trPr>
          <w:trHeight w:val="990"/>
        </w:trPr>
        <w:tc>
          <w:tcPr>
            <w:tcW w:w="1363" w:type="dxa"/>
          </w:tcPr>
          <w:p w:rsidR="00CF7652" w:rsidRPr="00AA0451" w:rsidRDefault="00CF7652" w:rsidP="00AA6B07">
            <w:pPr>
              <w:pStyle w:val="NoSpacing"/>
              <w:rPr>
                <w:rFonts w:ascii="Arial" w:hAnsi="Arial" w:cs="Arial"/>
                <w:color w:val="000000"/>
              </w:rPr>
            </w:pPr>
            <w:r w:rsidRPr="00AA0451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</w:tcPr>
          <w:p w:rsidR="00CF7652" w:rsidRPr="00AA0451" w:rsidRDefault="00CF7652" w:rsidP="00AA6B07">
            <w:pPr>
              <w:pStyle w:val="NoSpacing"/>
              <w:rPr>
                <w:rFonts w:ascii="Arial" w:hAnsi="Arial" w:cs="Arial"/>
                <w:color w:val="000000"/>
                <w:spacing w:val="-3"/>
                <w:sz w:val="26"/>
              </w:rPr>
            </w:pPr>
          </w:p>
          <w:p w:rsidR="00CF7652" w:rsidRPr="00AA0451" w:rsidRDefault="00CF7652" w:rsidP="00AA6B07">
            <w:pPr>
              <w:pStyle w:val="NoSpacing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AA0451">
              <w:rPr>
                <w:rFonts w:ascii="Arial" w:hAnsi="Arial" w:cs="Arial"/>
                <w:color w:val="000000"/>
                <w:spacing w:val="-3"/>
                <w:sz w:val="26"/>
              </w:rPr>
              <w:t>COMMONWEALTH OF PENNSYLVANIA</w:t>
            </w:r>
          </w:p>
          <w:p w:rsidR="00CF7652" w:rsidRPr="00AA0451" w:rsidRDefault="00CF7652" w:rsidP="00AA6B07">
            <w:pPr>
              <w:pStyle w:val="NoSpacing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AA0451">
              <w:rPr>
                <w:rFonts w:ascii="Arial" w:hAnsi="Arial" w:cs="Arial"/>
                <w:color w:val="000000"/>
                <w:spacing w:val="-3"/>
                <w:sz w:val="26"/>
              </w:rPr>
              <w:t>PENNSYLVANIA PUBLIC UTILITY COMMISSION</w:t>
            </w:r>
          </w:p>
          <w:p w:rsidR="00CF7652" w:rsidRPr="00AA0451" w:rsidRDefault="00CF7652" w:rsidP="00AA6B07">
            <w:pPr>
              <w:pStyle w:val="NoSpacing"/>
              <w:jc w:val="center"/>
              <w:rPr>
                <w:rFonts w:ascii="Arial" w:hAnsi="Arial" w:cs="Arial"/>
                <w:color w:val="000000"/>
                <w:sz w:val="12"/>
              </w:rPr>
            </w:pPr>
            <w:r w:rsidRPr="00AA0451">
              <w:rPr>
                <w:rFonts w:ascii="Arial" w:hAnsi="Arial" w:cs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stockticker">
              <w:r w:rsidRPr="00AA0451">
                <w:rPr>
                  <w:rFonts w:ascii="Arial" w:hAnsi="Arial" w:cs="Arial"/>
                  <w:color w:val="000000"/>
                  <w:spacing w:val="-3"/>
                  <w:sz w:val="26"/>
                </w:rPr>
                <w:t>BOX</w:t>
              </w:r>
            </w:smartTag>
            <w:r w:rsidRPr="00AA0451">
              <w:rPr>
                <w:rFonts w:ascii="Arial" w:hAnsi="Arial" w:cs="Arial"/>
                <w:color w:val="000000"/>
                <w:spacing w:val="-3"/>
                <w:sz w:val="26"/>
              </w:rPr>
              <w:t xml:space="preserve"> 3265, HARRISBURG, PA 17105-3265</w:t>
            </w:r>
          </w:p>
        </w:tc>
        <w:tc>
          <w:tcPr>
            <w:tcW w:w="1350" w:type="dxa"/>
          </w:tcPr>
          <w:p w:rsidR="00CF7652" w:rsidRPr="00AA0451" w:rsidRDefault="00CF7652" w:rsidP="00AA6B07">
            <w:pPr>
              <w:pStyle w:val="NoSpacing"/>
              <w:rPr>
                <w:rFonts w:ascii="Arial" w:hAnsi="Arial" w:cs="Arial"/>
                <w:color w:val="000000"/>
                <w:sz w:val="12"/>
              </w:rPr>
            </w:pPr>
          </w:p>
          <w:p w:rsidR="00CF7652" w:rsidRPr="00AA0451" w:rsidRDefault="00CF7652" w:rsidP="00AA6B07">
            <w:pPr>
              <w:pStyle w:val="NoSpacing"/>
              <w:rPr>
                <w:rFonts w:ascii="Arial" w:hAnsi="Arial" w:cs="Arial"/>
                <w:color w:val="000000"/>
                <w:sz w:val="12"/>
              </w:rPr>
            </w:pPr>
          </w:p>
          <w:p w:rsidR="00CF7652" w:rsidRPr="00AA0451" w:rsidRDefault="00CF7652" w:rsidP="00AA6B07">
            <w:pPr>
              <w:pStyle w:val="NoSpacing"/>
              <w:rPr>
                <w:rFonts w:ascii="Arial" w:hAnsi="Arial" w:cs="Arial"/>
                <w:color w:val="000000"/>
                <w:sz w:val="12"/>
              </w:rPr>
            </w:pPr>
          </w:p>
          <w:p w:rsidR="00CF7652" w:rsidRPr="00AA0451" w:rsidRDefault="00CF7652" w:rsidP="00AA6B07">
            <w:pPr>
              <w:pStyle w:val="NoSpacing"/>
              <w:rPr>
                <w:rFonts w:ascii="Arial" w:hAnsi="Arial" w:cs="Arial"/>
                <w:color w:val="000000"/>
                <w:sz w:val="12"/>
              </w:rPr>
            </w:pPr>
            <w:r w:rsidRPr="00AA0451">
              <w:rPr>
                <w:rFonts w:ascii="Arial" w:hAnsi="Arial" w:cs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AA0451">
                <w:rPr>
                  <w:rFonts w:ascii="Arial" w:hAnsi="Arial" w:cs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7F3582" w:rsidRPr="00AA0451" w:rsidRDefault="007F3582" w:rsidP="00AA6B07">
      <w:pPr>
        <w:jc w:val="center"/>
        <w:rPr>
          <w:rFonts w:ascii="Arial" w:hAnsi="Arial" w:cs="Arial"/>
        </w:rPr>
      </w:pPr>
      <w:r w:rsidRPr="00AA0451">
        <w:rPr>
          <w:rFonts w:ascii="Arial" w:hAnsi="Arial" w:cs="Arial"/>
        </w:rPr>
        <w:t>September 1</w:t>
      </w:r>
      <w:r w:rsidR="001B1D36" w:rsidRPr="00AA0451">
        <w:rPr>
          <w:rFonts w:ascii="Arial" w:hAnsi="Arial" w:cs="Arial"/>
        </w:rPr>
        <w:t>7</w:t>
      </w:r>
      <w:r w:rsidRPr="00AA0451">
        <w:rPr>
          <w:rFonts w:ascii="Arial" w:hAnsi="Arial" w:cs="Arial"/>
        </w:rPr>
        <w:t>, 2010</w:t>
      </w:r>
    </w:p>
    <w:p w:rsidR="007F3582" w:rsidRPr="00AA0451" w:rsidRDefault="007F3582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>Mr. Tom Harrison</w:t>
      </w:r>
    </w:p>
    <w:p w:rsidR="00A34EBC" w:rsidRPr="00AA0451" w:rsidRDefault="00A34EBC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 xml:space="preserve">14 </w:t>
      </w:r>
      <w:proofErr w:type="spellStart"/>
      <w:r w:rsidRPr="00AA0451">
        <w:rPr>
          <w:rFonts w:ascii="Arial" w:hAnsi="Arial" w:cs="Arial"/>
        </w:rPr>
        <w:t>Creekside</w:t>
      </w:r>
      <w:proofErr w:type="spellEnd"/>
      <w:r w:rsidRPr="00AA0451">
        <w:rPr>
          <w:rFonts w:ascii="Arial" w:hAnsi="Arial" w:cs="Arial"/>
        </w:rPr>
        <w:t xml:space="preserve"> Drive</w:t>
      </w:r>
    </w:p>
    <w:p w:rsidR="00A34EBC" w:rsidRPr="00AA0451" w:rsidRDefault="00A34EBC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>Millersville, Pennsylvania  17551</w:t>
      </w:r>
    </w:p>
    <w:p w:rsidR="007F3582" w:rsidRPr="00AA0451" w:rsidRDefault="007F3582" w:rsidP="007F3582">
      <w:pPr>
        <w:spacing w:after="0"/>
        <w:rPr>
          <w:rFonts w:ascii="Arial" w:hAnsi="Arial" w:cs="Arial"/>
        </w:rPr>
      </w:pPr>
    </w:p>
    <w:p w:rsidR="00F7643C" w:rsidRPr="00AA0451" w:rsidRDefault="007F3582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ab/>
      </w:r>
      <w:r w:rsidRPr="00AA0451">
        <w:rPr>
          <w:rFonts w:ascii="Arial" w:hAnsi="Arial" w:cs="Arial"/>
        </w:rPr>
        <w:tab/>
      </w:r>
      <w:r w:rsidRPr="00AA0451">
        <w:rPr>
          <w:rFonts w:ascii="Arial" w:hAnsi="Arial" w:cs="Arial"/>
        </w:rPr>
        <w:tab/>
      </w:r>
    </w:p>
    <w:p w:rsidR="007F3582" w:rsidRPr="00AA0451" w:rsidRDefault="007F3582" w:rsidP="00F7643C">
      <w:pPr>
        <w:spacing w:after="0"/>
        <w:ind w:left="2880"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>RE: Docket No. M-2010-1505410</w:t>
      </w:r>
    </w:p>
    <w:p w:rsidR="00F7643C" w:rsidRPr="00AA0451" w:rsidRDefault="00F7643C" w:rsidP="00F7643C">
      <w:pPr>
        <w:spacing w:after="0"/>
        <w:ind w:left="2880"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 xml:space="preserve">     </w:t>
      </w:r>
      <w:r w:rsidR="00A34EBC" w:rsidRPr="00AA0451">
        <w:rPr>
          <w:rFonts w:ascii="Arial" w:hAnsi="Arial" w:cs="Arial"/>
        </w:rPr>
        <w:t xml:space="preserve"> </w:t>
      </w:r>
      <w:r w:rsidRPr="00AA0451">
        <w:rPr>
          <w:rFonts w:ascii="Arial" w:hAnsi="Arial" w:cs="Arial"/>
        </w:rPr>
        <w:t xml:space="preserve"> Docket No. C-2010-2181518</w:t>
      </w:r>
    </w:p>
    <w:p w:rsidR="007F3582" w:rsidRPr="00AA0451" w:rsidRDefault="007F3582" w:rsidP="007F3582">
      <w:pPr>
        <w:spacing w:after="0"/>
        <w:rPr>
          <w:rFonts w:ascii="Arial" w:hAnsi="Arial" w:cs="Arial"/>
        </w:rPr>
      </w:pPr>
    </w:p>
    <w:p w:rsidR="007F3582" w:rsidRPr="00AA0451" w:rsidRDefault="007F3582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>Dear Mr. Harrison:</w:t>
      </w:r>
    </w:p>
    <w:p w:rsidR="00F7643C" w:rsidRPr="00AA0451" w:rsidRDefault="00F7643C" w:rsidP="007F3582">
      <w:pPr>
        <w:spacing w:after="0"/>
        <w:rPr>
          <w:rFonts w:ascii="Arial" w:hAnsi="Arial" w:cs="Arial"/>
        </w:rPr>
      </w:pPr>
    </w:p>
    <w:p w:rsidR="00F7643C" w:rsidRPr="00AA0451" w:rsidRDefault="00F7643C" w:rsidP="00AA0451">
      <w:pPr>
        <w:spacing w:after="0"/>
        <w:ind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 xml:space="preserve">I received your voice mail of September 15, 2010, at 4:58 p.m. informing me that the document </w:t>
      </w:r>
      <w:r w:rsidR="00AA7DEE" w:rsidRPr="00AA0451">
        <w:rPr>
          <w:rFonts w:ascii="Arial" w:hAnsi="Arial" w:cs="Arial"/>
        </w:rPr>
        <w:t>we</w:t>
      </w:r>
      <w:r w:rsidRPr="00AA0451">
        <w:rPr>
          <w:rFonts w:ascii="Arial" w:hAnsi="Arial" w:cs="Arial"/>
        </w:rPr>
        <w:t xml:space="preserve"> received from you on </w:t>
      </w:r>
      <w:r w:rsidR="00A34EBC" w:rsidRPr="00AA0451">
        <w:rPr>
          <w:rFonts w:ascii="Arial" w:hAnsi="Arial" w:cs="Arial"/>
        </w:rPr>
        <w:t>that same day</w:t>
      </w:r>
      <w:r w:rsidRPr="00AA0451">
        <w:rPr>
          <w:rFonts w:ascii="Arial" w:hAnsi="Arial" w:cs="Arial"/>
        </w:rPr>
        <w:t xml:space="preserve"> entitled “PPL Wrap Review” referencing the above docket numbers </w:t>
      </w:r>
      <w:r w:rsidR="00BC7316" w:rsidRPr="00AA0451">
        <w:rPr>
          <w:rFonts w:ascii="Arial" w:hAnsi="Arial" w:cs="Arial"/>
        </w:rPr>
        <w:t xml:space="preserve">served two purposes: (1) as a written withdrawal of your Formal Complaint, and (2) as Late Filed Comments to the Settlement Agreement between the Commission and PPL.  </w:t>
      </w:r>
    </w:p>
    <w:p w:rsidR="00BC7316" w:rsidRPr="00AA0451" w:rsidRDefault="00BC7316" w:rsidP="007F3582">
      <w:pPr>
        <w:spacing w:after="0"/>
        <w:rPr>
          <w:rFonts w:ascii="Arial" w:hAnsi="Arial" w:cs="Arial"/>
        </w:rPr>
      </w:pPr>
    </w:p>
    <w:p w:rsidR="00CF7652" w:rsidRPr="00AA0451" w:rsidRDefault="00BC7316" w:rsidP="00AA0451">
      <w:pPr>
        <w:spacing w:after="0"/>
        <w:ind w:firstLine="720"/>
        <w:rPr>
          <w:rFonts w:ascii="Arial" w:hAnsi="Arial" w:cs="Arial"/>
          <w:i/>
        </w:rPr>
      </w:pPr>
      <w:r w:rsidRPr="00AA0451">
        <w:rPr>
          <w:rFonts w:ascii="Arial" w:hAnsi="Arial" w:cs="Arial"/>
        </w:rPr>
        <w:t xml:space="preserve">Please know I have forwarded your written withdrawal to Administrative Law Judge </w:t>
      </w:r>
      <w:r w:rsidR="00AE5B15" w:rsidRPr="00AA0451">
        <w:rPr>
          <w:rFonts w:ascii="Arial" w:hAnsi="Arial" w:cs="Arial"/>
        </w:rPr>
        <w:t xml:space="preserve">Kandace Melillo, and if in twenty (20) days, no party objects to the withdrawal, </w:t>
      </w:r>
      <w:r w:rsidR="00AA7DEE" w:rsidRPr="00AA0451">
        <w:rPr>
          <w:rFonts w:ascii="Arial" w:hAnsi="Arial" w:cs="Arial"/>
        </w:rPr>
        <w:t>you</w:t>
      </w:r>
      <w:r w:rsidR="00AE5B15" w:rsidRPr="00AA0451">
        <w:rPr>
          <w:rFonts w:ascii="Arial" w:hAnsi="Arial" w:cs="Arial"/>
        </w:rPr>
        <w:t xml:space="preserve"> will receive a letter closing the case.</w:t>
      </w:r>
      <w:r w:rsidR="00AA6B07" w:rsidRPr="00AA0451">
        <w:rPr>
          <w:rFonts w:ascii="Arial" w:hAnsi="Arial" w:cs="Arial"/>
        </w:rPr>
        <w:t xml:space="preserve"> </w:t>
      </w:r>
      <w:r w:rsidR="00CF7652" w:rsidRPr="00AA0451">
        <w:rPr>
          <w:rFonts w:ascii="Arial" w:hAnsi="Arial" w:cs="Arial"/>
          <w:i/>
        </w:rPr>
        <w:t>See 52 Pa. Code §5.94 (withdrawal of pleadings in a contested proceeding).</w:t>
      </w:r>
    </w:p>
    <w:p w:rsidR="00CF7652" w:rsidRPr="00AA0451" w:rsidRDefault="00CF7652" w:rsidP="007F3582">
      <w:pPr>
        <w:spacing w:after="0"/>
        <w:rPr>
          <w:rFonts w:ascii="Arial" w:hAnsi="Arial" w:cs="Arial"/>
        </w:rPr>
      </w:pPr>
    </w:p>
    <w:p w:rsidR="00AE5B15" w:rsidRPr="00AA0451" w:rsidRDefault="00AE5B15" w:rsidP="00AA0451">
      <w:pPr>
        <w:spacing w:after="0"/>
        <w:ind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>Regarding your Late Filed Comments</w:t>
      </w:r>
      <w:r w:rsidR="00AA7DEE" w:rsidRPr="00AA0451">
        <w:rPr>
          <w:rFonts w:ascii="Arial" w:hAnsi="Arial" w:cs="Arial"/>
        </w:rPr>
        <w:t xml:space="preserve"> of September 15th</w:t>
      </w:r>
      <w:r w:rsidR="00A34EBC" w:rsidRPr="00AA0451">
        <w:rPr>
          <w:rFonts w:ascii="Arial" w:hAnsi="Arial" w:cs="Arial"/>
        </w:rPr>
        <w:t xml:space="preserve"> to the Settlement Agreement</w:t>
      </w:r>
      <w:r w:rsidRPr="00AA0451">
        <w:rPr>
          <w:rFonts w:ascii="Arial" w:hAnsi="Arial" w:cs="Arial"/>
        </w:rPr>
        <w:t xml:space="preserve">, please know I must reject them as untimely.  </w:t>
      </w:r>
      <w:proofErr w:type="gramStart"/>
      <w:r w:rsidR="00CF7652" w:rsidRPr="00AA0451">
        <w:rPr>
          <w:rFonts w:ascii="Arial" w:hAnsi="Arial" w:cs="Arial"/>
          <w:i/>
        </w:rPr>
        <w:t xml:space="preserve">See 52 Pa. Code </w:t>
      </w:r>
      <w:r w:rsidR="00CF7652" w:rsidRPr="00AA0451">
        <w:rPr>
          <w:rFonts w:ascii="Arial" w:hAnsi="Arial" w:cs="Arial"/>
        </w:rPr>
        <w:t>§</w:t>
      </w:r>
      <w:r w:rsidR="00CF7652" w:rsidRPr="00AA0451">
        <w:rPr>
          <w:rFonts w:ascii="Arial" w:hAnsi="Arial" w:cs="Arial"/>
          <w:i/>
        </w:rPr>
        <w:t>1.38 (rejection of filings).</w:t>
      </w:r>
      <w:proofErr w:type="gramEnd"/>
      <w:r w:rsidR="00CF7652" w:rsidRPr="00AA0451">
        <w:rPr>
          <w:rFonts w:ascii="Arial" w:hAnsi="Arial" w:cs="Arial"/>
          <w:i/>
        </w:rPr>
        <w:t xml:space="preserve"> </w:t>
      </w:r>
      <w:r w:rsidRPr="00AA0451">
        <w:rPr>
          <w:rFonts w:ascii="Arial" w:hAnsi="Arial" w:cs="Arial"/>
        </w:rPr>
        <w:t xml:space="preserve">However, your </w:t>
      </w:r>
      <w:r w:rsidR="009F589B" w:rsidRPr="00AA0451">
        <w:rPr>
          <w:rFonts w:ascii="Arial" w:hAnsi="Arial" w:cs="Arial"/>
        </w:rPr>
        <w:t>previous L</w:t>
      </w:r>
      <w:r w:rsidRPr="00AA0451">
        <w:rPr>
          <w:rFonts w:ascii="Arial" w:hAnsi="Arial" w:cs="Arial"/>
        </w:rPr>
        <w:t xml:space="preserve">ate Filed Comments </w:t>
      </w:r>
      <w:proofErr w:type="spellStart"/>
      <w:r w:rsidRPr="00AA0451">
        <w:rPr>
          <w:rFonts w:ascii="Arial" w:hAnsi="Arial" w:cs="Arial"/>
        </w:rPr>
        <w:t>Nunc</w:t>
      </w:r>
      <w:proofErr w:type="spellEnd"/>
      <w:r w:rsidRPr="00AA0451">
        <w:rPr>
          <w:rFonts w:ascii="Arial" w:hAnsi="Arial" w:cs="Arial"/>
        </w:rPr>
        <w:t xml:space="preserve"> Pro </w:t>
      </w:r>
      <w:proofErr w:type="spellStart"/>
      <w:r w:rsidRPr="00AA0451">
        <w:rPr>
          <w:rFonts w:ascii="Arial" w:hAnsi="Arial" w:cs="Arial"/>
        </w:rPr>
        <w:t>Tunc</w:t>
      </w:r>
      <w:proofErr w:type="spellEnd"/>
      <w:r w:rsidRPr="00AA0451">
        <w:rPr>
          <w:rFonts w:ascii="Arial" w:hAnsi="Arial" w:cs="Arial"/>
        </w:rPr>
        <w:t xml:space="preserve"> were received </w:t>
      </w:r>
      <w:r w:rsidR="009F589B" w:rsidRPr="00AA0451">
        <w:rPr>
          <w:rFonts w:ascii="Arial" w:hAnsi="Arial" w:cs="Arial"/>
        </w:rPr>
        <w:t xml:space="preserve">and accepted </w:t>
      </w:r>
      <w:r w:rsidR="00C82C61" w:rsidRPr="00AA0451">
        <w:rPr>
          <w:rFonts w:ascii="Arial" w:hAnsi="Arial" w:cs="Arial"/>
        </w:rPr>
        <w:t>by my office on August 16, 2010.  The Late Comments</w:t>
      </w:r>
      <w:r w:rsidR="009F589B" w:rsidRPr="00AA0451">
        <w:rPr>
          <w:rFonts w:ascii="Arial" w:hAnsi="Arial" w:cs="Arial"/>
        </w:rPr>
        <w:t xml:space="preserve"> were sent to the </w:t>
      </w:r>
      <w:r w:rsidR="00AA7DEE" w:rsidRPr="00AA0451">
        <w:rPr>
          <w:rFonts w:ascii="Arial" w:hAnsi="Arial" w:cs="Arial"/>
        </w:rPr>
        <w:t xml:space="preserve">Commission’s </w:t>
      </w:r>
      <w:r w:rsidR="009F589B" w:rsidRPr="00AA0451">
        <w:rPr>
          <w:rFonts w:ascii="Arial" w:hAnsi="Arial" w:cs="Arial"/>
        </w:rPr>
        <w:t xml:space="preserve">Law Bureau </w:t>
      </w:r>
      <w:proofErr w:type="spellStart"/>
      <w:r w:rsidR="009F589B" w:rsidRPr="00AA0451">
        <w:rPr>
          <w:rFonts w:ascii="Arial" w:hAnsi="Arial" w:cs="Arial"/>
        </w:rPr>
        <w:t>Prosecutory</w:t>
      </w:r>
      <w:proofErr w:type="spellEnd"/>
      <w:r w:rsidR="009F589B" w:rsidRPr="00AA0451">
        <w:rPr>
          <w:rFonts w:ascii="Arial" w:hAnsi="Arial" w:cs="Arial"/>
        </w:rPr>
        <w:t xml:space="preserve"> Staff and Bureau of Consumer Services </w:t>
      </w:r>
      <w:r w:rsidR="00C82C61" w:rsidRPr="00AA0451">
        <w:rPr>
          <w:rFonts w:ascii="Arial" w:hAnsi="Arial" w:cs="Arial"/>
        </w:rPr>
        <w:t>for consideration</w:t>
      </w:r>
      <w:r w:rsidR="00CE0DC4" w:rsidRPr="00AA0451">
        <w:rPr>
          <w:rFonts w:ascii="Arial" w:hAnsi="Arial" w:cs="Arial"/>
        </w:rPr>
        <w:t>,</w:t>
      </w:r>
      <w:r w:rsidR="00C82C61" w:rsidRPr="00AA0451">
        <w:rPr>
          <w:rFonts w:ascii="Arial" w:hAnsi="Arial" w:cs="Arial"/>
        </w:rPr>
        <w:t xml:space="preserve"> and a response was filed with my office </w:t>
      </w:r>
      <w:r w:rsidR="009F589B" w:rsidRPr="00AA0451">
        <w:rPr>
          <w:rFonts w:ascii="Arial" w:hAnsi="Arial" w:cs="Arial"/>
        </w:rPr>
        <w:t xml:space="preserve">on August 25, 2010.  </w:t>
      </w:r>
    </w:p>
    <w:p w:rsidR="00C82C61" w:rsidRPr="00AA0451" w:rsidRDefault="00C82C61" w:rsidP="007F3582">
      <w:pPr>
        <w:spacing w:after="0"/>
        <w:rPr>
          <w:rFonts w:ascii="Arial" w:hAnsi="Arial" w:cs="Arial"/>
        </w:rPr>
      </w:pPr>
    </w:p>
    <w:p w:rsidR="00C82C61" w:rsidRPr="00AA0451" w:rsidRDefault="00C82C61" w:rsidP="00AA0451">
      <w:pPr>
        <w:spacing w:after="0"/>
        <w:ind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 xml:space="preserve">At the Commission’s Public Meeting of September 16, 2010, the Settlement </w:t>
      </w:r>
      <w:r w:rsidR="00AA7DEE" w:rsidRPr="00AA0451">
        <w:rPr>
          <w:rFonts w:ascii="Arial" w:hAnsi="Arial" w:cs="Arial"/>
        </w:rPr>
        <w:t xml:space="preserve">Agreement </w:t>
      </w:r>
      <w:r w:rsidR="00CE0DC4" w:rsidRPr="00AA0451">
        <w:rPr>
          <w:rFonts w:ascii="Arial" w:hAnsi="Arial" w:cs="Arial"/>
        </w:rPr>
        <w:t xml:space="preserve">at Case </w:t>
      </w:r>
      <w:r w:rsidRPr="00AA0451">
        <w:rPr>
          <w:rFonts w:ascii="Arial" w:hAnsi="Arial" w:cs="Arial"/>
        </w:rPr>
        <w:t>Docket N</w:t>
      </w:r>
      <w:r w:rsidR="00CE0DC4" w:rsidRPr="00AA0451">
        <w:rPr>
          <w:rFonts w:ascii="Arial" w:hAnsi="Arial" w:cs="Arial"/>
        </w:rPr>
        <w:t>umber</w:t>
      </w:r>
      <w:r w:rsidRPr="00AA0451">
        <w:rPr>
          <w:rFonts w:ascii="Arial" w:hAnsi="Arial" w:cs="Arial"/>
        </w:rPr>
        <w:t xml:space="preserve"> M-2010-1505410 was considered and approved by the Commissioners in a vote 5-0.  When the Final Order is served, you will be receiving a copy under a separate Secretarial Letter.</w:t>
      </w:r>
    </w:p>
    <w:p w:rsidR="00C82C61" w:rsidRPr="00AA0451" w:rsidRDefault="00C82C61" w:rsidP="007F3582">
      <w:pPr>
        <w:spacing w:after="0"/>
        <w:rPr>
          <w:rFonts w:ascii="Arial" w:hAnsi="Arial" w:cs="Arial"/>
        </w:rPr>
      </w:pPr>
    </w:p>
    <w:p w:rsidR="00C82C61" w:rsidRPr="00AA0451" w:rsidRDefault="009F306F" w:rsidP="007F3582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67945</wp:posOffset>
            </wp:positionV>
            <wp:extent cx="1876425" cy="7143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EBC" w:rsidRPr="00AA0451">
        <w:rPr>
          <w:rFonts w:ascii="Arial" w:hAnsi="Arial" w:cs="Arial"/>
        </w:rPr>
        <w:tab/>
      </w:r>
      <w:r w:rsidR="00A34EBC" w:rsidRPr="00AA0451">
        <w:rPr>
          <w:rFonts w:ascii="Arial" w:hAnsi="Arial" w:cs="Arial"/>
        </w:rPr>
        <w:tab/>
      </w:r>
      <w:r w:rsidR="00A34EBC" w:rsidRPr="00AA0451">
        <w:rPr>
          <w:rFonts w:ascii="Arial" w:hAnsi="Arial" w:cs="Arial"/>
        </w:rPr>
        <w:tab/>
      </w:r>
      <w:r w:rsidR="00A34EBC" w:rsidRPr="00AA0451">
        <w:rPr>
          <w:rFonts w:ascii="Arial" w:hAnsi="Arial" w:cs="Arial"/>
        </w:rPr>
        <w:tab/>
      </w:r>
      <w:r w:rsidR="00A34EBC" w:rsidRPr="00AA0451">
        <w:rPr>
          <w:rFonts w:ascii="Arial" w:hAnsi="Arial" w:cs="Arial"/>
        </w:rPr>
        <w:tab/>
        <w:t>Sincerely,</w:t>
      </w:r>
    </w:p>
    <w:p w:rsidR="00A34EBC" w:rsidRPr="00AA0451" w:rsidRDefault="00A34EBC" w:rsidP="007F3582">
      <w:pPr>
        <w:spacing w:after="0"/>
        <w:rPr>
          <w:rFonts w:ascii="Arial" w:hAnsi="Arial" w:cs="Arial"/>
        </w:rPr>
      </w:pPr>
    </w:p>
    <w:p w:rsidR="00A34EBC" w:rsidRPr="00AA0451" w:rsidRDefault="00A34EBC" w:rsidP="007F3582">
      <w:pPr>
        <w:spacing w:after="0"/>
        <w:rPr>
          <w:rFonts w:ascii="Arial" w:hAnsi="Arial" w:cs="Arial"/>
        </w:rPr>
      </w:pPr>
    </w:p>
    <w:p w:rsidR="00A34EBC" w:rsidRPr="00AA0451" w:rsidRDefault="00A34EBC" w:rsidP="007F3582">
      <w:pPr>
        <w:spacing w:after="0"/>
        <w:rPr>
          <w:rFonts w:ascii="Arial" w:hAnsi="Arial" w:cs="Arial"/>
        </w:rPr>
      </w:pPr>
    </w:p>
    <w:p w:rsidR="00A34EBC" w:rsidRPr="00AA0451" w:rsidRDefault="00A34EBC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ab/>
      </w:r>
      <w:r w:rsidRPr="00AA0451">
        <w:rPr>
          <w:rFonts w:ascii="Arial" w:hAnsi="Arial" w:cs="Arial"/>
        </w:rPr>
        <w:tab/>
      </w:r>
      <w:r w:rsidRPr="00AA0451">
        <w:rPr>
          <w:rFonts w:ascii="Arial" w:hAnsi="Arial" w:cs="Arial"/>
        </w:rPr>
        <w:tab/>
      </w:r>
      <w:r w:rsidRPr="00AA0451">
        <w:rPr>
          <w:rFonts w:ascii="Arial" w:hAnsi="Arial" w:cs="Arial"/>
        </w:rPr>
        <w:tab/>
      </w:r>
      <w:r w:rsidRPr="00AA0451">
        <w:rPr>
          <w:rFonts w:ascii="Arial" w:hAnsi="Arial" w:cs="Arial"/>
        </w:rPr>
        <w:tab/>
        <w:t>Rosemary Chiavetta, Secretary</w:t>
      </w:r>
    </w:p>
    <w:p w:rsidR="00AA7DEE" w:rsidRPr="00AA0451" w:rsidRDefault="00AA7DEE" w:rsidP="007F3582">
      <w:pPr>
        <w:spacing w:after="0"/>
        <w:rPr>
          <w:rFonts w:ascii="Arial" w:hAnsi="Arial" w:cs="Arial"/>
        </w:rPr>
      </w:pPr>
    </w:p>
    <w:p w:rsidR="00CE0DC4" w:rsidRPr="00AA0451" w:rsidRDefault="00CE0DC4" w:rsidP="007F3582">
      <w:pPr>
        <w:spacing w:after="0"/>
        <w:rPr>
          <w:rFonts w:ascii="Arial" w:hAnsi="Arial" w:cs="Arial"/>
        </w:rPr>
      </w:pPr>
    </w:p>
    <w:p w:rsidR="00CE0DC4" w:rsidRPr="00AA0451" w:rsidRDefault="00CE0DC4" w:rsidP="007F3582">
      <w:pPr>
        <w:spacing w:after="0"/>
        <w:rPr>
          <w:rFonts w:ascii="Arial" w:hAnsi="Arial" w:cs="Arial"/>
        </w:rPr>
      </w:pPr>
    </w:p>
    <w:p w:rsidR="00CF7652" w:rsidRPr="00AA0451" w:rsidRDefault="00CF7652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>cc</w:t>
      </w:r>
      <w:r w:rsidR="00AA7DEE" w:rsidRPr="00AA0451">
        <w:rPr>
          <w:rFonts w:ascii="Arial" w:hAnsi="Arial" w:cs="Arial"/>
        </w:rPr>
        <w:t>:</w:t>
      </w:r>
      <w:r w:rsidRPr="00AA0451">
        <w:rPr>
          <w:rFonts w:ascii="Arial" w:hAnsi="Arial" w:cs="Arial"/>
        </w:rPr>
        <w:tab/>
      </w:r>
      <w:proofErr w:type="spellStart"/>
      <w:r w:rsidR="00AA7DEE" w:rsidRPr="00AA0451">
        <w:rPr>
          <w:rFonts w:ascii="Arial" w:hAnsi="Arial" w:cs="Arial"/>
        </w:rPr>
        <w:t>Kriss</w:t>
      </w:r>
      <w:proofErr w:type="spellEnd"/>
      <w:r w:rsidR="00AA7DEE" w:rsidRPr="00AA0451">
        <w:rPr>
          <w:rFonts w:ascii="Arial" w:hAnsi="Arial" w:cs="Arial"/>
        </w:rPr>
        <w:t xml:space="preserve"> Brown, PUC Law Bureau</w:t>
      </w:r>
    </w:p>
    <w:p w:rsidR="00CF7652" w:rsidRPr="00AA0451" w:rsidRDefault="00AA7DEE" w:rsidP="00CF7652">
      <w:pPr>
        <w:spacing w:after="0"/>
        <w:ind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 xml:space="preserve">Wayne Scott, </w:t>
      </w:r>
      <w:r w:rsidR="00EE21E7" w:rsidRPr="00AA0451">
        <w:rPr>
          <w:rFonts w:ascii="Arial" w:hAnsi="Arial" w:cs="Arial"/>
        </w:rPr>
        <w:t>Deputy Chief Counsel</w:t>
      </w:r>
    </w:p>
    <w:p w:rsidR="00EE21E7" w:rsidRPr="00AA0451" w:rsidRDefault="00EE21E7" w:rsidP="00CF7652">
      <w:pPr>
        <w:spacing w:after="0"/>
        <w:ind w:firstLine="720"/>
        <w:rPr>
          <w:rFonts w:ascii="Arial" w:hAnsi="Arial" w:cs="Arial"/>
        </w:rPr>
      </w:pPr>
      <w:r w:rsidRPr="00AA0451">
        <w:rPr>
          <w:rFonts w:ascii="Arial" w:hAnsi="Arial" w:cs="Arial"/>
        </w:rPr>
        <w:t>ALJ Kandace Melillo</w:t>
      </w:r>
    </w:p>
    <w:p w:rsidR="00CF7652" w:rsidRPr="00AA0451" w:rsidRDefault="00CF7652" w:rsidP="007F3582">
      <w:pPr>
        <w:spacing w:after="0"/>
        <w:rPr>
          <w:rFonts w:ascii="Arial" w:hAnsi="Arial" w:cs="Arial"/>
        </w:rPr>
      </w:pPr>
      <w:r w:rsidRPr="00AA0451">
        <w:rPr>
          <w:rFonts w:ascii="Arial" w:hAnsi="Arial" w:cs="Arial"/>
        </w:rPr>
        <w:tab/>
        <w:t>Parties of record in each proceeding</w:t>
      </w:r>
    </w:p>
    <w:sectPr w:rsidR="00CF7652" w:rsidRPr="00AA0451" w:rsidSect="00ED5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582"/>
    <w:rsid w:val="001B1D36"/>
    <w:rsid w:val="004E5C77"/>
    <w:rsid w:val="007F3582"/>
    <w:rsid w:val="00937898"/>
    <w:rsid w:val="009F306F"/>
    <w:rsid w:val="009F589B"/>
    <w:rsid w:val="009F680B"/>
    <w:rsid w:val="00A34EBC"/>
    <w:rsid w:val="00AA0451"/>
    <w:rsid w:val="00AA6B07"/>
    <w:rsid w:val="00AA7DEE"/>
    <w:rsid w:val="00AE5B15"/>
    <w:rsid w:val="00B420D7"/>
    <w:rsid w:val="00BC7316"/>
    <w:rsid w:val="00C82C61"/>
    <w:rsid w:val="00CB3DAD"/>
    <w:rsid w:val="00CE0DC4"/>
    <w:rsid w:val="00CF7652"/>
    <w:rsid w:val="00D55886"/>
    <w:rsid w:val="00ED5FD1"/>
    <w:rsid w:val="00EE21E7"/>
    <w:rsid w:val="00F7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6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B0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rchiavetta</dc:creator>
  <cp:keywords/>
  <dc:description/>
  <cp:lastModifiedBy>dotrout</cp:lastModifiedBy>
  <cp:revision>5</cp:revision>
  <dcterms:created xsi:type="dcterms:W3CDTF">2010-09-17T15:03:00Z</dcterms:created>
  <dcterms:modified xsi:type="dcterms:W3CDTF">2010-09-17T19:23:00Z</dcterms:modified>
</cp:coreProperties>
</file>