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E56C12"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E56C12">
      <w:pPr>
        <w:tabs>
          <w:tab w:val="right" w:pos="10800"/>
        </w:tabs>
        <w:spacing w:line="312" w:lineRule="auto"/>
        <w:jc w:val="center"/>
        <w:rPr>
          <w:rFonts w:ascii="Courier New" w:hAnsi="Courier New"/>
          <w:sz w:val="24"/>
        </w:rPr>
      </w:pPr>
      <w:r>
        <w:rPr>
          <w:rFonts w:ascii="Courier New" w:hAnsi="Courier New"/>
          <w:sz w:val="24"/>
        </w:rPr>
        <w:t>September 21, 2010</w:t>
      </w:r>
    </w:p>
    <w:p w:rsidR="00EF7864" w:rsidRDefault="00E56C12" w:rsidP="00EF7864">
      <w:pPr>
        <w:ind w:left="7920" w:right="720"/>
        <w:jc w:val="both"/>
        <w:rPr>
          <w:rFonts w:ascii="Courier New" w:hAnsi="Courier New"/>
          <w:sz w:val="24"/>
        </w:rPr>
      </w:pPr>
      <w:r w:rsidRPr="00E56C12">
        <w:rPr>
          <w:rFonts w:ascii="Courier New" w:hAnsi="Courier New"/>
          <w:sz w:val="24"/>
        </w:rPr>
        <w:t>U-2010-2194406</w:t>
      </w:r>
    </w:p>
    <w:p w:rsidR="00E56C12" w:rsidRDefault="00E56C12"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56C12" w:rsidRDefault="00E56C12">
      <w:pPr>
        <w:ind w:left="432" w:right="720"/>
        <w:jc w:val="both"/>
        <w:rPr>
          <w:rFonts w:ascii="Courier New" w:hAnsi="Courier New"/>
          <w:sz w:val="24"/>
        </w:rPr>
      </w:pPr>
      <w:r>
        <w:rPr>
          <w:rFonts w:ascii="Courier New" w:hAnsi="Courier New"/>
          <w:sz w:val="24"/>
        </w:rPr>
        <w:t>KIM FLOWERS</w:t>
      </w:r>
    </w:p>
    <w:p w:rsidR="00E56C12" w:rsidRDefault="00E56C12">
      <w:pPr>
        <w:ind w:left="432" w:right="720"/>
        <w:jc w:val="both"/>
        <w:rPr>
          <w:rFonts w:ascii="Courier New" w:hAnsi="Courier New"/>
          <w:sz w:val="24"/>
        </w:rPr>
      </w:pPr>
      <w:r>
        <w:rPr>
          <w:rFonts w:ascii="Courier New" w:hAnsi="Courier New"/>
          <w:sz w:val="24"/>
        </w:rPr>
        <w:t>AGENCY COORDINATOR</w:t>
      </w:r>
    </w:p>
    <w:p w:rsidR="00E56C12" w:rsidRDefault="00E56C12">
      <w:pPr>
        <w:ind w:left="432" w:right="720"/>
        <w:jc w:val="both"/>
        <w:rPr>
          <w:rFonts w:ascii="Courier New" w:hAnsi="Courier New"/>
          <w:sz w:val="24"/>
        </w:rPr>
      </w:pPr>
      <w:r>
        <w:rPr>
          <w:rFonts w:ascii="Courier New" w:hAnsi="Courier New"/>
          <w:sz w:val="24"/>
        </w:rPr>
        <w:t>PPL ELECTRIC UTILITIES CORP</w:t>
      </w:r>
    </w:p>
    <w:p w:rsidR="00E56C12" w:rsidRDefault="00E56C12">
      <w:pPr>
        <w:ind w:left="432" w:right="720"/>
        <w:jc w:val="both"/>
        <w:rPr>
          <w:rFonts w:ascii="Courier New" w:hAnsi="Courier New"/>
          <w:sz w:val="24"/>
        </w:rPr>
      </w:pPr>
      <w:r>
        <w:rPr>
          <w:rFonts w:ascii="Courier New" w:hAnsi="Courier New"/>
          <w:sz w:val="24"/>
        </w:rPr>
        <w:t>TWO NORTH NINTH STREET</w:t>
      </w:r>
    </w:p>
    <w:p w:rsidR="00E56C12" w:rsidRDefault="00E56C12">
      <w:pPr>
        <w:ind w:left="432" w:right="720"/>
        <w:jc w:val="both"/>
        <w:rPr>
          <w:rFonts w:ascii="Courier New" w:hAnsi="Courier New"/>
          <w:sz w:val="24"/>
        </w:rPr>
      </w:pPr>
      <w:r>
        <w:rPr>
          <w:rFonts w:ascii="Courier New" w:hAnsi="Courier New"/>
          <w:sz w:val="24"/>
        </w:rPr>
        <w:t>ALLENTOWN  PA  18101-1179</w:t>
      </w:r>
    </w:p>
    <w:p w:rsidR="00E56C12" w:rsidRDefault="00E56C12">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E56C12">
      <w:pPr>
        <w:ind w:left="432" w:right="720"/>
        <w:jc w:val="both"/>
        <w:rPr>
          <w:rFonts w:ascii="Courier New" w:hAnsi="Courier New"/>
          <w:b/>
          <w:sz w:val="24"/>
        </w:rPr>
      </w:pPr>
      <w:r w:rsidRPr="00E56C12">
        <w:rPr>
          <w:rFonts w:ascii="Courier New" w:hAnsi="Courier New"/>
          <w:sz w:val="24"/>
        </w:rPr>
        <w:t>Agreement dated June 22, 2010 between PPL Electric Utilities and Milford Township relative with the right, privilege and authority to cut down any and all trees within fifteen (15) feet each side of centerline of the electric and the right to trim any and all trees within fifteen (15) feet each side of centerline of the electric line and to remove brush along said lines which in the judgment of the said company menace the said lines; located on property which the undersigned owns or has any interest located along Klines Mill Road situate in the Township of Milford, County of Bucks,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E56C12">
        <w:rPr>
          <w:rFonts w:ascii="Courier New" w:hAnsi="Courier New"/>
          <w:b/>
          <w:sz w:val="24"/>
        </w:rPr>
        <w:t>Township of Milford</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E56C12">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AA9" w:rsidRDefault="00BB5AA9">
      <w:r>
        <w:separator/>
      </w:r>
    </w:p>
  </w:endnote>
  <w:endnote w:type="continuationSeparator" w:id="0">
    <w:p w:rsidR="00BB5AA9" w:rsidRDefault="00BB5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AA9" w:rsidRDefault="00BB5AA9">
      <w:r>
        <w:separator/>
      </w:r>
    </w:p>
  </w:footnote>
  <w:footnote w:type="continuationSeparator" w:id="0">
    <w:p w:rsidR="00BB5AA9" w:rsidRDefault="00BB5A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77E83"/>
    <w:rsid w:val="009832F1"/>
    <w:rsid w:val="009858C5"/>
    <w:rsid w:val="00B62445"/>
    <w:rsid w:val="00BB5AA9"/>
    <w:rsid w:val="00E464D7"/>
    <w:rsid w:val="00E56C12"/>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1E4B-83FB-4F12-AEE0-1BC5B782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2010-09-21T14:21:00Z</cp:lastPrinted>
  <dcterms:created xsi:type="dcterms:W3CDTF">2010-09-21T14:22:00Z</dcterms:created>
  <dcterms:modified xsi:type="dcterms:W3CDTF">2010-09-21T14:22:00Z</dcterms:modified>
</cp:coreProperties>
</file>