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894C0A" w:rsidP="00894C0A">
      <w:pPr>
        <w:rPr>
          <w:b/>
          <w:sz w:val="30"/>
        </w:rPr>
      </w:pPr>
      <w:r w:rsidRPr="00894C0A">
        <w:rPr>
          <w:rFonts w:ascii="Courier New" w:hAnsi="Courier New"/>
          <w:b/>
          <w:sz w:val="24"/>
        </w:rPr>
        <w:t>Agreement dated August 11, 2010 between Duquesne Light Company and the Borough of Fox Chapel relative to providing, transmitting and/or distributing electric and/or communications services for any and all purposes, the right, privilege and authority to erect, install, use, own, operate, maintain, repair, renew and finally remove an electric line, consisting of one (1) pole, No. 363391, together with crossarms, cables, wires, guys and other fixtures and apparatus thereto belonging, upon, over, under, along, across and through Grantor's land, fronting on Fox Chapel Road, situate in Fox Chapel Borough, Allegheny County, Pennsylvania.</w:t>
      </w:r>
    </w:p>
    <w:p w:rsidR="00823916" w:rsidRDefault="00894C0A">
      <w:pPr>
        <w:jc w:val="center"/>
        <w:rPr>
          <w:b/>
          <w:sz w:val="30"/>
        </w:rPr>
      </w:pPr>
      <w:r>
        <w:rPr>
          <w:b/>
          <w:sz w:val="30"/>
        </w:rPr>
        <w:t>U-2010-2194396</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894C0A">
        <w:rPr>
          <w:b/>
          <w:sz w:val="28"/>
        </w:rPr>
        <w:t>September 19,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894C0A">
        <w:rPr>
          <w:b/>
          <w:sz w:val="28"/>
        </w:rPr>
        <w:t>August 11,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894C0A">
        <w:rPr>
          <w:b/>
          <w:sz w:val="28"/>
        </w:rPr>
        <w:t>August 19,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894C0A">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894C0A"/>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2010-09-21T14:40:00Z</cp:lastPrinted>
  <dcterms:created xsi:type="dcterms:W3CDTF">2010-09-21T14:40:00Z</dcterms:created>
  <dcterms:modified xsi:type="dcterms:W3CDTF">2010-09-21T14:40:00Z</dcterms:modified>
</cp:coreProperties>
</file>