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EB" w:rsidRPr="000132EB" w:rsidRDefault="000132EB" w:rsidP="000132EB">
      <w:pPr>
        <w:jc w:val="center"/>
        <w:outlineLvl w:val="0"/>
        <w:rPr>
          <w:b/>
        </w:rPr>
      </w:pPr>
      <w:r w:rsidRPr="000132EB">
        <w:rPr>
          <w:b/>
        </w:rPr>
        <w:t>PENNSYLVANIA PUBLIC UTILITY COMMISSION</w:t>
      </w:r>
    </w:p>
    <w:p w:rsidR="000132EB" w:rsidRPr="000132EB" w:rsidRDefault="000132EB" w:rsidP="000132EB">
      <w:pPr>
        <w:jc w:val="center"/>
        <w:outlineLvl w:val="0"/>
        <w:rPr>
          <w:b/>
        </w:rPr>
      </w:pPr>
      <w:r w:rsidRPr="000132EB">
        <w:rPr>
          <w:b/>
        </w:rPr>
        <w:t>Harrisburg, Pennsylvania  17105-3265</w:t>
      </w:r>
    </w:p>
    <w:p w:rsidR="000132EB" w:rsidRPr="00775F7F" w:rsidRDefault="000132EB" w:rsidP="000132EB">
      <w:pPr>
        <w:rPr>
          <w:sz w:val="16"/>
          <w:szCs w:val="16"/>
        </w:rPr>
      </w:pPr>
    </w:p>
    <w:p w:rsidR="00775F7F" w:rsidRPr="00775F7F" w:rsidRDefault="00775F7F" w:rsidP="000132EB">
      <w:pPr>
        <w:rPr>
          <w:sz w:val="16"/>
          <w:szCs w:val="16"/>
        </w:rPr>
      </w:pPr>
    </w:p>
    <w:tbl>
      <w:tblPr>
        <w:tblW w:w="0" w:type="auto"/>
        <w:tblLook w:val="01E0"/>
      </w:tblPr>
      <w:tblGrid>
        <w:gridCol w:w="4068"/>
        <w:gridCol w:w="810"/>
        <w:gridCol w:w="4428"/>
      </w:tblGrid>
      <w:tr w:rsidR="007F555E" w:rsidRPr="000132EB" w:rsidTr="007F555E">
        <w:tc>
          <w:tcPr>
            <w:tcW w:w="4068" w:type="dxa"/>
          </w:tcPr>
          <w:p w:rsidR="000132EB" w:rsidRPr="001D0CE3" w:rsidRDefault="0092444A">
            <w:pPr>
              <w:rPr>
                <w:b/>
              </w:rPr>
            </w:pPr>
            <w:r>
              <w:rPr>
                <w:b/>
              </w:rPr>
              <w:t>Timothy R. Johnson</w:t>
            </w:r>
            <w:r w:rsidR="000132EB" w:rsidRPr="001D0CE3">
              <w:rPr>
                <w:b/>
              </w:rPr>
              <w:t xml:space="preserve"> and</w:t>
            </w:r>
          </w:p>
          <w:p w:rsidR="000132EB" w:rsidRPr="001D0CE3" w:rsidRDefault="00015746">
            <w:pPr>
              <w:rPr>
                <w:b/>
              </w:rPr>
            </w:pPr>
            <w:r>
              <w:rPr>
                <w:b/>
              </w:rPr>
              <w:t>Hixcy Cothran</w:t>
            </w:r>
          </w:p>
          <w:p w:rsidR="000132EB" w:rsidRPr="001D0CE3" w:rsidRDefault="00775F7F">
            <w:pPr>
              <w:rPr>
                <w:b/>
              </w:rPr>
            </w:pPr>
            <w:r w:rsidRPr="001D0CE3">
              <w:rPr>
                <w:b/>
              </w:rPr>
              <w:t xml:space="preserve">            v.</w:t>
            </w:r>
          </w:p>
          <w:p w:rsidR="00775F7F" w:rsidRPr="001D0CE3" w:rsidRDefault="00775F7F">
            <w:pPr>
              <w:rPr>
                <w:b/>
              </w:rPr>
            </w:pPr>
            <w:r w:rsidRPr="001D0CE3">
              <w:rPr>
                <w:b/>
              </w:rPr>
              <w:t>Global Tel*Link</w:t>
            </w:r>
          </w:p>
        </w:tc>
        <w:tc>
          <w:tcPr>
            <w:tcW w:w="810" w:type="dxa"/>
          </w:tcPr>
          <w:p w:rsidR="000132EB" w:rsidRPr="001D0CE3" w:rsidRDefault="000132EB">
            <w:pPr>
              <w:rPr>
                <w:b/>
              </w:rPr>
            </w:pPr>
          </w:p>
        </w:tc>
        <w:tc>
          <w:tcPr>
            <w:tcW w:w="4428" w:type="dxa"/>
            <w:hideMark/>
          </w:tcPr>
          <w:p w:rsidR="000132EB" w:rsidRPr="001D0CE3" w:rsidRDefault="00015746">
            <w:pPr>
              <w:rPr>
                <w:b/>
              </w:rPr>
            </w:pPr>
            <w:r>
              <w:rPr>
                <w:b/>
              </w:rPr>
              <w:t>Public Meeting: September 23,</w:t>
            </w:r>
            <w:r w:rsidR="000132EB" w:rsidRPr="001D0CE3">
              <w:rPr>
                <w:b/>
              </w:rPr>
              <w:t xml:space="preserve"> 2010</w:t>
            </w:r>
          </w:p>
          <w:p w:rsidR="000132EB" w:rsidRPr="001D0CE3" w:rsidRDefault="00015746">
            <w:pPr>
              <w:rPr>
                <w:b/>
              </w:rPr>
            </w:pPr>
            <w:r>
              <w:rPr>
                <w:b/>
              </w:rPr>
              <w:t>2035745</w:t>
            </w:r>
            <w:r w:rsidR="000132EB" w:rsidRPr="001D0CE3">
              <w:rPr>
                <w:b/>
              </w:rPr>
              <w:t>-ALJ</w:t>
            </w:r>
          </w:p>
          <w:p w:rsidR="000132EB" w:rsidRPr="001D0CE3" w:rsidRDefault="000132EB">
            <w:pPr>
              <w:rPr>
                <w:b/>
              </w:rPr>
            </w:pPr>
          </w:p>
          <w:p w:rsidR="000132EB" w:rsidRPr="001D0CE3" w:rsidRDefault="00015746">
            <w:pPr>
              <w:rPr>
                <w:b/>
              </w:rPr>
            </w:pPr>
            <w:r>
              <w:rPr>
                <w:b/>
              </w:rPr>
              <w:t>Docket No. C-2008-2035745</w:t>
            </w:r>
          </w:p>
        </w:tc>
      </w:tr>
    </w:tbl>
    <w:p w:rsidR="000132EB" w:rsidRPr="00775F7F" w:rsidRDefault="000132EB" w:rsidP="000132EB">
      <w:pPr>
        <w:rPr>
          <w:sz w:val="16"/>
          <w:szCs w:val="16"/>
        </w:rPr>
      </w:pPr>
    </w:p>
    <w:p w:rsidR="00775F7F" w:rsidRPr="00775F7F" w:rsidRDefault="00775F7F" w:rsidP="000132EB">
      <w:pPr>
        <w:rPr>
          <w:sz w:val="16"/>
          <w:szCs w:val="16"/>
        </w:rPr>
      </w:pPr>
    </w:p>
    <w:p w:rsidR="000132EB" w:rsidRPr="000132EB" w:rsidRDefault="00783D6F" w:rsidP="000132EB">
      <w:pPr>
        <w:jc w:val="center"/>
        <w:outlineLvl w:val="0"/>
        <w:rPr>
          <w:b/>
          <w:u w:val="single"/>
        </w:rPr>
      </w:pPr>
      <w:r>
        <w:rPr>
          <w:b/>
          <w:u w:val="single"/>
        </w:rPr>
        <w:t>STATEMENT</w:t>
      </w:r>
      <w:r w:rsidR="000132EB" w:rsidRPr="000132EB">
        <w:rPr>
          <w:b/>
          <w:u w:val="single"/>
        </w:rPr>
        <w:t xml:space="preserve"> OF CHAIRMAN </w:t>
      </w:r>
      <w:r w:rsidR="007F555E">
        <w:rPr>
          <w:b/>
          <w:u w:val="single"/>
        </w:rPr>
        <w:t xml:space="preserve">JAMES H. </w:t>
      </w:r>
      <w:r w:rsidR="000132EB" w:rsidRPr="000132EB">
        <w:rPr>
          <w:b/>
          <w:u w:val="single"/>
        </w:rPr>
        <w:t>CAWLEY</w:t>
      </w:r>
    </w:p>
    <w:p w:rsidR="000132EB" w:rsidRPr="00775F7F" w:rsidRDefault="000132EB" w:rsidP="000132EB">
      <w:pPr>
        <w:jc w:val="center"/>
        <w:rPr>
          <w:sz w:val="16"/>
          <w:szCs w:val="16"/>
        </w:rPr>
      </w:pPr>
    </w:p>
    <w:p w:rsidR="00775F7F" w:rsidRPr="00775F7F" w:rsidRDefault="00775F7F" w:rsidP="000132EB">
      <w:pPr>
        <w:jc w:val="center"/>
        <w:rPr>
          <w:sz w:val="16"/>
          <w:szCs w:val="16"/>
        </w:rPr>
      </w:pPr>
    </w:p>
    <w:p w:rsidR="00250F42" w:rsidRDefault="00775F7F">
      <w:r>
        <w:tab/>
        <w:t xml:space="preserve">Before us for disposition is the Initial Decision of Administrative Law Judge Charles E. Rainey.  </w:t>
      </w:r>
      <w:r w:rsidR="00FA18EC">
        <w:t xml:space="preserve">ALJ Rainey reaches the appropriate result in this matter.  However, I would like to point out that </w:t>
      </w:r>
      <w:r w:rsidR="0088764F">
        <w:t xml:space="preserve">the Commission maintains jurisdiction over the provision of services by Global Tel*Link not only because of the statutory provisions </w:t>
      </w:r>
      <w:r w:rsidR="0094503B">
        <w:t>contained in 66 Pa. C.S. § 1501 regarding the provision of “adequate, efficient, safe and reasonable service and facilities” by public utilities operating in Pennsylvania,</w:t>
      </w:r>
      <w:r w:rsidR="0088764F">
        <w:t xml:space="preserve"> but also because of the powers and duties that the Commission retains </w:t>
      </w:r>
      <w:r w:rsidR="001A562F">
        <w:t xml:space="preserve">and exercises </w:t>
      </w:r>
      <w:r w:rsidR="0088764F">
        <w:t xml:space="preserve">in its regulation of telecommunications </w:t>
      </w:r>
      <w:r w:rsidR="001A562F">
        <w:t>utilities</w:t>
      </w:r>
      <w:r w:rsidR="00580D4E">
        <w:t xml:space="preserve"> and services</w:t>
      </w:r>
      <w:r w:rsidR="001A562F">
        <w:t xml:space="preserve"> </w:t>
      </w:r>
      <w:r w:rsidR="00400219">
        <w:t>in accordance with Public Utility Code Chapter 30</w:t>
      </w:r>
      <w:r w:rsidR="0094503B">
        <w:t>.</w:t>
      </w:r>
    </w:p>
    <w:p w:rsidR="0094503B" w:rsidRDefault="0094503B"/>
    <w:p w:rsidR="00FE1AD4" w:rsidRDefault="0094503B" w:rsidP="00FE1AD4">
      <w:r>
        <w:tab/>
      </w:r>
      <w:r w:rsidR="007E7B1F">
        <w:t xml:space="preserve">Although Chapter 30 does not permit the rate regulation of interexchange carriers (IXCs) and services, Section 3018(b)(3) does not “limit the authority of the commission to regulate the privacy of interexchange service and the ordering, installation, restoration and disconnection of interexchange service to customers.”  66 Pa. C.S. § </w:t>
      </w:r>
      <w:r w:rsidR="00FE1AD4">
        <w:t>3018(b)(3).</w:t>
      </w:r>
      <w:r w:rsidR="00424FED">
        <w:rPr>
          <w:rStyle w:val="FootnoteReference"/>
        </w:rPr>
        <w:footnoteReference w:id="1"/>
      </w:r>
      <w:r w:rsidR="00FE1AD4">
        <w:t xml:space="preserve">  Similarly, Section 3018(d)(1) of Chapter 30 does not limit the authority of the Commission “to resolve complaints regarding the quality of interexchange telecommunications carrier service” as t</w:t>
      </w:r>
      <w:r w:rsidR="00400219">
        <w:t>hose provided by GlobalTel*Link</w:t>
      </w:r>
      <w:r w:rsidR="00FE1AD4">
        <w:t xml:space="preserve"> in this case.  66 Pa. C.S. § 3018(d)(1).</w:t>
      </w:r>
      <w:r w:rsidR="007F07CB">
        <w:t xml:space="preserve">  The Commission has precisely codified the type of complaints involving IXCs and their services </w:t>
      </w:r>
      <w:r w:rsidR="008F132E">
        <w:t xml:space="preserve">that will be adjudicated before our agency </w:t>
      </w:r>
      <w:r w:rsidR="007F07CB">
        <w:t xml:space="preserve">at 52 Pa. Code </w:t>
      </w:r>
      <w:r w:rsidR="008F132E">
        <w:t>§ 63.109.</w:t>
      </w:r>
    </w:p>
    <w:p w:rsidR="0094503B" w:rsidRDefault="0094503B"/>
    <w:p w:rsidR="001A562F" w:rsidRDefault="00FE1AD4">
      <w:r>
        <w:tab/>
        <w:t xml:space="preserve">Furthermore, under Chapter 30 the Commission retains certain powers and duties </w:t>
      </w:r>
      <w:r w:rsidR="00580D4E">
        <w:t>and has the lawful capability:</w:t>
      </w:r>
    </w:p>
    <w:p w:rsidR="00580D4E" w:rsidRPr="00D8090C" w:rsidRDefault="00580D4E">
      <w:pPr>
        <w:rPr>
          <w:sz w:val="16"/>
          <w:szCs w:val="16"/>
        </w:rPr>
      </w:pPr>
    </w:p>
    <w:p w:rsidR="001A562F" w:rsidRDefault="0014745E" w:rsidP="0014745E">
      <w:pPr>
        <w:ind w:left="720" w:right="720" w:firstLine="360"/>
      </w:pPr>
      <w:r>
        <w:t>To review and revise quality of service standards contained in 52 Pa. Code (relating to public utilities) that address the safety, adequacy, reliability and privacy of telecommunications services and the ordering, installation, suspension, termination and restoration of any telecommunications service</w:t>
      </w:r>
      <w:r w:rsidR="00015940">
        <w:t>.</w:t>
      </w:r>
    </w:p>
    <w:p w:rsidR="00015940" w:rsidRPr="00D8090C" w:rsidRDefault="00015940" w:rsidP="00015940">
      <w:pPr>
        <w:ind w:right="720"/>
        <w:rPr>
          <w:sz w:val="16"/>
          <w:szCs w:val="16"/>
        </w:rPr>
      </w:pPr>
    </w:p>
    <w:p w:rsidR="00821178" w:rsidRDefault="00580D4E">
      <w:r>
        <w:t>66 Pa. C.S. § 3019(b)(2).</w:t>
      </w:r>
    </w:p>
    <w:p w:rsidR="00580D4E" w:rsidRDefault="00580D4E"/>
    <w:p w:rsidR="006E1DDA" w:rsidRDefault="006E1DDA" w:rsidP="006E1DDA">
      <w:pPr>
        <w:pStyle w:val="ListParagraph"/>
        <w:ind w:left="0"/>
      </w:pPr>
    </w:p>
    <w:p w:rsidR="006E1DDA" w:rsidRDefault="006E1DDA" w:rsidP="006E1DDA"/>
    <w:p w:rsidR="00D8090C" w:rsidRDefault="00D8090C" w:rsidP="006E1DDA"/>
    <w:p w:rsidR="00414A19" w:rsidRDefault="00414A19" w:rsidP="006E1DDA"/>
    <w:p w:rsidR="00414A19" w:rsidRDefault="00015746" w:rsidP="006E1DDA">
      <w:r>
        <w:t>Dated:  September 23</w:t>
      </w:r>
      <w:r w:rsidR="00414A19">
        <w:t>, 2010</w:t>
      </w:r>
      <w:r w:rsidR="00414A19">
        <w:tab/>
      </w:r>
      <w:r w:rsidR="00414A19">
        <w:tab/>
      </w:r>
      <w:r w:rsidR="00414A19">
        <w:tab/>
      </w:r>
      <w:r w:rsidR="00414A19">
        <w:tab/>
      </w:r>
      <w:r w:rsidR="00414A19">
        <w:rPr>
          <w:u w:val="single"/>
        </w:rPr>
        <w:tab/>
      </w:r>
      <w:r w:rsidR="00414A19">
        <w:rPr>
          <w:u w:val="single"/>
        </w:rPr>
        <w:tab/>
      </w:r>
      <w:r w:rsidR="00414A19">
        <w:rPr>
          <w:u w:val="single"/>
        </w:rPr>
        <w:tab/>
      </w:r>
      <w:r w:rsidR="00414A19">
        <w:rPr>
          <w:u w:val="single"/>
        </w:rPr>
        <w:tab/>
      </w:r>
      <w:r w:rsidR="00414A19">
        <w:rPr>
          <w:u w:val="single"/>
        </w:rPr>
        <w:tab/>
      </w:r>
      <w:r w:rsidR="00414A19">
        <w:rPr>
          <w:u w:val="single"/>
        </w:rPr>
        <w:tab/>
      </w:r>
    </w:p>
    <w:p w:rsidR="00414A19" w:rsidRDefault="00414A19" w:rsidP="006E1DDA">
      <w:r>
        <w:tab/>
      </w:r>
      <w:r>
        <w:tab/>
      </w:r>
      <w:r>
        <w:tab/>
      </w:r>
      <w:r>
        <w:tab/>
      </w:r>
      <w:r>
        <w:tab/>
      </w:r>
      <w:r>
        <w:tab/>
      </w:r>
      <w:r>
        <w:tab/>
      </w:r>
      <w:r>
        <w:tab/>
      </w:r>
      <w:r>
        <w:tab/>
        <w:t>James H. Cawley</w:t>
      </w:r>
    </w:p>
    <w:p w:rsidR="00414A19" w:rsidRPr="00414A19" w:rsidRDefault="00414A19" w:rsidP="006E1DDA">
      <w:r>
        <w:tab/>
      </w:r>
      <w:r>
        <w:tab/>
      </w:r>
      <w:r>
        <w:tab/>
      </w:r>
      <w:r>
        <w:tab/>
      </w:r>
      <w:r>
        <w:tab/>
      </w:r>
      <w:r>
        <w:tab/>
      </w:r>
      <w:r>
        <w:tab/>
      </w:r>
      <w:r>
        <w:tab/>
      </w:r>
      <w:r>
        <w:tab/>
        <w:t xml:space="preserve">       Chairman</w:t>
      </w:r>
    </w:p>
    <w:sectPr w:rsidR="00414A19" w:rsidRPr="00414A19" w:rsidSect="000132EB">
      <w:pgSz w:w="12240" w:h="15840"/>
      <w:pgMar w:top="1008"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BF9" w:rsidRDefault="00B71BF9" w:rsidP="00424FED">
      <w:r>
        <w:separator/>
      </w:r>
    </w:p>
  </w:endnote>
  <w:endnote w:type="continuationSeparator" w:id="0">
    <w:p w:rsidR="00B71BF9" w:rsidRDefault="00B71BF9" w:rsidP="00424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BF9" w:rsidRDefault="00B71BF9" w:rsidP="00424FED">
      <w:r>
        <w:separator/>
      </w:r>
    </w:p>
  </w:footnote>
  <w:footnote w:type="continuationSeparator" w:id="0">
    <w:p w:rsidR="00B71BF9" w:rsidRDefault="00B71BF9" w:rsidP="00424FED">
      <w:r>
        <w:continuationSeparator/>
      </w:r>
    </w:p>
  </w:footnote>
  <w:footnote w:id="1">
    <w:p w:rsidR="00424FED" w:rsidRPr="00424FED" w:rsidRDefault="00424FED">
      <w:pPr>
        <w:pStyle w:val="FootnoteText"/>
      </w:pPr>
      <w:r>
        <w:rPr>
          <w:rStyle w:val="FootnoteReference"/>
        </w:rPr>
        <w:footnoteRef/>
      </w:r>
      <w:r>
        <w:t xml:space="preserve"> </w:t>
      </w:r>
      <w:r>
        <w:rPr>
          <w:i/>
        </w:rPr>
        <w:t>See also Final Rulemaking for Revision of Chapter 63 of Title 52 of the Pennsylvania Code Pertaining to Regulation of Interexchange Telecommunications Carriers and Services</w:t>
      </w:r>
      <w:r>
        <w:t>, Final Rulemaking Ord</w:t>
      </w:r>
      <w:r w:rsidR="007F07CB">
        <w:t xml:space="preserve">er, entered </w:t>
      </w:r>
      <w:r w:rsidR="008F132E">
        <w:t>August 13, 2007, at 18 and 23-25.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041C9"/>
    <w:multiLevelType w:val="hybridMultilevel"/>
    <w:tmpl w:val="3CB0A382"/>
    <w:lvl w:ilvl="0" w:tplc="4D1EF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1"/>
    <w:footnote w:id="0"/>
  </w:footnotePr>
  <w:endnotePr>
    <w:endnote w:id="-1"/>
    <w:endnote w:id="0"/>
  </w:endnotePr>
  <w:compat/>
  <w:rsids>
    <w:rsidRoot w:val="000132EB"/>
    <w:rsid w:val="00001BE1"/>
    <w:rsid w:val="00002187"/>
    <w:rsid w:val="00006B32"/>
    <w:rsid w:val="00010F5F"/>
    <w:rsid w:val="000132EB"/>
    <w:rsid w:val="000148A4"/>
    <w:rsid w:val="00015746"/>
    <w:rsid w:val="00015940"/>
    <w:rsid w:val="00015DD5"/>
    <w:rsid w:val="00020373"/>
    <w:rsid w:val="00033075"/>
    <w:rsid w:val="00033DF2"/>
    <w:rsid w:val="00036B44"/>
    <w:rsid w:val="0003771F"/>
    <w:rsid w:val="000407F7"/>
    <w:rsid w:val="00041DC5"/>
    <w:rsid w:val="00042221"/>
    <w:rsid w:val="00050BD8"/>
    <w:rsid w:val="00053779"/>
    <w:rsid w:val="00057DCA"/>
    <w:rsid w:val="000618AE"/>
    <w:rsid w:val="00065F87"/>
    <w:rsid w:val="000666F8"/>
    <w:rsid w:val="0007193B"/>
    <w:rsid w:val="00080C29"/>
    <w:rsid w:val="00083F31"/>
    <w:rsid w:val="00096CAD"/>
    <w:rsid w:val="00096D32"/>
    <w:rsid w:val="000A6198"/>
    <w:rsid w:val="000A7C57"/>
    <w:rsid w:val="000B0D4B"/>
    <w:rsid w:val="000B383D"/>
    <w:rsid w:val="000B7943"/>
    <w:rsid w:val="000C0FB3"/>
    <w:rsid w:val="000C3FFB"/>
    <w:rsid w:val="000D00FF"/>
    <w:rsid w:val="000D2690"/>
    <w:rsid w:val="000D5979"/>
    <w:rsid w:val="000E49B0"/>
    <w:rsid w:val="000E4FEC"/>
    <w:rsid w:val="000F185D"/>
    <w:rsid w:val="000F73D2"/>
    <w:rsid w:val="001004C8"/>
    <w:rsid w:val="00106199"/>
    <w:rsid w:val="00111AF2"/>
    <w:rsid w:val="00121E15"/>
    <w:rsid w:val="0012323C"/>
    <w:rsid w:val="00124551"/>
    <w:rsid w:val="00125CD5"/>
    <w:rsid w:val="0012785F"/>
    <w:rsid w:val="00127ED3"/>
    <w:rsid w:val="001301E6"/>
    <w:rsid w:val="001337BD"/>
    <w:rsid w:val="00133C5F"/>
    <w:rsid w:val="00134933"/>
    <w:rsid w:val="001378DA"/>
    <w:rsid w:val="00144E6C"/>
    <w:rsid w:val="0014745E"/>
    <w:rsid w:val="0014785F"/>
    <w:rsid w:val="00147CCC"/>
    <w:rsid w:val="00161EB2"/>
    <w:rsid w:val="00165F68"/>
    <w:rsid w:val="001675CC"/>
    <w:rsid w:val="00170F41"/>
    <w:rsid w:val="00171547"/>
    <w:rsid w:val="00181D91"/>
    <w:rsid w:val="00182977"/>
    <w:rsid w:val="001967AF"/>
    <w:rsid w:val="00196A38"/>
    <w:rsid w:val="001A044B"/>
    <w:rsid w:val="001A3E69"/>
    <w:rsid w:val="001A562F"/>
    <w:rsid w:val="001A6221"/>
    <w:rsid w:val="001B0CEB"/>
    <w:rsid w:val="001B2786"/>
    <w:rsid w:val="001B2F60"/>
    <w:rsid w:val="001B5CDF"/>
    <w:rsid w:val="001C2F8A"/>
    <w:rsid w:val="001C3677"/>
    <w:rsid w:val="001D090F"/>
    <w:rsid w:val="001D0CE3"/>
    <w:rsid w:val="001F135A"/>
    <w:rsid w:val="001F3C8B"/>
    <w:rsid w:val="00205F8F"/>
    <w:rsid w:val="00214F4F"/>
    <w:rsid w:val="00223DD6"/>
    <w:rsid w:val="00231B53"/>
    <w:rsid w:val="00231D9E"/>
    <w:rsid w:val="00232A77"/>
    <w:rsid w:val="00233773"/>
    <w:rsid w:val="0023499B"/>
    <w:rsid w:val="00242C9F"/>
    <w:rsid w:val="002468CA"/>
    <w:rsid w:val="00250F42"/>
    <w:rsid w:val="0025344A"/>
    <w:rsid w:val="00265F8E"/>
    <w:rsid w:val="002713AC"/>
    <w:rsid w:val="002805C7"/>
    <w:rsid w:val="00285E8C"/>
    <w:rsid w:val="0029610E"/>
    <w:rsid w:val="00297C08"/>
    <w:rsid w:val="002A1F72"/>
    <w:rsid w:val="002A2219"/>
    <w:rsid w:val="002A6F80"/>
    <w:rsid w:val="002B39EE"/>
    <w:rsid w:val="002B40D7"/>
    <w:rsid w:val="002B767B"/>
    <w:rsid w:val="002D1084"/>
    <w:rsid w:val="002D3898"/>
    <w:rsid w:val="002E0867"/>
    <w:rsid w:val="002E2BAE"/>
    <w:rsid w:val="002E3E10"/>
    <w:rsid w:val="002E792D"/>
    <w:rsid w:val="002F4088"/>
    <w:rsid w:val="002F6383"/>
    <w:rsid w:val="003046DB"/>
    <w:rsid w:val="00305414"/>
    <w:rsid w:val="00306922"/>
    <w:rsid w:val="003125F3"/>
    <w:rsid w:val="00314DFB"/>
    <w:rsid w:val="0032194D"/>
    <w:rsid w:val="00325030"/>
    <w:rsid w:val="0032774E"/>
    <w:rsid w:val="003301EE"/>
    <w:rsid w:val="00333619"/>
    <w:rsid w:val="00333687"/>
    <w:rsid w:val="00335C48"/>
    <w:rsid w:val="003360DC"/>
    <w:rsid w:val="0034456B"/>
    <w:rsid w:val="00344C9E"/>
    <w:rsid w:val="00344D38"/>
    <w:rsid w:val="00345514"/>
    <w:rsid w:val="003500BA"/>
    <w:rsid w:val="003522BD"/>
    <w:rsid w:val="00362239"/>
    <w:rsid w:val="00367633"/>
    <w:rsid w:val="00367978"/>
    <w:rsid w:val="00376E04"/>
    <w:rsid w:val="00383090"/>
    <w:rsid w:val="0038327D"/>
    <w:rsid w:val="00385302"/>
    <w:rsid w:val="0039002F"/>
    <w:rsid w:val="00392D68"/>
    <w:rsid w:val="003940CF"/>
    <w:rsid w:val="003A2C79"/>
    <w:rsid w:val="003A49AD"/>
    <w:rsid w:val="003A5B22"/>
    <w:rsid w:val="003A6BC7"/>
    <w:rsid w:val="003B778F"/>
    <w:rsid w:val="003C1F85"/>
    <w:rsid w:val="003D25FD"/>
    <w:rsid w:val="003D6243"/>
    <w:rsid w:val="003E10F9"/>
    <w:rsid w:val="003E2E59"/>
    <w:rsid w:val="003E5739"/>
    <w:rsid w:val="003F120D"/>
    <w:rsid w:val="003F3DA6"/>
    <w:rsid w:val="003F4A8E"/>
    <w:rsid w:val="00400219"/>
    <w:rsid w:val="00402DD4"/>
    <w:rsid w:val="00407BBE"/>
    <w:rsid w:val="00410C2F"/>
    <w:rsid w:val="0041196C"/>
    <w:rsid w:val="00413878"/>
    <w:rsid w:val="00414A19"/>
    <w:rsid w:val="00414DD3"/>
    <w:rsid w:val="00417C2C"/>
    <w:rsid w:val="004213FD"/>
    <w:rsid w:val="00423C39"/>
    <w:rsid w:val="0042492C"/>
    <w:rsid w:val="00424FED"/>
    <w:rsid w:val="0042583A"/>
    <w:rsid w:val="0042776D"/>
    <w:rsid w:val="0042798C"/>
    <w:rsid w:val="00430B1E"/>
    <w:rsid w:val="00431E78"/>
    <w:rsid w:val="0043497E"/>
    <w:rsid w:val="00436152"/>
    <w:rsid w:val="004429FE"/>
    <w:rsid w:val="00447C2E"/>
    <w:rsid w:val="004537D1"/>
    <w:rsid w:val="004611E5"/>
    <w:rsid w:val="00464496"/>
    <w:rsid w:val="00464842"/>
    <w:rsid w:val="00465F22"/>
    <w:rsid w:val="004671CC"/>
    <w:rsid w:val="004672D8"/>
    <w:rsid w:val="0046747D"/>
    <w:rsid w:val="0047020F"/>
    <w:rsid w:val="00474365"/>
    <w:rsid w:val="00475070"/>
    <w:rsid w:val="0048538B"/>
    <w:rsid w:val="004864A8"/>
    <w:rsid w:val="004A1746"/>
    <w:rsid w:val="004A324B"/>
    <w:rsid w:val="004A60AB"/>
    <w:rsid w:val="004C2E8A"/>
    <w:rsid w:val="004C7B7D"/>
    <w:rsid w:val="004D0341"/>
    <w:rsid w:val="004D555A"/>
    <w:rsid w:val="004E3A5E"/>
    <w:rsid w:val="004E4B7C"/>
    <w:rsid w:val="004F0736"/>
    <w:rsid w:val="004F123D"/>
    <w:rsid w:val="004F2EB6"/>
    <w:rsid w:val="0050045C"/>
    <w:rsid w:val="005018DE"/>
    <w:rsid w:val="005044A2"/>
    <w:rsid w:val="00513B90"/>
    <w:rsid w:val="005211E8"/>
    <w:rsid w:val="0052323B"/>
    <w:rsid w:val="005244B3"/>
    <w:rsid w:val="00525ACA"/>
    <w:rsid w:val="005405DA"/>
    <w:rsid w:val="00541E68"/>
    <w:rsid w:val="00546CBF"/>
    <w:rsid w:val="00547308"/>
    <w:rsid w:val="00547C52"/>
    <w:rsid w:val="00550A2F"/>
    <w:rsid w:val="00553321"/>
    <w:rsid w:val="00556C05"/>
    <w:rsid w:val="00560BFA"/>
    <w:rsid w:val="00560F3D"/>
    <w:rsid w:val="00561745"/>
    <w:rsid w:val="005624F0"/>
    <w:rsid w:val="00566AA2"/>
    <w:rsid w:val="005716A8"/>
    <w:rsid w:val="00571870"/>
    <w:rsid w:val="00575D4E"/>
    <w:rsid w:val="005760C7"/>
    <w:rsid w:val="005766CD"/>
    <w:rsid w:val="00580834"/>
    <w:rsid w:val="00580D4E"/>
    <w:rsid w:val="00583181"/>
    <w:rsid w:val="00584984"/>
    <w:rsid w:val="00584E4B"/>
    <w:rsid w:val="0058500B"/>
    <w:rsid w:val="00593DE8"/>
    <w:rsid w:val="005A121D"/>
    <w:rsid w:val="005B5A68"/>
    <w:rsid w:val="005C043A"/>
    <w:rsid w:val="005C3186"/>
    <w:rsid w:val="005C694E"/>
    <w:rsid w:val="005D0F7C"/>
    <w:rsid w:val="005D19D3"/>
    <w:rsid w:val="005D2746"/>
    <w:rsid w:val="005E2F37"/>
    <w:rsid w:val="00601B8F"/>
    <w:rsid w:val="00602068"/>
    <w:rsid w:val="0060230D"/>
    <w:rsid w:val="00602C05"/>
    <w:rsid w:val="00602F7B"/>
    <w:rsid w:val="00604EF1"/>
    <w:rsid w:val="0060771C"/>
    <w:rsid w:val="00610152"/>
    <w:rsid w:val="00615FD7"/>
    <w:rsid w:val="0063142C"/>
    <w:rsid w:val="0063545B"/>
    <w:rsid w:val="00637C6D"/>
    <w:rsid w:val="0064580B"/>
    <w:rsid w:val="006458D1"/>
    <w:rsid w:val="0065271B"/>
    <w:rsid w:val="00653B61"/>
    <w:rsid w:val="00661397"/>
    <w:rsid w:val="00661B36"/>
    <w:rsid w:val="006623F5"/>
    <w:rsid w:val="0066737C"/>
    <w:rsid w:val="00667D18"/>
    <w:rsid w:val="00673DBF"/>
    <w:rsid w:val="00675310"/>
    <w:rsid w:val="00677EE8"/>
    <w:rsid w:val="00683423"/>
    <w:rsid w:val="00683655"/>
    <w:rsid w:val="006849AB"/>
    <w:rsid w:val="00687386"/>
    <w:rsid w:val="0069251A"/>
    <w:rsid w:val="006B00E9"/>
    <w:rsid w:val="006B0EB8"/>
    <w:rsid w:val="006B10BD"/>
    <w:rsid w:val="006B77B7"/>
    <w:rsid w:val="006B79A5"/>
    <w:rsid w:val="006C229B"/>
    <w:rsid w:val="006C2C28"/>
    <w:rsid w:val="006C686A"/>
    <w:rsid w:val="006D1FA0"/>
    <w:rsid w:val="006D2347"/>
    <w:rsid w:val="006E1DDA"/>
    <w:rsid w:val="006F2339"/>
    <w:rsid w:val="006F3C49"/>
    <w:rsid w:val="006F68C3"/>
    <w:rsid w:val="00702FC3"/>
    <w:rsid w:val="00703A0C"/>
    <w:rsid w:val="00703BB3"/>
    <w:rsid w:val="00705106"/>
    <w:rsid w:val="00711881"/>
    <w:rsid w:val="007139AF"/>
    <w:rsid w:val="007158EC"/>
    <w:rsid w:val="007278C9"/>
    <w:rsid w:val="00730EBF"/>
    <w:rsid w:val="00730F8E"/>
    <w:rsid w:val="0073323D"/>
    <w:rsid w:val="007333BF"/>
    <w:rsid w:val="00736DC2"/>
    <w:rsid w:val="007525ED"/>
    <w:rsid w:val="00775F7F"/>
    <w:rsid w:val="007800B4"/>
    <w:rsid w:val="00780D01"/>
    <w:rsid w:val="00783D6F"/>
    <w:rsid w:val="00796DDD"/>
    <w:rsid w:val="007A1A65"/>
    <w:rsid w:val="007A409A"/>
    <w:rsid w:val="007A4E9C"/>
    <w:rsid w:val="007A7B80"/>
    <w:rsid w:val="007B0A2C"/>
    <w:rsid w:val="007B0BA8"/>
    <w:rsid w:val="007B5800"/>
    <w:rsid w:val="007C193A"/>
    <w:rsid w:val="007D1B58"/>
    <w:rsid w:val="007D1CF6"/>
    <w:rsid w:val="007D24DA"/>
    <w:rsid w:val="007D5865"/>
    <w:rsid w:val="007D6E5F"/>
    <w:rsid w:val="007E1E8B"/>
    <w:rsid w:val="007E21AD"/>
    <w:rsid w:val="007E7B1F"/>
    <w:rsid w:val="007F07CB"/>
    <w:rsid w:val="007F34E5"/>
    <w:rsid w:val="007F3749"/>
    <w:rsid w:val="007F4A83"/>
    <w:rsid w:val="007F555E"/>
    <w:rsid w:val="007F604B"/>
    <w:rsid w:val="00802D43"/>
    <w:rsid w:val="00805704"/>
    <w:rsid w:val="008067A0"/>
    <w:rsid w:val="00811360"/>
    <w:rsid w:val="00811CC5"/>
    <w:rsid w:val="00821178"/>
    <w:rsid w:val="008213CD"/>
    <w:rsid w:val="008248BA"/>
    <w:rsid w:val="00831AE9"/>
    <w:rsid w:val="008376A3"/>
    <w:rsid w:val="00840E3F"/>
    <w:rsid w:val="00845EA6"/>
    <w:rsid w:val="00855708"/>
    <w:rsid w:val="00855DC0"/>
    <w:rsid w:val="00856C33"/>
    <w:rsid w:val="0086249C"/>
    <w:rsid w:val="00862E8B"/>
    <w:rsid w:val="008871C8"/>
    <w:rsid w:val="0088764F"/>
    <w:rsid w:val="00897623"/>
    <w:rsid w:val="008A145C"/>
    <w:rsid w:val="008A3362"/>
    <w:rsid w:val="008A3E93"/>
    <w:rsid w:val="008B0DDA"/>
    <w:rsid w:val="008B1DB1"/>
    <w:rsid w:val="008C0D3D"/>
    <w:rsid w:val="008C7E74"/>
    <w:rsid w:val="008D0D38"/>
    <w:rsid w:val="008D26C8"/>
    <w:rsid w:val="008D33CC"/>
    <w:rsid w:val="008D782B"/>
    <w:rsid w:val="008E1E2A"/>
    <w:rsid w:val="008E715C"/>
    <w:rsid w:val="008F132E"/>
    <w:rsid w:val="008F33D6"/>
    <w:rsid w:val="00902B72"/>
    <w:rsid w:val="009078B5"/>
    <w:rsid w:val="00910B95"/>
    <w:rsid w:val="00910BB1"/>
    <w:rsid w:val="00910CDC"/>
    <w:rsid w:val="0091420E"/>
    <w:rsid w:val="009202DE"/>
    <w:rsid w:val="009207C6"/>
    <w:rsid w:val="0092444A"/>
    <w:rsid w:val="0093074A"/>
    <w:rsid w:val="0093179C"/>
    <w:rsid w:val="00934049"/>
    <w:rsid w:val="0094503B"/>
    <w:rsid w:val="00947877"/>
    <w:rsid w:val="00954E89"/>
    <w:rsid w:val="0095607E"/>
    <w:rsid w:val="00957D20"/>
    <w:rsid w:val="00964BC3"/>
    <w:rsid w:val="009663AC"/>
    <w:rsid w:val="00966E49"/>
    <w:rsid w:val="00967AC1"/>
    <w:rsid w:val="009714A0"/>
    <w:rsid w:val="0097249B"/>
    <w:rsid w:val="00973898"/>
    <w:rsid w:val="00973946"/>
    <w:rsid w:val="0098528A"/>
    <w:rsid w:val="00986D9D"/>
    <w:rsid w:val="009872EC"/>
    <w:rsid w:val="00991437"/>
    <w:rsid w:val="0099215C"/>
    <w:rsid w:val="00995A21"/>
    <w:rsid w:val="009A10E6"/>
    <w:rsid w:val="009A52D8"/>
    <w:rsid w:val="009A7FD2"/>
    <w:rsid w:val="009B15DC"/>
    <w:rsid w:val="009B2AFE"/>
    <w:rsid w:val="009B6725"/>
    <w:rsid w:val="009C1933"/>
    <w:rsid w:val="009C26D3"/>
    <w:rsid w:val="009C63A5"/>
    <w:rsid w:val="009D378B"/>
    <w:rsid w:val="009D43A0"/>
    <w:rsid w:val="009D5B1A"/>
    <w:rsid w:val="009E2D61"/>
    <w:rsid w:val="009E5EE8"/>
    <w:rsid w:val="009E6364"/>
    <w:rsid w:val="009F144A"/>
    <w:rsid w:val="00A00043"/>
    <w:rsid w:val="00A06E5D"/>
    <w:rsid w:val="00A14D1E"/>
    <w:rsid w:val="00A22A16"/>
    <w:rsid w:val="00A274CD"/>
    <w:rsid w:val="00A42BAF"/>
    <w:rsid w:val="00A475F9"/>
    <w:rsid w:val="00A53014"/>
    <w:rsid w:val="00A55753"/>
    <w:rsid w:val="00A57090"/>
    <w:rsid w:val="00A63B6E"/>
    <w:rsid w:val="00A66FD3"/>
    <w:rsid w:val="00A72344"/>
    <w:rsid w:val="00A728F9"/>
    <w:rsid w:val="00A74EF5"/>
    <w:rsid w:val="00A75D51"/>
    <w:rsid w:val="00A814DF"/>
    <w:rsid w:val="00A86A8A"/>
    <w:rsid w:val="00A949C3"/>
    <w:rsid w:val="00AA440C"/>
    <w:rsid w:val="00AB30B4"/>
    <w:rsid w:val="00AB422D"/>
    <w:rsid w:val="00AB4A48"/>
    <w:rsid w:val="00AB4FCE"/>
    <w:rsid w:val="00AB58EE"/>
    <w:rsid w:val="00AB7CD4"/>
    <w:rsid w:val="00AC659C"/>
    <w:rsid w:val="00AC6978"/>
    <w:rsid w:val="00AC701F"/>
    <w:rsid w:val="00AE2118"/>
    <w:rsid w:val="00AE557D"/>
    <w:rsid w:val="00AE6107"/>
    <w:rsid w:val="00AE67E5"/>
    <w:rsid w:val="00AE799B"/>
    <w:rsid w:val="00AF4463"/>
    <w:rsid w:val="00AF79F2"/>
    <w:rsid w:val="00B00753"/>
    <w:rsid w:val="00B04DD1"/>
    <w:rsid w:val="00B07F90"/>
    <w:rsid w:val="00B103EF"/>
    <w:rsid w:val="00B16197"/>
    <w:rsid w:val="00B17E6F"/>
    <w:rsid w:val="00B2572D"/>
    <w:rsid w:val="00B26885"/>
    <w:rsid w:val="00B27172"/>
    <w:rsid w:val="00B31636"/>
    <w:rsid w:val="00B31B76"/>
    <w:rsid w:val="00B402FB"/>
    <w:rsid w:val="00B422CF"/>
    <w:rsid w:val="00B4371B"/>
    <w:rsid w:val="00B4635F"/>
    <w:rsid w:val="00B55A1C"/>
    <w:rsid w:val="00B6468C"/>
    <w:rsid w:val="00B711A6"/>
    <w:rsid w:val="00B71BF9"/>
    <w:rsid w:val="00B72DD8"/>
    <w:rsid w:val="00B73BC5"/>
    <w:rsid w:val="00B75EB4"/>
    <w:rsid w:val="00B76261"/>
    <w:rsid w:val="00B77BB6"/>
    <w:rsid w:val="00B82B2D"/>
    <w:rsid w:val="00B839D5"/>
    <w:rsid w:val="00B8680A"/>
    <w:rsid w:val="00B95F1E"/>
    <w:rsid w:val="00B971F7"/>
    <w:rsid w:val="00BA04B5"/>
    <w:rsid w:val="00BA5188"/>
    <w:rsid w:val="00BA6258"/>
    <w:rsid w:val="00BA72BC"/>
    <w:rsid w:val="00BB27A6"/>
    <w:rsid w:val="00BB6ECA"/>
    <w:rsid w:val="00BC55E8"/>
    <w:rsid w:val="00BD180E"/>
    <w:rsid w:val="00BD5CA2"/>
    <w:rsid w:val="00BD5E41"/>
    <w:rsid w:val="00BE1953"/>
    <w:rsid w:val="00BE27D6"/>
    <w:rsid w:val="00BE36C7"/>
    <w:rsid w:val="00BF1ACD"/>
    <w:rsid w:val="00BF2AC7"/>
    <w:rsid w:val="00BF3695"/>
    <w:rsid w:val="00C10856"/>
    <w:rsid w:val="00C1089F"/>
    <w:rsid w:val="00C23F05"/>
    <w:rsid w:val="00C26546"/>
    <w:rsid w:val="00C31EE9"/>
    <w:rsid w:val="00C31F43"/>
    <w:rsid w:val="00C35C0F"/>
    <w:rsid w:val="00C37A3F"/>
    <w:rsid w:val="00C440A1"/>
    <w:rsid w:val="00C523D2"/>
    <w:rsid w:val="00C53195"/>
    <w:rsid w:val="00C55581"/>
    <w:rsid w:val="00C71D02"/>
    <w:rsid w:val="00C740E1"/>
    <w:rsid w:val="00C778AD"/>
    <w:rsid w:val="00C93264"/>
    <w:rsid w:val="00C932F6"/>
    <w:rsid w:val="00C97A8D"/>
    <w:rsid w:val="00CA3945"/>
    <w:rsid w:val="00CA411D"/>
    <w:rsid w:val="00CA45F5"/>
    <w:rsid w:val="00CA6F74"/>
    <w:rsid w:val="00CA78A2"/>
    <w:rsid w:val="00CA7C8B"/>
    <w:rsid w:val="00CA7D8F"/>
    <w:rsid w:val="00CB4E49"/>
    <w:rsid w:val="00CB55FC"/>
    <w:rsid w:val="00CB6A6B"/>
    <w:rsid w:val="00CC0AB5"/>
    <w:rsid w:val="00CD5FA3"/>
    <w:rsid w:val="00CE05F7"/>
    <w:rsid w:val="00CE32A6"/>
    <w:rsid w:val="00CE5642"/>
    <w:rsid w:val="00CF112B"/>
    <w:rsid w:val="00CF1D22"/>
    <w:rsid w:val="00CF1E8B"/>
    <w:rsid w:val="00CF6B37"/>
    <w:rsid w:val="00CF7477"/>
    <w:rsid w:val="00CF7A5A"/>
    <w:rsid w:val="00D06F8C"/>
    <w:rsid w:val="00D07544"/>
    <w:rsid w:val="00D14D50"/>
    <w:rsid w:val="00D165B6"/>
    <w:rsid w:val="00D17B44"/>
    <w:rsid w:val="00D21983"/>
    <w:rsid w:val="00D242E4"/>
    <w:rsid w:val="00D309BC"/>
    <w:rsid w:val="00D3182E"/>
    <w:rsid w:val="00D34008"/>
    <w:rsid w:val="00D35CCC"/>
    <w:rsid w:val="00D47B8D"/>
    <w:rsid w:val="00D61B16"/>
    <w:rsid w:val="00D62537"/>
    <w:rsid w:val="00D72E6C"/>
    <w:rsid w:val="00D73ADD"/>
    <w:rsid w:val="00D753DC"/>
    <w:rsid w:val="00D7791D"/>
    <w:rsid w:val="00D77FA5"/>
    <w:rsid w:val="00D8090C"/>
    <w:rsid w:val="00D842AF"/>
    <w:rsid w:val="00D86BB4"/>
    <w:rsid w:val="00D86BCF"/>
    <w:rsid w:val="00D90B69"/>
    <w:rsid w:val="00D92D3A"/>
    <w:rsid w:val="00D95D8A"/>
    <w:rsid w:val="00DA084B"/>
    <w:rsid w:val="00DA7678"/>
    <w:rsid w:val="00DB4FD5"/>
    <w:rsid w:val="00DB55DA"/>
    <w:rsid w:val="00DB597E"/>
    <w:rsid w:val="00DB7660"/>
    <w:rsid w:val="00DB7D78"/>
    <w:rsid w:val="00DC3EBC"/>
    <w:rsid w:val="00DC57F9"/>
    <w:rsid w:val="00DC7EC5"/>
    <w:rsid w:val="00DD2CE2"/>
    <w:rsid w:val="00DD74A0"/>
    <w:rsid w:val="00DE3408"/>
    <w:rsid w:val="00DE5040"/>
    <w:rsid w:val="00DE5170"/>
    <w:rsid w:val="00DF20EC"/>
    <w:rsid w:val="00DF5020"/>
    <w:rsid w:val="00E0486D"/>
    <w:rsid w:val="00E1249E"/>
    <w:rsid w:val="00E15CDC"/>
    <w:rsid w:val="00E20A66"/>
    <w:rsid w:val="00E22C18"/>
    <w:rsid w:val="00E258B1"/>
    <w:rsid w:val="00E269FC"/>
    <w:rsid w:val="00E27D88"/>
    <w:rsid w:val="00E322F5"/>
    <w:rsid w:val="00E32DE0"/>
    <w:rsid w:val="00E33E67"/>
    <w:rsid w:val="00E34907"/>
    <w:rsid w:val="00E3666A"/>
    <w:rsid w:val="00E4237A"/>
    <w:rsid w:val="00E43607"/>
    <w:rsid w:val="00E514B6"/>
    <w:rsid w:val="00E518E7"/>
    <w:rsid w:val="00E5211A"/>
    <w:rsid w:val="00E521EC"/>
    <w:rsid w:val="00E5515D"/>
    <w:rsid w:val="00E56ED7"/>
    <w:rsid w:val="00E64029"/>
    <w:rsid w:val="00E663E7"/>
    <w:rsid w:val="00E72181"/>
    <w:rsid w:val="00E730F9"/>
    <w:rsid w:val="00E74B5C"/>
    <w:rsid w:val="00E77B40"/>
    <w:rsid w:val="00E81093"/>
    <w:rsid w:val="00E82C3D"/>
    <w:rsid w:val="00E84193"/>
    <w:rsid w:val="00E91363"/>
    <w:rsid w:val="00EA3BBA"/>
    <w:rsid w:val="00EB6471"/>
    <w:rsid w:val="00EC0A3F"/>
    <w:rsid w:val="00ED1491"/>
    <w:rsid w:val="00ED2689"/>
    <w:rsid w:val="00ED39BA"/>
    <w:rsid w:val="00ED3B03"/>
    <w:rsid w:val="00EE4721"/>
    <w:rsid w:val="00EE49B7"/>
    <w:rsid w:val="00EE51CD"/>
    <w:rsid w:val="00EE5BB4"/>
    <w:rsid w:val="00EF3BC4"/>
    <w:rsid w:val="00F0765A"/>
    <w:rsid w:val="00F14A0D"/>
    <w:rsid w:val="00F2018A"/>
    <w:rsid w:val="00F221AC"/>
    <w:rsid w:val="00F235D8"/>
    <w:rsid w:val="00F23D64"/>
    <w:rsid w:val="00F24465"/>
    <w:rsid w:val="00F24E4B"/>
    <w:rsid w:val="00F25235"/>
    <w:rsid w:val="00F4012C"/>
    <w:rsid w:val="00F4280B"/>
    <w:rsid w:val="00F43265"/>
    <w:rsid w:val="00F44205"/>
    <w:rsid w:val="00F44ABE"/>
    <w:rsid w:val="00F46454"/>
    <w:rsid w:val="00F54B19"/>
    <w:rsid w:val="00F64A13"/>
    <w:rsid w:val="00F66EED"/>
    <w:rsid w:val="00F70792"/>
    <w:rsid w:val="00F8007E"/>
    <w:rsid w:val="00F82377"/>
    <w:rsid w:val="00F87AB3"/>
    <w:rsid w:val="00F92A0B"/>
    <w:rsid w:val="00F93294"/>
    <w:rsid w:val="00F96133"/>
    <w:rsid w:val="00FA18EC"/>
    <w:rsid w:val="00FA2112"/>
    <w:rsid w:val="00FA4322"/>
    <w:rsid w:val="00FA5925"/>
    <w:rsid w:val="00FA6A5D"/>
    <w:rsid w:val="00FA6CE7"/>
    <w:rsid w:val="00FB0ECF"/>
    <w:rsid w:val="00FB5EFA"/>
    <w:rsid w:val="00FC6FD8"/>
    <w:rsid w:val="00FD242E"/>
    <w:rsid w:val="00FE10AB"/>
    <w:rsid w:val="00FE118B"/>
    <w:rsid w:val="00FE1AD4"/>
    <w:rsid w:val="00FE2876"/>
    <w:rsid w:val="00FE7094"/>
    <w:rsid w:val="00FF4A0B"/>
    <w:rsid w:val="00FF7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E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2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1DDA"/>
    <w:pPr>
      <w:ind w:left="720"/>
    </w:pPr>
  </w:style>
  <w:style w:type="paragraph" w:styleId="FootnoteText">
    <w:name w:val="footnote text"/>
    <w:basedOn w:val="Normal"/>
    <w:link w:val="FootnoteTextChar"/>
    <w:uiPriority w:val="99"/>
    <w:semiHidden/>
    <w:unhideWhenUsed/>
    <w:rsid w:val="00424FED"/>
    <w:rPr>
      <w:sz w:val="20"/>
      <w:szCs w:val="20"/>
    </w:rPr>
  </w:style>
  <w:style w:type="character" w:customStyle="1" w:styleId="FootnoteTextChar">
    <w:name w:val="Footnote Text Char"/>
    <w:basedOn w:val="DefaultParagraphFont"/>
    <w:link w:val="FootnoteText"/>
    <w:uiPriority w:val="99"/>
    <w:semiHidden/>
    <w:rsid w:val="00424FED"/>
    <w:rPr>
      <w:rFonts w:ascii="Times New Roman" w:eastAsia="Times New Roman" w:hAnsi="Times New Roman"/>
    </w:rPr>
  </w:style>
  <w:style w:type="character" w:styleId="FootnoteReference">
    <w:name w:val="footnote reference"/>
    <w:basedOn w:val="DefaultParagraphFont"/>
    <w:uiPriority w:val="99"/>
    <w:semiHidden/>
    <w:unhideWhenUsed/>
    <w:rsid w:val="00424FED"/>
    <w:rPr>
      <w:vertAlign w:val="superscript"/>
    </w:rPr>
  </w:style>
  <w:style w:type="paragraph" w:styleId="BalloonText">
    <w:name w:val="Balloon Text"/>
    <w:basedOn w:val="Normal"/>
    <w:link w:val="BalloonTextChar"/>
    <w:uiPriority w:val="99"/>
    <w:semiHidden/>
    <w:unhideWhenUsed/>
    <w:rsid w:val="0092444A"/>
    <w:rPr>
      <w:rFonts w:ascii="Tahoma" w:hAnsi="Tahoma" w:cs="Tahoma"/>
      <w:sz w:val="16"/>
      <w:szCs w:val="16"/>
    </w:rPr>
  </w:style>
  <w:style w:type="character" w:customStyle="1" w:styleId="BalloonTextChar">
    <w:name w:val="Balloon Text Char"/>
    <w:basedOn w:val="DefaultParagraphFont"/>
    <w:link w:val="BalloonText"/>
    <w:uiPriority w:val="99"/>
    <w:semiHidden/>
    <w:rsid w:val="0092444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3126287">
      <w:bodyDiv w:val="1"/>
      <w:marLeft w:val="0"/>
      <w:marRight w:val="0"/>
      <w:marTop w:val="0"/>
      <w:marBottom w:val="0"/>
      <w:divBdr>
        <w:top w:val="none" w:sz="0" w:space="0" w:color="auto"/>
        <w:left w:val="none" w:sz="0" w:space="0" w:color="auto"/>
        <w:bottom w:val="none" w:sz="0" w:space="0" w:color="auto"/>
        <w:right w:val="none" w:sz="0" w:space="0" w:color="auto"/>
      </w:divBdr>
    </w:div>
    <w:div w:id="20315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DEB9-6212-4E30-BA95-61AAAE3B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lpilalis</dc:creator>
  <cp:keywords/>
  <dc:description/>
  <cp:lastModifiedBy>mmuth</cp:lastModifiedBy>
  <cp:revision>2</cp:revision>
  <cp:lastPrinted>2010-09-22T14:25:00Z</cp:lastPrinted>
  <dcterms:created xsi:type="dcterms:W3CDTF">2010-09-23T14:36:00Z</dcterms:created>
  <dcterms:modified xsi:type="dcterms:W3CDTF">2010-09-23T14:36:00Z</dcterms:modified>
</cp:coreProperties>
</file>