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05E2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05E2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4CCE" w:rsidRPr="00D62E1B" w:rsidRDefault="007D4CCE" w:rsidP="007D4CCE">
      <w:pPr>
        <w:pStyle w:val="TxBrp3"/>
        <w:spacing w:line="240" w:lineRule="auto"/>
      </w:pPr>
      <w:r w:rsidRPr="00D62E1B">
        <w:t>Third Avenue Realty Limited Partners</w:t>
      </w:r>
      <w:r w:rsidRPr="00D62E1B">
        <w:tab/>
      </w:r>
      <w:r w:rsidRPr="00D62E1B">
        <w:tab/>
        <w:t>:</w:t>
      </w:r>
    </w:p>
    <w:p w:rsidR="007D4CCE" w:rsidRPr="00D62E1B" w:rsidRDefault="007D4CCE" w:rsidP="007D4CCE">
      <w:pPr>
        <w:pStyle w:val="TxBrp3"/>
        <w:spacing w:line="240" w:lineRule="auto"/>
      </w:pPr>
      <w:r w:rsidRPr="00D62E1B">
        <w:tab/>
      </w:r>
      <w:r w:rsidRPr="00D62E1B">
        <w:tab/>
      </w:r>
      <w:r w:rsidRPr="00D62E1B">
        <w:tab/>
      </w:r>
      <w:r w:rsidRPr="00D62E1B">
        <w:tab/>
      </w:r>
      <w:r w:rsidRPr="00D62E1B">
        <w:tab/>
      </w:r>
      <w:r w:rsidRPr="00D62E1B">
        <w:tab/>
      </w:r>
      <w:r w:rsidRPr="00D62E1B">
        <w:tab/>
      </w:r>
      <w:r w:rsidRPr="00D62E1B">
        <w:tab/>
        <w:t>:</w:t>
      </w:r>
    </w:p>
    <w:p w:rsidR="007D4CCE" w:rsidRPr="00D62E1B" w:rsidRDefault="007D4CCE" w:rsidP="007D4CCE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D62E1B">
        <w:tab/>
        <w:t>v.</w:t>
      </w:r>
      <w:r w:rsidRPr="00D62E1B">
        <w:tab/>
        <w:t>:</w:t>
      </w:r>
      <w:r w:rsidRPr="00D62E1B">
        <w:tab/>
        <w:t>C-2010-2167286</w:t>
      </w:r>
    </w:p>
    <w:p w:rsidR="007D4CCE" w:rsidRPr="00D62E1B" w:rsidRDefault="007D4CCE" w:rsidP="007D4CCE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D62E1B">
        <w:tab/>
      </w:r>
      <w:r w:rsidRPr="00D62E1B">
        <w:tab/>
        <w:t>:</w:t>
      </w:r>
    </w:p>
    <w:p w:rsidR="00817AAD" w:rsidRPr="00D62E1B" w:rsidRDefault="007D4CCE" w:rsidP="007D4CCE">
      <w:pPr>
        <w:rPr>
          <w:rFonts w:ascii="Times New Roman" w:hAnsi="Times New Roman"/>
        </w:rPr>
      </w:pPr>
      <w:r w:rsidRPr="00D62E1B">
        <w:rPr>
          <w:rFonts w:ascii="Times New Roman" w:hAnsi="Times New Roman"/>
        </w:rPr>
        <w:t>Pennsylvania-American Water Company</w:t>
      </w:r>
      <w:r w:rsidRPr="00D62E1B">
        <w:rPr>
          <w:rFonts w:ascii="Times New Roman" w:hAnsi="Times New Roman"/>
        </w:rPr>
        <w:tab/>
      </w:r>
      <w:r w:rsidRPr="00D62E1B">
        <w:rPr>
          <w:rFonts w:ascii="Times New Roman" w:hAnsi="Times New Roman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62E1B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141A6">
        <w:rPr>
          <w:rFonts w:ascii="Times New Roman" w:hAnsi="Times New Roman"/>
          <w:spacing w:val="-3"/>
          <w:szCs w:val="24"/>
        </w:rPr>
        <w:t xml:space="preserve"> </w:t>
      </w:r>
      <w:r w:rsidR="00D62E1B">
        <w:rPr>
          <w:rFonts w:ascii="Times New Roman" w:hAnsi="Times New Roman"/>
          <w:spacing w:val="-3"/>
          <w:szCs w:val="24"/>
        </w:rPr>
        <w:t>August 16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2E1B" w:rsidRPr="00D62E1B" w:rsidRDefault="00D62E1B" w:rsidP="00D62E1B">
      <w:pPr>
        <w:ind w:firstLine="1440"/>
        <w:jc w:val="both"/>
        <w:rPr>
          <w:rFonts w:ascii="Times New Roman" w:hAnsi="Times New Roman"/>
        </w:rPr>
      </w:pPr>
      <w:r w:rsidRPr="00D62E1B">
        <w:rPr>
          <w:rFonts w:ascii="Times New Roman" w:hAnsi="Times New Roman"/>
        </w:rPr>
        <w:t>1.</w:t>
      </w:r>
      <w:r w:rsidRPr="00D62E1B">
        <w:rPr>
          <w:rFonts w:ascii="Times New Roman" w:hAnsi="Times New Roman"/>
        </w:rPr>
        <w:tab/>
        <w:t>That Pennsylvania-American Water Company’s Preliminary Objections seeking to dismiss the Complaint filed by Third Avenue Realty Limited Partners at Docket No. C-2010-2167286 are granted.</w:t>
      </w:r>
    </w:p>
    <w:p w:rsidR="00D62E1B" w:rsidRPr="00D62E1B" w:rsidRDefault="00D62E1B" w:rsidP="00D62E1B">
      <w:pPr>
        <w:jc w:val="both"/>
        <w:rPr>
          <w:rFonts w:ascii="Times New Roman" w:hAnsi="Times New Roman"/>
        </w:rPr>
      </w:pPr>
    </w:p>
    <w:p w:rsidR="00D62E1B" w:rsidRPr="00D62E1B" w:rsidRDefault="00D62E1B" w:rsidP="00D62E1B">
      <w:pPr>
        <w:ind w:firstLine="1440"/>
        <w:jc w:val="both"/>
        <w:rPr>
          <w:rFonts w:ascii="Times New Roman" w:hAnsi="Times New Roman"/>
        </w:rPr>
      </w:pPr>
      <w:r w:rsidRPr="00D62E1B">
        <w:rPr>
          <w:rFonts w:ascii="Times New Roman" w:hAnsi="Times New Roman"/>
        </w:rPr>
        <w:t>2.</w:t>
      </w:r>
      <w:r w:rsidRPr="00D62E1B">
        <w:rPr>
          <w:rFonts w:ascii="Times New Roman" w:hAnsi="Times New Roman"/>
        </w:rPr>
        <w:tab/>
        <w:t>That the Complaint filed by Third Avenue Realty Limited Partners, against Pennsylvania-American Water Company, at Docket No. C-2010-2167286 is dismissed.</w:t>
      </w:r>
    </w:p>
    <w:p w:rsidR="00D62E1B" w:rsidRPr="00D62E1B" w:rsidRDefault="00D62E1B" w:rsidP="00D62E1B">
      <w:pPr>
        <w:pStyle w:val="p5"/>
        <w:ind w:firstLine="0"/>
        <w:jc w:val="both"/>
      </w:pPr>
    </w:p>
    <w:p w:rsidR="00D62E1B" w:rsidRPr="00D62E1B" w:rsidRDefault="00D62E1B" w:rsidP="00D62E1B">
      <w:pPr>
        <w:pStyle w:val="p5"/>
        <w:ind w:firstLine="1440"/>
        <w:jc w:val="both"/>
      </w:pPr>
      <w:r w:rsidRPr="00D62E1B">
        <w:t>3.</w:t>
      </w:r>
      <w:r w:rsidRPr="00D62E1B">
        <w:tab/>
        <w:t>That the Secretary’s Bureau close the record in this case.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10150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163195</wp:posOffset>
            </wp:positionV>
            <wp:extent cx="2203450" cy="833755"/>
            <wp:effectExtent l="19050" t="0" r="635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01506">
        <w:rPr>
          <w:rFonts w:ascii="Times New Roman" w:hAnsi="Times New Roman"/>
          <w:spacing w:val="-3"/>
          <w:szCs w:val="24"/>
        </w:rPr>
        <w:t>September 30,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48D" w:rsidRDefault="00C0448D">
      <w:pPr>
        <w:spacing w:line="20" w:lineRule="exact"/>
      </w:pPr>
    </w:p>
  </w:endnote>
  <w:endnote w:type="continuationSeparator" w:id="0">
    <w:p w:rsidR="00C0448D" w:rsidRDefault="00C0448D">
      <w:r>
        <w:t xml:space="preserve"> </w:t>
      </w:r>
    </w:p>
  </w:endnote>
  <w:endnote w:type="continuationNotice" w:id="1">
    <w:p w:rsidR="00C0448D" w:rsidRDefault="00C0448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48D" w:rsidRDefault="00C0448D">
      <w:r>
        <w:separator/>
      </w:r>
    </w:p>
  </w:footnote>
  <w:footnote w:type="continuationSeparator" w:id="0">
    <w:p w:rsidR="00C0448D" w:rsidRDefault="00C04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1506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41A6"/>
    <w:rsid w:val="0053320F"/>
    <w:rsid w:val="005844C2"/>
    <w:rsid w:val="00587391"/>
    <w:rsid w:val="005E5B67"/>
    <w:rsid w:val="00603A23"/>
    <w:rsid w:val="006117E4"/>
    <w:rsid w:val="00635D79"/>
    <w:rsid w:val="0064446E"/>
    <w:rsid w:val="006E7BA1"/>
    <w:rsid w:val="00700209"/>
    <w:rsid w:val="00710ED8"/>
    <w:rsid w:val="00716C34"/>
    <w:rsid w:val="007240AA"/>
    <w:rsid w:val="00762518"/>
    <w:rsid w:val="007C0D22"/>
    <w:rsid w:val="007D4CCE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0448D"/>
    <w:rsid w:val="00C94A2D"/>
    <w:rsid w:val="00CB2D7F"/>
    <w:rsid w:val="00CD1AC8"/>
    <w:rsid w:val="00CF1137"/>
    <w:rsid w:val="00D17118"/>
    <w:rsid w:val="00D335DF"/>
    <w:rsid w:val="00D36E23"/>
    <w:rsid w:val="00D62E1B"/>
    <w:rsid w:val="00D634D0"/>
    <w:rsid w:val="00D65BB6"/>
    <w:rsid w:val="00DB393A"/>
    <w:rsid w:val="00DC7770"/>
    <w:rsid w:val="00DD51DC"/>
    <w:rsid w:val="00E05E27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E2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05E27"/>
  </w:style>
  <w:style w:type="character" w:styleId="EndnoteReference">
    <w:name w:val="endnote reference"/>
    <w:basedOn w:val="DefaultParagraphFont"/>
    <w:semiHidden/>
    <w:rsid w:val="00E05E27"/>
    <w:rPr>
      <w:vertAlign w:val="superscript"/>
    </w:rPr>
  </w:style>
  <w:style w:type="paragraph" w:styleId="FootnoteText">
    <w:name w:val="footnote text"/>
    <w:basedOn w:val="Normal"/>
    <w:semiHidden/>
    <w:rsid w:val="00E05E27"/>
  </w:style>
  <w:style w:type="character" w:styleId="FootnoteReference">
    <w:name w:val="footnote reference"/>
    <w:basedOn w:val="DefaultParagraphFont"/>
    <w:semiHidden/>
    <w:rsid w:val="00E05E27"/>
    <w:rPr>
      <w:vertAlign w:val="superscript"/>
    </w:rPr>
  </w:style>
  <w:style w:type="paragraph" w:styleId="TOC1">
    <w:name w:val="toc 1"/>
    <w:basedOn w:val="Normal"/>
    <w:next w:val="Normal"/>
    <w:semiHidden/>
    <w:rsid w:val="00E05E2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05E2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05E2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05E2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05E2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05E2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05E2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05E2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05E2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05E2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05E2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05E2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05E27"/>
  </w:style>
  <w:style w:type="character" w:customStyle="1" w:styleId="EquationCaption">
    <w:name w:val="_Equation Caption"/>
    <w:rsid w:val="00E05E2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01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2010-09-30T18:27:00Z</cp:lastPrinted>
  <dcterms:created xsi:type="dcterms:W3CDTF">2010-09-30T18:15:00Z</dcterms:created>
  <dcterms:modified xsi:type="dcterms:W3CDTF">2010-09-30T18:27:00Z</dcterms:modified>
</cp:coreProperties>
</file>