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184" w:rsidRDefault="006E2184" w:rsidP="006E2184">
      <w:pPr>
        <w:jc w:val="center"/>
        <w:rPr>
          <w:b/>
          <w:sz w:val="24"/>
          <w:szCs w:val="24"/>
        </w:rPr>
      </w:pPr>
      <w:r>
        <w:rPr>
          <w:b/>
          <w:sz w:val="24"/>
          <w:szCs w:val="24"/>
        </w:rPr>
        <w:t>APPENDIX C</w:t>
      </w:r>
    </w:p>
    <w:p w:rsidR="006E2184" w:rsidRPr="000E6DAB" w:rsidRDefault="006E2184" w:rsidP="006E2184">
      <w:pPr>
        <w:spacing w:line="360" w:lineRule="auto"/>
        <w:rPr>
          <w:sz w:val="24"/>
          <w:szCs w:val="24"/>
        </w:rPr>
      </w:pPr>
    </w:p>
    <w:p w:rsidR="006E2184" w:rsidRPr="000E6DAB" w:rsidRDefault="006E2184" w:rsidP="00FB23EA">
      <w:pPr>
        <w:tabs>
          <w:tab w:val="center" w:pos="4680"/>
        </w:tabs>
        <w:jc w:val="both"/>
        <w:rPr>
          <w:sz w:val="24"/>
          <w:szCs w:val="24"/>
          <w:u w:val="single"/>
        </w:rPr>
      </w:pPr>
      <w:r>
        <w:rPr>
          <w:sz w:val="24"/>
          <w:szCs w:val="24"/>
        </w:rPr>
        <w:tab/>
      </w:r>
      <w:r w:rsidRPr="000E6DAB">
        <w:rPr>
          <w:sz w:val="24"/>
          <w:szCs w:val="24"/>
          <w:u w:val="single"/>
        </w:rPr>
        <w:t>Special Instructions for Briefs and Exceptions</w:t>
      </w:r>
    </w:p>
    <w:p w:rsidR="006E2184" w:rsidRPr="000E6DAB" w:rsidRDefault="006E2184" w:rsidP="00FB23EA">
      <w:pPr>
        <w:tabs>
          <w:tab w:val="center" w:pos="4680"/>
        </w:tabs>
        <w:jc w:val="both"/>
        <w:rPr>
          <w:sz w:val="24"/>
          <w:szCs w:val="24"/>
        </w:rPr>
      </w:pPr>
      <w:r w:rsidRPr="000E6DAB">
        <w:rPr>
          <w:sz w:val="24"/>
          <w:szCs w:val="24"/>
        </w:rPr>
        <w:tab/>
      </w:r>
      <w:r w:rsidRPr="000E6DAB">
        <w:rPr>
          <w:sz w:val="24"/>
          <w:szCs w:val="24"/>
          <w:u w:val="single"/>
        </w:rPr>
        <w:t>in Major General Rate Increase Proceedings</w:t>
      </w:r>
    </w:p>
    <w:p w:rsidR="006E2184" w:rsidRPr="000E6DAB" w:rsidRDefault="006E2184" w:rsidP="006E2184">
      <w:pPr>
        <w:spacing w:line="360" w:lineRule="auto"/>
        <w:jc w:val="both"/>
        <w:rPr>
          <w:sz w:val="24"/>
          <w:szCs w:val="24"/>
        </w:rPr>
      </w:pPr>
    </w:p>
    <w:p w:rsidR="006E2184" w:rsidRDefault="006E2184" w:rsidP="00FB23EA">
      <w:pPr>
        <w:ind w:firstLine="720"/>
        <w:jc w:val="both"/>
        <w:rPr>
          <w:sz w:val="24"/>
          <w:szCs w:val="24"/>
        </w:rPr>
      </w:pPr>
      <w:r w:rsidRPr="000E6DAB">
        <w:rPr>
          <w:sz w:val="24"/>
          <w:szCs w:val="24"/>
        </w:rPr>
        <w:t>1.</w:t>
      </w:r>
      <w:r w:rsidRPr="000E6DAB">
        <w:rPr>
          <w:sz w:val="24"/>
          <w:szCs w:val="24"/>
        </w:rPr>
        <w:tab/>
        <w:t>Each brief shall follow the general organization shown in the attached standardized format.</w:t>
      </w:r>
    </w:p>
    <w:p w:rsidR="006E2184" w:rsidRPr="000E6DAB" w:rsidRDefault="006E2184" w:rsidP="006E2184">
      <w:pPr>
        <w:spacing w:line="360" w:lineRule="auto"/>
        <w:ind w:firstLine="720"/>
        <w:jc w:val="both"/>
        <w:rPr>
          <w:sz w:val="24"/>
          <w:szCs w:val="24"/>
        </w:rPr>
      </w:pPr>
    </w:p>
    <w:p w:rsidR="006E2184" w:rsidRDefault="006E2184" w:rsidP="00FB23EA">
      <w:pPr>
        <w:ind w:firstLine="720"/>
        <w:jc w:val="both"/>
        <w:rPr>
          <w:sz w:val="24"/>
          <w:szCs w:val="24"/>
        </w:rPr>
      </w:pPr>
      <w:r w:rsidRPr="000E6DAB">
        <w:rPr>
          <w:sz w:val="24"/>
          <w:szCs w:val="24"/>
        </w:rPr>
        <w:t>2.</w:t>
      </w:r>
      <w:r w:rsidRPr="000E6DAB">
        <w:rPr>
          <w:sz w:val="24"/>
          <w:szCs w:val="24"/>
        </w:rPr>
        <w:tab/>
        <w:t>Each brief shall contain a table of contents with page references to a summary of argument and to each topic addressed in the argument.</w:t>
      </w:r>
    </w:p>
    <w:p w:rsidR="001E015F" w:rsidRDefault="001E015F" w:rsidP="001E015F">
      <w:pPr>
        <w:spacing w:line="360" w:lineRule="auto"/>
        <w:ind w:firstLine="720"/>
        <w:jc w:val="both"/>
        <w:rPr>
          <w:sz w:val="24"/>
          <w:szCs w:val="24"/>
        </w:rPr>
      </w:pPr>
    </w:p>
    <w:p w:rsidR="006E2184" w:rsidRDefault="006E2184" w:rsidP="00FB23EA">
      <w:pPr>
        <w:ind w:firstLine="720"/>
        <w:jc w:val="both"/>
        <w:rPr>
          <w:sz w:val="24"/>
          <w:szCs w:val="24"/>
        </w:rPr>
      </w:pPr>
      <w:r w:rsidRPr="000E6DAB">
        <w:rPr>
          <w:sz w:val="24"/>
          <w:szCs w:val="24"/>
        </w:rPr>
        <w:t>3.</w:t>
      </w:r>
      <w:r w:rsidRPr="000E6DAB">
        <w:rPr>
          <w:sz w:val="24"/>
          <w:szCs w:val="24"/>
        </w:rPr>
        <w:tab/>
        <w:t>Adjustments contained in each brief shall:</w:t>
      </w:r>
    </w:p>
    <w:p w:rsidR="00BC27A1" w:rsidRDefault="00BC27A1" w:rsidP="00FB23EA">
      <w:pPr>
        <w:ind w:firstLine="720"/>
        <w:jc w:val="both"/>
        <w:rPr>
          <w:sz w:val="24"/>
          <w:szCs w:val="24"/>
        </w:rPr>
      </w:pPr>
    </w:p>
    <w:p w:rsidR="006E2184" w:rsidRPr="000E6DAB" w:rsidRDefault="006E2184" w:rsidP="00FB23EA">
      <w:pPr>
        <w:tabs>
          <w:tab w:val="left" w:pos="-1440"/>
        </w:tabs>
        <w:ind w:firstLine="1440"/>
        <w:jc w:val="both"/>
        <w:rPr>
          <w:sz w:val="24"/>
          <w:szCs w:val="24"/>
        </w:rPr>
      </w:pPr>
      <w:r w:rsidRPr="000E6DAB">
        <w:rPr>
          <w:sz w:val="24"/>
          <w:szCs w:val="24"/>
        </w:rPr>
        <w:t>a.</w:t>
      </w:r>
      <w:r w:rsidRPr="000E6DAB">
        <w:rPr>
          <w:sz w:val="24"/>
          <w:szCs w:val="24"/>
        </w:rPr>
        <w:tab/>
        <w:t>be based on a specific test year, to be selected before the close of the record;</w:t>
      </w:r>
    </w:p>
    <w:p w:rsidR="00FB23EA" w:rsidRDefault="00FB23EA" w:rsidP="00FB23EA">
      <w:pPr>
        <w:tabs>
          <w:tab w:val="left" w:pos="-1440"/>
        </w:tabs>
        <w:ind w:firstLine="1440"/>
        <w:jc w:val="both"/>
        <w:rPr>
          <w:sz w:val="24"/>
          <w:szCs w:val="24"/>
        </w:rPr>
      </w:pPr>
    </w:p>
    <w:p w:rsidR="006E2184" w:rsidRPr="000E6DAB" w:rsidRDefault="006E2184" w:rsidP="00FB23EA">
      <w:pPr>
        <w:tabs>
          <w:tab w:val="left" w:pos="-1440"/>
        </w:tabs>
        <w:ind w:firstLine="1440"/>
        <w:jc w:val="both"/>
        <w:rPr>
          <w:sz w:val="24"/>
          <w:szCs w:val="24"/>
        </w:rPr>
      </w:pPr>
      <w:r w:rsidRPr="000E6DAB">
        <w:rPr>
          <w:sz w:val="24"/>
          <w:szCs w:val="24"/>
        </w:rPr>
        <w:t>b.</w:t>
      </w:r>
      <w:r w:rsidRPr="000E6DAB">
        <w:rPr>
          <w:sz w:val="24"/>
          <w:szCs w:val="24"/>
        </w:rPr>
        <w:tab/>
        <w:t>be complete and self contained, include accurate reference to the appropriate record sources, be on a before-income-tax basis (never on a net income or revenue requirement basis) and be on a consistent jurisdictional basis (if record support cannot be located, the adjustment may/will be rejected);</w:t>
      </w:r>
    </w:p>
    <w:p w:rsidR="00FB23EA" w:rsidRDefault="00FB23EA" w:rsidP="00FB23EA">
      <w:pPr>
        <w:tabs>
          <w:tab w:val="left" w:pos="-1440"/>
        </w:tabs>
        <w:ind w:firstLine="1440"/>
        <w:jc w:val="both"/>
        <w:rPr>
          <w:sz w:val="24"/>
          <w:szCs w:val="24"/>
        </w:rPr>
      </w:pPr>
    </w:p>
    <w:p w:rsidR="006E2184" w:rsidRPr="000E6DAB" w:rsidRDefault="006E2184" w:rsidP="00FB23EA">
      <w:pPr>
        <w:tabs>
          <w:tab w:val="left" w:pos="-1440"/>
        </w:tabs>
        <w:ind w:firstLine="1440"/>
        <w:jc w:val="both"/>
        <w:rPr>
          <w:sz w:val="24"/>
          <w:szCs w:val="24"/>
        </w:rPr>
      </w:pPr>
      <w:r w:rsidRPr="000E6DAB">
        <w:rPr>
          <w:sz w:val="24"/>
          <w:szCs w:val="24"/>
        </w:rPr>
        <w:t>c.</w:t>
      </w:r>
      <w:r w:rsidRPr="000E6DAB">
        <w:rPr>
          <w:sz w:val="24"/>
          <w:szCs w:val="24"/>
        </w:rPr>
        <w:tab/>
        <w:t>be detailed to demonstrate the step-by-step calculation of that adjustment together with appropriate accurate record references (once again, if the record support cannot be located for the necessary steps, the adjustment may/will be rejected);</w:t>
      </w:r>
    </w:p>
    <w:p w:rsidR="006E2184" w:rsidRPr="000E6DAB" w:rsidRDefault="006E2184" w:rsidP="00FB23EA">
      <w:pPr>
        <w:jc w:val="both"/>
        <w:rPr>
          <w:sz w:val="24"/>
          <w:szCs w:val="24"/>
        </w:rPr>
      </w:pPr>
    </w:p>
    <w:p w:rsidR="006E2184" w:rsidRPr="000E6DAB" w:rsidRDefault="006E2184" w:rsidP="00FB23EA">
      <w:pPr>
        <w:tabs>
          <w:tab w:val="left" w:pos="-1440"/>
        </w:tabs>
        <w:ind w:firstLine="1440"/>
        <w:jc w:val="both"/>
        <w:rPr>
          <w:sz w:val="24"/>
          <w:szCs w:val="24"/>
        </w:rPr>
      </w:pPr>
      <w:r w:rsidRPr="000E6DAB">
        <w:rPr>
          <w:sz w:val="24"/>
          <w:szCs w:val="24"/>
        </w:rPr>
        <w:t>d.</w:t>
      </w:r>
      <w:r w:rsidRPr="000E6DAB">
        <w:rPr>
          <w:sz w:val="24"/>
          <w:szCs w:val="24"/>
        </w:rPr>
        <w:tab/>
        <w:t xml:space="preserve">include concomitant rate base, revenue, expense, depreciation expense, and tax (i.e., taxes other, </w:t>
      </w:r>
      <w:r w:rsidR="003D2DF5">
        <w:rPr>
          <w:sz w:val="24"/>
          <w:szCs w:val="24"/>
        </w:rPr>
        <w:t>s</w:t>
      </w:r>
      <w:r w:rsidRPr="000E6DAB">
        <w:rPr>
          <w:sz w:val="24"/>
          <w:szCs w:val="24"/>
        </w:rPr>
        <w:t>tate Income, and federal Income) adjustments set forth, together with the details of their calculation;</w:t>
      </w:r>
    </w:p>
    <w:p w:rsidR="006E2184" w:rsidRPr="000E6DAB" w:rsidRDefault="006E2184" w:rsidP="00FB23EA">
      <w:pPr>
        <w:jc w:val="both"/>
        <w:rPr>
          <w:sz w:val="24"/>
          <w:szCs w:val="24"/>
        </w:rPr>
      </w:pPr>
    </w:p>
    <w:p w:rsidR="006E2184" w:rsidRPr="000E6DAB" w:rsidRDefault="006E2184" w:rsidP="00FB23EA">
      <w:pPr>
        <w:tabs>
          <w:tab w:val="left" w:pos="-1440"/>
        </w:tabs>
        <w:ind w:firstLine="1440"/>
        <w:jc w:val="both"/>
        <w:rPr>
          <w:sz w:val="24"/>
          <w:szCs w:val="24"/>
        </w:rPr>
      </w:pPr>
      <w:r w:rsidRPr="000E6DAB">
        <w:rPr>
          <w:sz w:val="24"/>
          <w:szCs w:val="24"/>
        </w:rPr>
        <w:t>e.</w:t>
      </w:r>
      <w:r w:rsidRPr="000E6DAB">
        <w:rPr>
          <w:sz w:val="24"/>
          <w:szCs w:val="24"/>
        </w:rPr>
        <w:tab/>
        <w:t>include within the brief calculations which are the basis for proposed adjustments, but which are incomplete in the record.</w:t>
      </w:r>
    </w:p>
    <w:p w:rsidR="006E2184" w:rsidRDefault="006E2184" w:rsidP="00FB23EA">
      <w:pPr>
        <w:jc w:val="both"/>
        <w:rPr>
          <w:sz w:val="24"/>
          <w:szCs w:val="24"/>
        </w:rPr>
      </w:pPr>
    </w:p>
    <w:p w:rsidR="00BC27A1" w:rsidRDefault="00BC27A1" w:rsidP="00FB23EA">
      <w:pPr>
        <w:ind w:firstLine="720"/>
        <w:jc w:val="both"/>
        <w:rPr>
          <w:sz w:val="24"/>
          <w:szCs w:val="24"/>
        </w:rPr>
      </w:pPr>
    </w:p>
    <w:p w:rsidR="006E2184" w:rsidRDefault="006E2184" w:rsidP="00FB23EA">
      <w:pPr>
        <w:ind w:firstLine="720"/>
        <w:jc w:val="both"/>
        <w:rPr>
          <w:sz w:val="24"/>
          <w:szCs w:val="24"/>
        </w:rPr>
      </w:pPr>
      <w:r w:rsidRPr="000E6DAB">
        <w:rPr>
          <w:sz w:val="24"/>
          <w:szCs w:val="24"/>
        </w:rPr>
        <w:t>4.</w:t>
      </w:r>
      <w:r w:rsidRPr="000E6DAB">
        <w:rPr>
          <w:sz w:val="24"/>
          <w:szCs w:val="24"/>
        </w:rPr>
        <w:tab/>
        <w:t>Tables showing all proposed rate base and income adjustments, organized as shown in the attached Table I and Table II, shall be submitted with each brief which includes such adjustments.</w:t>
      </w:r>
    </w:p>
    <w:p w:rsidR="006E2184" w:rsidRPr="000E6DAB" w:rsidRDefault="006E2184" w:rsidP="00FB23EA">
      <w:pPr>
        <w:ind w:firstLine="720"/>
        <w:jc w:val="both"/>
        <w:rPr>
          <w:sz w:val="24"/>
          <w:szCs w:val="24"/>
        </w:rPr>
      </w:pPr>
    </w:p>
    <w:p w:rsidR="006E2184" w:rsidRPr="000E6DAB" w:rsidRDefault="006E2184" w:rsidP="00FB23EA">
      <w:pPr>
        <w:tabs>
          <w:tab w:val="left" w:pos="-1440"/>
        </w:tabs>
        <w:ind w:firstLine="1440"/>
        <w:jc w:val="both"/>
        <w:rPr>
          <w:sz w:val="24"/>
          <w:szCs w:val="24"/>
        </w:rPr>
      </w:pPr>
      <w:r w:rsidRPr="000E6DAB">
        <w:rPr>
          <w:sz w:val="24"/>
          <w:szCs w:val="24"/>
        </w:rPr>
        <w:t>a.</w:t>
      </w:r>
      <w:r w:rsidRPr="000E6DAB">
        <w:rPr>
          <w:sz w:val="24"/>
          <w:szCs w:val="24"/>
        </w:rPr>
        <w:tab/>
        <w:t xml:space="preserve">The starting point of Table I “Income Summary” shall be the utility’s final pro forma showing at present rates.  The </w:t>
      </w:r>
      <w:r w:rsidR="00A029A9">
        <w:rPr>
          <w:sz w:val="24"/>
          <w:szCs w:val="24"/>
        </w:rPr>
        <w:t xml:space="preserve">Presiding </w:t>
      </w:r>
      <w:r w:rsidRPr="000E6DAB">
        <w:rPr>
          <w:sz w:val="24"/>
          <w:szCs w:val="24"/>
        </w:rPr>
        <w:t>ALJ</w:t>
      </w:r>
      <w:r w:rsidR="00A029A9">
        <w:rPr>
          <w:sz w:val="24"/>
          <w:szCs w:val="24"/>
        </w:rPr>
        <w:t>s</w:t>
      </w:r>
      <w:r w:rsidRPr="000E6DAB">
        <w:rPr>
          <w:sz w:val="24"/>
          <w:szCs w:val="24"/>
        </w:rPr>
        <w:t xml:space="preserve"> shall specify the starting point to be the most recent update admitted into evidence.  The update, admission, and </w:t>
      </w:r>
      <w:r w:rsidR="00A029A9">
        <w:rPr>
          <w:sz w:val="24"/>
          <w:szCs w:val="24"/>
        </w:rPr>
        <w:t xml:space="preserve">Presiding </w:t>
      </w:r>
      <w:r w:rsidRPr="000E6DAB">
        <w:rPr>
          <w:sz w:val="24"/>
          <w:szCs w:val="24"/>
        </w:rPr>
        <w:t>ALJ</w:t>
      </w:r>
      <w:r w:rsidR="00A029A9">
        <w:rPr>
          <w:sz w:val="24"/>
          <w:szCs w:val="24"/>
        </w:rPr>
        <w:t>s’</w:t>
      </w:r>
      <w:r w:rsidRPr="000E6DAB">
        <w:rPr>
          <w:sz w:val="24"/>
          <w:szCs w:val="24"/>
        </w:rPr>
        <w:t xml:space="preserve"> ruling shall be cited on the table.</w:t>
      </w:r>
    </w:p>
    <w:p w:rsidR="001E015F" w:rsidRDefault="001E015F" w:rsidP="00BC27A1">
      <w:pPr>
        <w:tabs>
          <w:tab w:val="left" w:pos="-1440"/>
        </w:tabs>
        <w:ind w:firstLine="1440"/>
        <w:jc w:val="both"/>
        <w:rPr>
          <w:sz w:val="24"/>
          <w:szCs w:val="24"/>
        </w:rPr>
      </w:pPr>
    </w:p>
    <w:p w:rsidR="006E2184" w:rsidRDefault="006E2184" w:rsidP="00BC27A1">
      <w:pPr>
        <w:tabs>
          <w:tab w:val="left" w:pos="-1440"/>
        </w:tabs>
        <w:ind w:firstLine="1440"/>
        <w:jc w:val="both"/>
        <w:rPr>
          <w:sz w:val="24"/>
          <w:szCs w:val="24"/>
        </w:rPr>
      </w:pPr>
      <w:r w:rsidRPr="000E6DAB">
        <w:rPr>
          <w:sz w:val="24"/>
          <w:szCs w:val="24"/>
        </w:rPr>
        <w:lastRenderedPageBreak/>
        <w:t>b.</w:t>
      </w:r>
      <w:r w:rsidRPr="000E6DAB">
        <w:rPr>
          <w:sz w:val="24"/>
          <w:szCs w:val="24"/>
        </w:rPr>
        <w:tab/>
        <w:t>The effect of deferred or accrued taxes on the various tax adjustments presented in Table II “Summary of Adjustments” shall be indicated by a footnote.</w:t>
      </w:r>
    </w:p>
    <w:p w:rsidR="00AD56D4" w:rsidRDefault="00AD56D4" w:rsidP="00BC27A1">
      <w:pPr>
        <w:tabs>
          <w:tab w:val="left" w:pos="-1440"/>
        </w:tabs>
        <w:ind w:firstLine="1440"/>
        <w:jc w:val="both"/>
        <w:rPr>
          <w:sz w:val="24"/>
          <w:szCs w:val="24"/>
        </w:rPr>
      </w:pPr>
    </w:p>
    <w:p w:rsidR="00AD56D4" w:rsidRPr="000E6DAB" w:rsidRDefault="00AD56D4" w:rsidP="00BC27A1">
      <w:pPr>
        <w:tabs>
          <w:tab w:val="left" w:pos="-1440"/>
        </w:tabs>
        <w:ind w:firstLine="1440"/>
        <w:jc w:val="both"/>
        <w:rPr>
          <w:sz w:val="24"/>
          <w:szCs w:val="24"/>
        </w:rPr>
      </w:pPr>
    </w:p>
    <w:p w:rsidR="006E2184" w:rsidRPr="000E6DAB" w:rsidRDefault="006E2184" w:rsidP="00BC27A1">
      <w:pPr>
        <w:ind w:firstLine="720"/>
        <w:jc w:val="both"/>
        <w:rPr>
          <w:sz w:val="24"/>
          <w:szCs w:val="24"/>
        </w:rPr>
      </w:pPr>
      <w:r w:rsidRPr="000E6DAB">
        <w:rPr>
          <w:sz w:val="24"/>
          <w:szCs w:val="24"/>
        </w:rPr>
        <w:t>5.</w:t>
      </w:r>
      <w:r w:rsidRPr="000E6DAB">
        <w:rPr>
          <w:sz w:val="24"/>
          <w:szCs w:val="24"/>
        </w:rPr>
        <w:tab/>
        <w:t>The following schedules shall be submitted with each brief.</w:t>
      </w:r>
    </w:p>
    <w:p w:rsidR="006E2184" w:rsidRPr="000E6DAB" w:rsidRDefault="006E2184" w:rsidP="00BC27A1">
      <w:pPr>
        <w:jc w:val="both"/>
        <w:rPr>
          <w:sz w:val="24"/>
          <w:szCs w:val="24"/>
        </w:rPr>
      </w:pPr>
    </w:p>
    <w:p w:rsidR="006E2184" w:rsidRPr="000E6DAB" w:rsidRDefault="006E2184" w:rsidP="00BC27A1">
      <w:pPr>
        <w:tabs>
          <w:tab w:val="left" w:pos="-1440"/>
        </w:tabs>
        <w:ind w:firstLine="1440"/>
        <w:jc w:val="both"/>
        <w:rPr>
          <w:sz w:val="24"/>
          <w:szCs w:val="24"/>
        </w:rPr>
      </w:pPr>
      <w:r w:rsidRPr="000E6DAB">
        <w:rPr>
          <w:sz w:val="24"/>
          <w:szCs w:val="24"/>
        </w:rPr>
        <w:t>a.</w:t>
      </w:r>
      <w:r w:rsidRPr="000E6DAB">
        <w:rPr>
          <w:sz w:val="24"/>
          <w:szCs w:val="24"/>
        </w:rPr>
        <w:tab/>
        <w:t>A schedule showing the precise derivation of any adjustment to proposed cash working capital allowance.</w:t>
      </w:r>
    </w:p>
    <w:p w:rsidR="006E2184" w:rsidRPr="000E6DAB" w:rsidRDefault="006E2184" w:rsidP="00BC27A1">
      <w:pPr>
        <w:jc w:val="both"/>
        <w:rPr>
          <w:sz w:val="24"/>
          <w:szCs w:val="24"/>
        </w:rPr>
      </w:pPr>
    </w:p>
    <w:p w:rsidR="006E2184" w:rsidRPr="000E6DAB" w:rsidRDefault="006E2184" w:rsidP="00BC27A1">
      <w:pPr>
        <w:tabs>
          <w:tab w:val="left" w:pos="-1440"/>
        </w:tabs>
        <w:ind w:firstLine="2160"/>
        <w:jc w:val="both"/>
        <w:rPr>
          <w:sz w:val="24"/>
          <w:szCs w:val="24"/>
        </w:rPr>
      </w:pPr>
      <w:r w:rsidRPr="000E6DAB">
        <w:rPr>
          <w:sz w:val="24"/>
          <w:szCs w:val="24"/>
        </w:rPr>
        <w:t>i.</w:t>
      </w:r>
      <w:r w:rsidRPr="000E6DAB">
        <w:rPr>
          <w:sz w:val="24"/>
          <w:szCs w:val="24"/>
        </w:rPr>
        <w:tab/>
        <w:t>The schedule describing an adjustment to a Utility’s claim for Cash Working Capital shall separately list (1) adjustments originating from Table II “Summary of Adjustments” and (2) adjustments resulting from the proposed revenue increase.  Any effect on deferred and/or accrued taxes shall be shown in a separate column or footnote.</w:t>
      </w:r>
    </w:p>
    <w:p w:rsidR="006E2184" w:rsidRPr="000E6DAB" w:rsidRDefault="006E2184" w:rsidP="00BC27A1">
      <w:pPr>
        <w:jc w:val="both"/>
        <w:rPr>
          <w:sz w:val="24"/>
          <w:szCs w:val="24"/>
        </w:rPr>
      </w:pPr>
    </w:p>
    <w:p w:rsidR="006E2184" w:rsidRPr="000E6DAB" w:rsidRDefault="006E2184" w:rsidP="00BC27A1">
      <w:pPr>
        <w:tabs>
          <w:tab w:val="left" w:pos="-1440"/>
        </w:tabs>
        <w:ind w:firstLine="2160"/>
        <w:jc w:val="both"/>
        <w:rPr>
          <w:sz w:val="24"/>
          <w:szCs w:val="24"/>
        </w:rPr>
      </w:pPr>
      <w:r w:rsidRPr="000E6DAB">
        <w:rPr>
          <w:sz w:val="24"/>
          <w:szCs w:val="24"/>
        </w:rPr>
        <w:t>ii.</w:t>
      </w:r>
      <w:r w:rsidRPr="000E6DAB">
        <w:rPr>
          <w:sz w:val="24"/>
          <w:szCs w:val="24"/>
        </w:rPr>
        <w:tab/>
        <w:t>Net Revenue and Expense Lag Days for all Cash Working Capital Adjustments shall be calculated to at least one decimal place.</w:t>
      </w:r>
    </w:p>
    <w:p w:rsidR="006E2184" w:rsidRDefault="006E2184" w:rsidP="00BC27A1">
      <w:pPr>
        <w:jc w:val="both"/>
        <w:rPr>
          <w:sz w:val="24"/>
          <w:szCs w:val="24"/>
        </w:rPr>
      </w:pPr>
    </w:p>
    <w:p w:rsidR="001E015F" w:rsidRPr="000E6DAB" w:rsidRDefault="001E015F" w:rsidP="00BC27A1">
      <w:pPr>
        <w:jc w:val="both"/>
        <w:rPr>
          <w:sz w:val="24"/>
          <w:szCs w:val="24"/>
        </w:rPr>
      </w:pPr>
    </w:p>
    <w:p w:rsidR="006E2184" w:rsidRPr="000E6DAB" w:rsidRDefault="006E2184" w:rsidP="00BC27A1">
      <w:pPr>
        <w:tabs>
          <w:tab w:val="left" w:pos="-1440"/>
        </w:tabs>
        <w:ind w:firstLine="1440"/>
        <w:jc w:val="both"/>
        <w:rPr>
          <w:sz w:val="24"/>
          <w:szCs w:val="24"/>
        </w:rPr>
      </w:pPr>
      <w:r w:rsidRPr="000E6DAB">
        <w:rPr>
          <w:sz w:val="24"/>
          <w:szCs w:val="24"/>
        </w:rPr>
        <w:t>b.</w:t>
      </w:r>
      <w:r w:rsidRPr="000E6DAB">
        <w:rPr>
          <w:sz w:val="24"/>
          <w:szCs w:val="24"/>
        </w:rPr>
        <w:tab/>
        <w:t>A schedule showing all tax and jurisdictional allocation factors utilized (any deviations from standard or obvious factors should be explained on the schedule o</w:t>
      </w:r>
      <w:r w:rsidR="00FC4179">
        <w:rPr>
          <w:sz w:val="24"/>
          <w:szCs w:val="24"/>
        </w:rPr>
        <w:t>r</w:t>
      </w:r>
      <w:r w:rsidRPr="000E6DAB">
        <w:rPr>
          <w:sz w:val="24"/>
          <w:szCs w:val="24"/>
        </w:rPr>
        <w:t xml:space="preserve"> in the brief).</w:t>
      </w:r>
    </w:p>
    <w:p w:rsidR="001E015F" w:rsidRDefault="001E015F" w:rsidP="00BC27A1">
      <w:pPr>
        <w:tabs>
          <w:tab w:val="left" w:pos="-1440"/>
        </w:tabs>
        <w:ind w:firstLine="1440"/>
        <w:jc w:val="both"/>
        <w:rPr>
          <w:sz w:val="24"/>
          <w:szCs w:val="24"/>
        </w:rPr>
      </w:pPr>
    </w:p>
    <w:p w:rsidR="00BC27A1" w:rsidRDefault="006E2184" w:rsidP="00BC27A1">
      <w:pPr>
        <w:tabs>
          <w:tab w:val="left" w:pos="-1440"/>
        </w:tabs>
        <w:ind w:firstLine="1440"/>
        <w:jc w:val="both"/>
        <w:rPr>
          <w:sz w:val="24"/>
          <w:szCs w:val="24"/>
        </w:rPr>
      </w:pPr>
      <w:r w:rsidRPr="000E6DAB">
        <w:rPr>
          <w:sz w:val="24"/>
          <w:szCs w:val="24"/>
        </w:rPr>
        <w:t>c.</w:t>
      </w:r>
      <w:r w:rsidRPr="000E6DAB">
        <w:rPr>
          <w:sz w:val="24"/>
          <w:szCs w:val="24"/>
        </w:rPr>
        <w:tab/>
        <w:t>A schedule listing, for the party or parties filing the brief, each exhibit or other document admitted into the record, along with the date the document was identified and the date the document was admitted.</w:t>
      </w:r>
    </w:p>
    <w:p w:rsidR="001E015F" w:rsidRPr="000E6DAB" w:rsidRDefault="001E015F" w:rsidP="00BC27A1">
      <w:pPr>
        <w:tabs>
          <w:tab w:val="left" w:pos="-1440"/>
        </w:tabs>
        <w:ind w:firstLine="1440"/>
        <w:jc w:val="both"/>
        <w:rPr>
          <w:sz w:val="24"/>
          <w:szCs w:val="24"/>
        </w:rPr>
      </w:pPr>
    </w:p>
    <w:p w:rsidR="006E2184" w:rsidRPr="000E6DAB" w:rsidRDefault="006E2184" w:rsidP="00BC27A1">
      <w:pPr>
        <w:jc w:val="both"/>
        <w:rPr>
          <w:sz w:val="24"/>
          <w:szCs w:val="24"/>
        </w:rPr>
      </w:pPr>
    </w:p>
    <w:p w:rsidR="006E2184" w:rsidRDefault="006E2184" w:rsidP="00BC27A1">
      <w:pPr>
        <w:ind w:firstLine="720"/>
        <w:jc w:val="both"/>
        <w:rPr>
          <w:sz w:val="24"/>
          <w:szCs w:val="24"/>
        </w:rPr>
      </w:pPr>
      <w:r w:rsidRPr="000E6DAB">
        <w:rPr>
          <w:sz w:val="24"/>
          <w:szCs w:val="24"/>
        </w:rPr>
        <w:t>6.</w:t>
      </w:r>
      <w:r w:rsidRPr="000E6DAB">
        <w:rPr>
          <w:sz w:val="24"/>
          <w:szCs w:val="24"/>
        </w:rPr>
        <w:tab/>
        <w:t>Rate structure proposals shall be reasonably specific and explicit, shall, as appropriate, refer accurately to record support and shall be summarized at the end of the “Rate Structure” topic heading of each brief.</w:t>
      </w:r>
    </w:p>
    <w:p w:rsidR="006E2184" w:rsidRDefault="006E2184" w:rsidP="00BC27A1">
      <w:pPr>
        <w:ind w:firstLine="720"/>
        <w:jc w:val="both"/>
        <w:rPr>
          <w:sz w:val="24"/>
          <w:szCs w:val="24"/>
        </w:rPr>
      </w:pPr>
    </w:p>
    <w:p w:rsidR="001E015F" w:rsidRPr="000E6DAB" w:rsidRDefault="001E015F" w:rsidP="00BC27A1">
      <w:pPr>
        <w:ind w:firstLine="720"/>
        <w:jc w:val="both"/>
        <w:rPr>
          <w:sz w:val="24"/>
          <w:szCs w:val="24"/>
        </w:rPr>
      </w:pPr>
    </w:p>
    <w:p w:rsidR="006E2184" w:rsidRDefault="006E2184" w:rsidP="00BC27A1">
      <w:pPr>
        <w:ind w:firstLine="720"/>
        <w:jc w:val="both"/>
        <w:rPr>
          <w:sz w:val="24"/>
          <w:szCs w:val="24"/>
        </w:rPr>
      </w:pPr>
      <w:r w:rsidRPr="000E6DAB">
        <w:rPr>
          <w:sz w:val="24"/>
          <w:szCs w:val="24"/>
        </w:rPr>
        <w:t>7.</w:t>
      </w:r>
      <w:r w:rsidRPr="000E6DAB">
        <w:rPr>
          <w:sz w:val="24"/>
          <w:szCs w:val="24"/>
        </w:rPr>
        <w:tab/>
        <w:t>Parties shall, as feasible and appropriate, discuss alternative rate design proposals for overall rate increases at and below the requested increase.</w:t>
      </w:r>
    </w:p>
    <w:p w:rsidR="001E015F" w:rsidRDefault="001E015F" w:rsidP="00BC27A1">
      <w:pPr>
        <w:ind w:firstLine="720"/>
        <w:jc w:val="both"/>
        <w:rPr>
          <w:sz w:val="24"/>
          <w:szCs w:val="24"/>
        </w:rPr>
      </w:pPr>
    </w:p>
    <w:p w:rsidR="006E2184" w:rsidRPr="000E6DAB" w:rsidRDefault="006E2184" w:rsidP="00BC27A1">
      <w:pPr>
        <w:ind w:firstLine="720"/>
        <w:jc w:val="both"/>
        <w:rPr>
          <w:sz w:val="24"/>
          <w:szCs w:val="24"/>
        </w:rPr>
      </w:pPr>
    </w:p>
    <w:p w:rsidR="006E2184" w:rsidRDefault="006E2184" w:rsidP="00BC27A1">
      <w:pPr>
        <w:ind w:firstLine="720"/>
        <w:jc w:val="both"/>
        <w:rPr>
          <w:sz w:val="24"/>
          <w:szCs w:val="24"/>
        </w:rPr>
      </w:pPr>
      <w:r w:rsidRPr="000E6DAB">
        <w:rPr>
          <w:sz w:val="24"/>
          <w:szCs w:val="24"/>
        </w:rPr>
        <w:t>8.</w:t>
      </w:r>
      <w:r w:rsidRPr="000E6DAB">
        <w:rPr>
          <w:sz w:val="24"/>
          <w:szCs w:val="24"/>
        </w:rPr>
        <w:tab/>
        <w:t>The Commission requires, in all electric utility rate proceedings, subsequent to its Order at Docket No. I-900005, entered December 1, 1993, that issues of demand-side management and integrated resource planning be addressed.</w:t>
      </w:r>
    </w:p>
    <w:p w:rsidR="001E015F" w:rsidRDefault="001E015F" w:rsidP="00BC27A1">
      <w:pPr>
        <w:ind w:firstLine="720"/>
        <w:jc w:val="both"/>
        <w:rPr>
          <w:sz w:val="24"/>
          <w:szCs w:val="24"/>
        </w:rPr>
      </w:pPr>
    </w:p>
    <w:p w:rsidR="00B9239F" w:rsidRPr="000E6DAB" w:rsidRDefault="00B9239F" w:rsidP="00BC27A1">
      <w:pPr>
        <w:ind w:firstLine="720"/>
        <w:jc w:val="both"/>
        <w:rPr>
          <w:sz w:val="24"/>
          <w:szCs w:val="24"/>
        </w:rPr>
      </w:pPr>
    </w:p>
    <w:p w:rsidR="006E2184" w:rsidRDefault="006E2184" w:rsidP="00BC27A1">
      <w:pPr>
        <w:ind w:firstLine="720"/>
        <w:jc w:val="both"/>
        <w:rPr>
          <w:sz w:val="24"/>
          <w:szCs w:val="24"/>
        </w:rPr>
      </w:pPr>
      <w:r w:rsidRPr="000E6DAB">
        <w:rPr>
          <w:sz w:val="24"/>
          <w:szCs w:val="24"/>
        </w:rPr>
        <w:t>9.</w:t>
      </w:r>
      <w:r w:rsidRPr="000E6DAB">
        <w:rPr>
          <w:sz w:val="24"/>
          <w:szCs w:val="24"/>
        </w:rPr>
        <w:tab/>
        <w:t>Regarding the filing of exceptions, the following instructions are provided:</w:t>
      </w:r>
    </w:p>
    <w:p w:rsidR="006E2184" w:rsidRPr="000E6DAB" w:rsidRDefault="006E2184" w:rsidP="00BC27A1">
      <w:pPr>
        <w:ind w:firstLine="720"/>
        <w:jc w:val="both"/>
        <w:rPr>
          <w:sz w:val="24"/>
          <w:szCs w:val="24"/>
        </w:rPr>
      </w:pPr>
    </w:p>
    <w:p w:rsidR="006E2184" w:rsidRPr="00BB60E0" w:rsidRDefault="006E2184" w:rsidP="00BB60E0">
      <w:pPr>
        <w:pStyle w:val="ListParagraph"/>
        <w:numPr>
          <w:ilvl w:val="0"/>
          <w:numId w:val="2"/>
        </w:numPr>
        <w:tabs>
          <w:tab w:val="left" w:pos="-1440"/>
        </w:tabs>
        <w:jc w:val="both"/>
        <w:rPr>
          <w:sz w:val="24"/>
          <w:szCs w:val="24"/>
        </w:rPr>
      </w:pPr>
      <w:r w:rsidRPr="00BB60E0">
        <w:rPr>
          <w:sz w:val="24"/>
          <w:szCs w:val="24"/>
        </w:rPr>
        <w:t>Each exception shall be separately identified and, as necessary, discussed.</w:t>
      </w:r>
    </w:p>
    <w:p w:rsidR="00BB60E0" w:rsidRPr="00BB60E0" w:rsidRDefault="00BB60E0" w:rsidP="00BB60E0">
      <w:pPr>
        <w:pStyle w:val="ListParagraph"/>
        <w:tabs>
          <w:tab w:val="left" w:pos="-1440"/>
        </w:tabs>
        <w:ind w:left="2160"/>
        <w:jc w:val="both"/>
        <w:rPr>
          <w:sz w:val="24"/>
          <w:szCs w:val="24"/>
        </w:rPr>
      </w:pPr>
    </w:p>
    <w:p w:rsidR="006E2184" w:rsidRPr="001B3720" w:rsidRDefault="006E2184" w:rsidP="00390C3B">
      <w:pPr>
        <w:pStyle w:val="ListParagraph"/>
        <w:numPr>
          <w:ilvl w:val="0"/>
          <w:numId w:val="2"/>
        </w:numPr>
        <w:tabs>
          <w:tab w:val="left" w:pos="-1440"/>
        </w:tabs>
        <w:ind w:left="0" w:firstLine="1440"/>
        <w:jc w:val="both"/>
        <w:rPr>
          <w:sz w:val="24"/>
          <w:szCs w:val="24"/>
        </w:rPr>
      </w:pPr>
      <w:r w:rsidRPr="001B3720">
        <w:rPr>
          <w:sz w:val="24"/>
          <w:szCs w:val="24"/>
        </w:rPr>
        <w:lastRenderedPageBreak/>
        <w:t>Each exception shall include, before any discussion is provided, the following elements (see examples attached):</w:t>
      </w:r>
    </w:p>
    <w:p w:rsidR="001B3720" w:rsidRPr="001B3720" w:rsidRDefault="001B3720" w:rsidP="001B3720">
      <w:pPr>
        <w:tabs>
          <w:tab w:val="left" w:pos="-1440"/>
        </w:tabs>
        <w:jc w:val="both"/>
        <w:rPr>
          <w:sz w:val="24"/>
          <w:szCs w:val="24"/>
        </w:rPr>
      </w:pPr>
    </w:p>
    <w:p w:rsidR="006E2184" w:rsidRPr="000E6DAB" w:rsidRDefault="006E2184" w:rsidP="00BC27A1">
      <w:pPr>
        <w:tabs>
          <w:tab w:val="left" w:pos="-1440"/>
        </w:tabs>
        <w:ind w:firstLine="2160"/>
        <w:jc w:val="both"/>
        <w:rPr>
          <w:sz w:val="24"/>
          <w:szCs w:val="24"/>
        </w:rPr>
      </w:pPr>
      <w:r w:rsidRPr="000E6DAB">
        <w:rPr>
          <w:sz w:val="24"/>
          <w:szCs w:val="24"/>
        </w:rPr>
        <w:t>i.</w:t>
      </w:r>
      <w:r w:rsidRPr="000E6DAB">
        <w:rPr>
          <w:sz w:val="24"/>
          <w:szCs w:val="24"/>
        </w:rPr>
        <w:tab/>
        <w:t>a reference to the relevant part of the Recommended Decision, at least to the relevant pages;</w:t>
      </w:r>
    </w:p>
    <w:p w:rsidR="006E2184" w:rsidRDefault="006E2184" w:rsidP="00BC27A1">
      <w:pPr>
        <w:jc w:val="both"/>
        <w:rPr>
          <w:sz w:val="24"/>
          <w:szCs w:val="24"/>
        </w:rPr>
      </w:pPr>
    </w:p>
    <w:p w:rsidR="006E2184" w:rsidRPr="000E6DAB" w:rsidRDefault="006E2184" w:rsidP="00BC27A1">
      <w:pPr>
        <w:tabs>
          <w:tab w:val="left" w:pos="-1440"/>
        </w:tabs>
        <w:ind w:firstLine="2160"/>
        <w:jc w:val="both"/>
        <w:rPr>
          <w:sz w:val="24"/>
          <w:szCs w:val="24"/>
        </w:rPr>
      </w:pPr>
      <w:r w:rsidRPr="000E6DAB">
        <w:rPr>
          <w:sz w:val="24"/>
          <w:szCs w:val="24"/>
        </w:rPr>
        <w:t>ii.</w:t>
      </w:r>
      <w:r w:rsidRPr="000E6DAB">
        <w:rPr>
          <w:sz w:val="24"/>
          <w:szCs w:val="24"/>
        </w:rPr>
        <w:tab/>
        <w:t>a reference to related discussions in the excepting party’s brief and, as appropriate, to other briefs; and</w:t>
      </w:r>
    </w:p>
    <w:p w:rsidR="001E015F" w:rsidRDefault="001E015F" w:rsidP="00BC27A1">
      <w:pPr>
        <w:tabs>
          <w:tab w:val="left" w:pos="-1440"/>
        </w:tabs>
        <w:ind w:firstLine="2160"/>
        <w:jc w:val="both"/>
        <w:rPr>
          <w:sz w:val="24"/>
          <w:szCs w:val="24"/>
        </w:rPr>
      </w:pPr>
    </w:p>
    <w:p w:rsidR="006E2184" w:rsidRDefault="006E2184" w:rsidP="00BC27A1">
      <w:pPr>
        <w:tabs>
          <w:tab w:val="left" w:pos="-1440"/>
        </w:tabs>
        <w:ind w:firstLine="2160"/>
        <w:jc w:val="both"/>
        <w:rPr>
          <w:sz w:val="24"/>
          <w:szCs w:val="24"/>
        </w:rPr>
      </w:pPr>
      <w:r w:rsidRPr="000E6DAB">
        <w:rPr>
          <w:sz w:val="24"/>
          <w:szCs w:val="24"/>
        </w:rPr>
        <w:t>iii.</w:t>
      </w:r>
      <w:r w:rsidRPr="000E6DAB">
        <w:rPr>
          <w:sz w:val="24"/>
          <w:szCs w:val="24"/>
        </w:rPr>
        <w:tab/>
        <w:t>a concise statement of the exception.</w:t>
      </w:r>
    </w:p>
    <w:p w:rsidR="00E87E5B" w:rsidRPr="000E6DAB" w:rsidRDefault="00E87E5B" w:rsidP="00BC27A1">
      <w:pPr>
        <w:tabs>
          <w:tab w:val="left" w:pos="-1440"/>
        </w:tabs>
        <w:ind w:firstLine="2160"/>
        <w:jc w:val="both"/>
        <w:rPr>
          <w:sz w:val="24"/>
          <w:szCs w:val="24"/>
        </w:rPr>
      </w:pPr>
    </w:p>
    <w:p w:rsidR="006E2184" w:rsidRPr="000E6DAB" w:rsidRDefault="006E2184" w:rsidP="00BC27A1">
      <w:pPr>
        <w:jc w:val="both"/>
        <w:rPr>
          <w:sz w:val="24"/>
          <w:szCs w:val="24"/>
        </w:rPr>
      </w:pPr>
    </w:p>
    <w:p w:rsidR="006E2184" w:rsidRDefault="006E2184" w:rsidP="00BC27A1">
      <w:pPr>
        <w:tabs>
          <w:tab w:val="left" w:pos="-1440"/>
        </w:tabs>
        <w:ind w:firstLine="1440"/>
        <w:jc w:val="both"/>
        <w:rPr>
          <w:sz w:val="24"/>
          <w:szCs w:val="24"/>
        </w:rPr>
      </w:pPr>
      <w:r w:rsidRPr="000E6DAB">
        <w:rPr>
          <w:sz w:val="24"/>
          <w:szCs w:val="24"/>
        </w:rPr>
        <w:t>c.</w:t>
      </w:r>
      <w:r w:rsidRPr="000E6DAB">
        <w:rPr>
          <w:sz w:val="24"/>
          <w:szCs w:val="24"/>
        </w:rPr>
        <w:tab/>
        <w:t>The exceptions shall follow the order of presentation provided in the table of contents to the Recommended Decision.</w:t>
      </w:r>
    </w:p>
    <w:p w:rsidR="00192F88" w:rsidRDefault="00192F88" w:rsidP="00BC27A1">
      <w:pPr>
        <w:tabs>
          <w:tab w:val="left" w:pos="-1440"/>
        </w:tabs>
        <w:ind w:firstLine="1440"/>
        <w:jc w:val="both"/>
        <w:rPr>
          <w:sz w:val="24"/>
          <w:szCs w:val="24"/>
        </w:rPr>
      </w:pPr>
    </w:p>
    <w:p w:rsidR="001E015F" w:rsidRDefault="001E015F" w:rsidP="00BC27A1">
      <w:pPr>
        <w:tabs>
          <w:tab w:val="left" w:pos="-1440"/>
        </w:tabs>
        <w:ind w:firstLine="1440"/>
        <w:jc w:val="both"/>
        <w:rPr>
          <w:sz w:val="24"/>
          <w:szCs w:val="24"/>
        </w:rPr>
      </w:pPr>
    </w:p>
    <w:p w:rsidR="006E2184" w:rsidRPr="000E6DAB" w:rsidRDefault="006E2184" w:rsidP="00BC27A1">
      <w:pPr>
        <w:tabs>
          <w:tab w:val="left" w:pos="-1440"/>
        </w:tabs>
        <w:ind w:firstLine="1440"/>
        <w:jc w:val="both"/>
        <w:rPr>
          <w:sz w:val="24"/>
          <w:szCs w:val="24"/>
        </w:rPr>
      </w:pPr>
      <w:r w:rsidRPr="000E6DAB">
        <w:rPr>
          <w:sz w:val="24"/>
          <w:szCs w:val="24"/>
        </w:rPr>
        <w:t>d.</w:t>
      </w:r>
      <w:r w:rsidRPr="000E6DAB">
        <w:rPr>
          <w:sz w:val="24"/>
          <w:szCs w:val="24"/>
        </w:rPr>
        <w:tab/>
        <w:t>If a party takes exception concerning a topic not included within the Recommended Decision or the table of contents thereto, the appropriate exception shall be included at the end of the appropriate major topic heading (such as “Rate Base” or “Expenses”).</w:t>
      </w:r>
    </w:p>
    <w:p w:rsidR="006E2184" w:rsidRDefault="006E2184" w:rsidP="00BC27A1">
      <w:pPr>
        <w:jc w:val="both"/>
        <w:rPr>
          <w:sz w:val="24"/>
          <w:szCs w:val="24"/>
        </w:rPr>
      </w:pPr>
    </w:p>
    <w:p w:rsidR="00192F88" w:rsidRPr="000E6DAB" w:rsidRDefault="00192F88" w:rsidP="00BC27A1">
      <w:pPr>
        <w:jc w:val="both"/>
        <w:rPr>
          <w:sz w:val="24"/>
          <w:szCs w:val="24"/>
        </w:rPr>
      </w:pPr>
    </w:p>
    <w:p w:rsidR="00BD4233" w:rsidRDefault="006E2184" w:rsidP="00BC27A1">
      <w:pPr>
        <w:tabs>
          <w:tab w:val="left" w:pos="-1440"/>
        </w:tabs>
        <w:ind w:firstLine="1440"/>
        <w:jc w:val="both"/>
        <w:rPr>
          <w:sz w:val="24"/>
          <w:szCs w:val="24"/>
        </w:rPr>
      </w:pPr>
      <w:r w:rsidRPr="000E6DAB">
        <w:rPr>
          <w:sz w:val="24"/>
          <w:szCs w:val="24"/>
        </w:rPr>
        <w:t>e.</w:t>
      </w:r>
      <w:r w:rsidRPr="000E6DAB">
        <w:rPr>
          <w:sz w:val="24"/>
          <w:szCs w:val="24"/>
        </w:rPr>
        <w:tab/>
        <w:t>If a party seeks to correct computations associated with the Recommended Decision, replacement computations, with source references to briefs or the record, shall be provided.</w:t>
      </w:r>
    </w:p>
    <w:p w:rsidR="00BD4233" w:rsidRDefault="00BD4233" w:rsidP="00BC27A1">
      <w:pPr>
        <w:rPr>
          <w:sz w:val="24"/>
          <w:szCs w:val="24"/>
        </w:rPr>
      </w:pPr>
      <w:r>
        <w:rPr>
          <w:sz w:val="24"/>
          <w:szCs w:val="24"/>
        </w:rPr>
        <w:br w:type="page"/>
      </w:r>
    </w:p>
    <w:p w:rsidR="00BC53A3" w:rsidRDefault="00BC53A3" w:rsidP="00BC27A1">
      <w:pPr>
        <w:tabs>
          <w:tab w:val="left" w:pos="-1440"/>
        </w:tabs>
        <w:jc w:val="center"/>
        <w:rPr>
          <w:sz w:val="24"/>
          <w:szCs w:val="24"/>
          <w:u w:val="single"/>
        </w:rPr>
        <w:sectPr w:rsidR="00BC53A3" w:rsidSect="00E87E5B">
          <w:footerReference w:type="default" r:id="rId8"/>
          <w:footerReference w:type="first" r:id="rId9"/>
          <w:endnotePr>
            <w:numFmt w:val="decimal"/>
          </w:endnotePr>
          <w:pgSz w:w="12240" w:h="15840"/>
          <w:pgMar w:top="1440" w:right="1440" w:bottom="1440" w:left="1440" w:header="1440" w:footer="1440" w:gutter="0"/>
          <w:pgNumType w:fmt="lowerRoman"/>
          <w:cols w:space="720"/>
          <w:noEndnote/>
          <w:docGrid w:linePitch="272"/>
        </w:sectPr>
      </w:pPr>
    </w:p>
    <w:p w:rsidR="006E2184" w:rsidRPr="000E6DAB" w:rsidRDefault="006E2184" w:rsidP="00BC27A1">
      <w:pPr>
        <w:tabs>
          <w:tab w:val="left" w:pos="-1440"/>
        </w:tabs>
        <w:jc w:val="center"/>
        <w:rPr>
          <w:sz w:val="24"/>
          <w:szCs w:val="24"/>
          <w:u w:val="single"/>
        </w:rPr>
      </w:pPr>
      <w:r w:rsidRPr="000E6DAB">
        <w:rPr>
          <w:sz w:val="24"/>
          <w:szCs w:val="24"/>
          <w:u w:val="single"/>
        </w:rPr>
        <w:lastRenderedPageBreak/>
        <w:t>Standardized Brief Format for</w:t>
      </w:r>
    </w:p>
    <w:p w:rsidR="006E2184" w:rsidRPr="000E6DAB" w:rsidRDefault="006E2184" w:rsidP="006E2184">
      <w:pPr>
        <w:tabs>
          <w:tab w:val="center" w:pos="4680"/>
        </w:tabs>
        <w:spacing w:line="360" w:lineRule="auto"/>
        <w:jc w:val="both"/>
        <w:rPr>
          <w:sz w:val="24"/>
          <w:szCs w:val="24"/>
        </w:rPr>
      </w:pPr>
      <w:r w:rsidRPr="000E6DAB">
        <w:rPr>
          <w:sz w:val="24"/>
          <w:szCs w:val="24"/>
        </w:rPr>
        <w:tab/>
      </w:r>
      <w:r w:rsidRPr="000E6DAB">
        <w:rPr>
          <w:sz w:val="24"/>
          <w:szCs w:val="24"/>
          <w:u w:val="single"/>
        </w:rPr>
        <w:t>General Rate Increase Proceedings</w:t>
      </w:r>
    </w:p>
    <w:p w:rsidR="006E2184" w:rsidRPr="000E6DAB" w:rsidRDefault="006E2184" w:rsidP="006E2184">
      <w:pPr>
        <w:spacing w:line="360" w:lineRule="auto"/>
        <w:jc w:val="both"/>
        <w:rPr>
          <w:sz w:val="24"/>
          <w:szCs w:val="24"/>
        </w:rPr>
      </w:pPr>
    </w:p>
    <w:p w:rsidR="006E2184" w:rsidRPr="001E015F" w:rsidRDefault="006E2184" w:rsidP="001E015F">
      <w:pPr>
        <w:pStyle w:val="ListParagraph"/>
        <w:numPr>
          <w:ilvl w:val="0"/>
          <w:numId w:val="1"/>
        </w:numPr>
        <w:jc w:val="both"/>
        <w:rPr>
          <w:sz w:val="24"/>
          <w:szCs w:val="24"/>
        </w:rPr>
      </w:pPr>
      <w:r w:rsidRPr="001E015F">
        <w:rPr>
          <w:sz w:val="24"/>
          <w:szCs w:val="24"/>
        </w:rPr>
        <w:t>Introduction</w:t>
      </w:r>
    </w:p>
    <w:p w:rsidR="001E015F" w:rsidRPr="001E015F" w:rsidRDefault="001E015F" w:rsidP="001E015F">
      <w:pPr>
        <w:pStyle w:val="ListParagraph"/>
        <w:ind w:left="1440"/>
        <w:jc w:val="both"/>
        <w:rPr>
          <w:sz w:val="24"/>
          <w:szCs w:val="24"/>
        </w:rPr>
      </w:pPr>
    </w:p>
    <w:p w:rsidR="006E2184" w:rsidRPr="00271173" w:rsidRDefault="006E2184" w:rsidP="00271173">
      <w:pPr>
        <w:pStyle w:val="ListParagraph"/>
        <w:numPr>
          <w:ilvl w:val="0"/>
          <w:numId w:val="1"/>
        </w:numPr>
        <w:jc w:val="both"/>
        <w:rPr>
          <w:sz w:val="24"/>
          <w:szCs w:val="24"/>
        </w:rPr>
      </w:pPr>
      <w:r w:rsidRPr="00271173">
        <w:rPr>
          <w:sz w:val="24"/>
          <w:szCs w:val="24"/>
        </w:rPr>
        <w:t>Summary of Argument</w:t>
      </w:r>
    </w:p>
    <w:p w:rsidR="00271173" w:rsidRPr="00271173" w:rsidRDefault="00271173" w:rsidP="00271173">
      <w:pPr>
        <w:jc w:val="both"/>
        <w:rPr>
          <w:sz w:val="24"/>
          <w:szCs w:val="24"/>
        </w:rPr>
      </w:pPr>
    </w:p>
    <w:p w:rsidR="006E2184" w:rsidRPr="000E6DAB" w:rsidRDefault="006E2184" w:rsidP="001E015F">
      <w:pPr>
        <w:ind w:firstLine="720"/>
        <w:jc w:val="both"/>
        <w:rPr>
          <w:sz w:val="24"/>
          <w:szCs w:val="24"/>
        </w:rPr>
      </w:pPr>
      <w:r w:rsidRPr="000E6DAB">
        <w:rPr>
          <w:sz w:val="24"/>
          <w:szCs w:val="24"/>
        </w:rPr>
        <w:t>III.</w:t>
      </w:r>
      <w:r w:rsidRPr="000E6DAB">
        <w:rPr>
          <w:sz w:val="24"/>
          <w:szCs w:val="24"/>
        </w:rPr>
        <w:tab/>
        <w:t>Rate Base</w:t>
      </w:r>
    </w:p>
    <w:p w:rsidR="006E2184" w:rsidRPr="000E6DAB" w:rsidRDefault="006E2184" w:rsidP="001E015F">
      <w:pPr>
        <w:jc w:val="both"/>
        <w:rPr>
          <w:sz w:val="24"/>
          <w:szCs w:val="24"/>
        </w:rPr>
      </w:pPr>
    </w:p>
    <w:p w:rsidR="006E2184" w:rsidRPr="000E6DAB" w:rsidRDefault="006E2184" w:rsidP="001E015F">
      <w:pPr>
        <w:ind w:firstLine="1440"/>
        <w:jc w:val="both"/>
        <w:rPr>
          <w:sz w:val="24"/>
          <w:szCs w:val="24"/>
        </w:rPr>
      </w:pPr>
      <w:r w:rsidRPr="000E6DAB">
        <w:rPr>
          <w:sz w:val="24"/>
          <w:szCs w:val="24"/>
        </w:rPr>
        <w:t>A.</w:t>
      </w:r>
      <w:r w:rsidRPr="000E6DAB">
        <w:rPr>
          <w:sz w:val="24"/>
          <w:szCs w:val="24"/>
        </w:rPr>
        <w:tab/>
        <w:t>Fair Value</w:t>
      </w:r>
    </w:p>
    <w:p w:rsidR="006E2184" w:rsidRPr="000E6DAB" w:rsidRDefault="006E2184" w:rsidP="001E015F">
      <w:pPr>
        <w:ind w:firstLine="1440"/>
        <w:jc w:val="both"/>
        <w:rPr>
          <w:sz w:val="24"/>
          <w:szCs w:val="24"/>
        </w:rPr>
      </w:pPr>
      <w:r w:rsidRPr="000E6DAB">
        <w:rPr>
          <w:sz w:val="24"/>
          <w:szCs w:val="24"/>
        </w:rPr>
        <w:t>B.</w:t>
      </w:r>
      <w:r w:rsidRPr="000E6DAB">
        <w:rPr>
          <w:sz w:val="24"/>
          <w:szCs w:val="24"/>
        </w:rPr>
        <w:tab/>
        <w:t>Plant in Service</w:t>
      </w:r>
    </w:p>
    <w:p w:rsidR="006E2184" w:rsidRPr="000E6DAB" w:rsidRDefault="006E2184" w:rsidP="001E015F">
      <w:pPr>
        <w:ind w:firstLine="1440"/>
        <w:jc w:val="both"/>
        <w:rPr>
          <w:sz w:val="24"/>
          <w:szCs w:val="24"/>
        </w:rPr>
      </w:pPr>
      <w:r w:rsidRPr="000E6DAB">
        <w:rPr>
          <w:sz w:val="24"/>
          <w:szCs w:val="24"/>
        </w:rPr>
        <w:t>C.</w:t>
      </w:r>
      <w:r w:rsidRPr="000E6DAB">
        <w:rPr>
          <w:sz w:val="24"/>
          <w:szCs w:val="24"/>
        </w:rPr>
        <w:tab/>
        <w:t>Depreciation Reserve</w:t>
      </w:r>
    </w:p>
    <w:p w:rsidR="006E2184" w:rsidRPr="000E6DAB" w:rsidRDefault="006E2184" w:rsidP="001E015F">
      <w:pPr>
        <w:ind w:firstLine="1440"/>
        <w:jc w:val="both"/>
        <w:rPr>
          <w:sz w:val="24"/>
          <w:szCs w:val="24"/>
        </w:rPr>
      </w:pPr>
      <w:r w:rsidRPr="000E6DAB">
        <w:rPr>
          <w:sz w:val="24"/>
          <w:szCs w:val="24"/>
        </w:rPr>
        <w:t>D.</w:t>
      </w:r>
      <w:r w:rsidRPr="000E6DAB">
        <w:rPr>
          <w:sz w:val="24"/>
          <w:szCs w:val="24"/>
        </w:rPr>
        <w:tab/>
        <w:t>Additions to Rate Base</w:t>
      </w:r>
    </w:p>
    <w:p w:rsidR="006E2184" w:rsidRPr="000E6DAB" w:rsidRDefault="006E2184" w:rsidP="001E015F">
      <w:pPr>
        <w:ind w:firstLine="1440"/>
        <w:jc w:val="both"/>
        <w:rPr>
          <w:sz w:val="24"/>
          <w:szCs w:val="24"/>
        </w:rPr>
      </w:pPr>
      <w:r w:rsidRPr="000E6DAB">
        <w:rPr>
          <w:sz w:val="24"/>
          <w:szCs w:val="24"/>
        </w:rPr>
        <w:t>E.</w:t>
      </w:r>
      <w:r w:rsidRPr="000E6DAB">
        <w:rPr>
          <w:sz w:val="24"/>
          <w:szCs w:val="24"/>
        </w:rPr>
        <w:tab/>
        <w:t>Deductions from Rate Base</w:t>
      </w:r>
    </w:p>
    <w:p w:rsidR="006E2184" w:rsidRPr="000E6DAB" w:rsidRDefault="006E2184" w:rsidP="001E015F">
      <w:pPr>
        <w:ind w:firstLine="1440"/>
        <w:jc w:val="both"/>
        <w:rPr>
          <w:sz w:val="24"/>
          <w:szCs w:val="24"/>
        </w:rPr>
      </w:pPr>
      <w:r w:rsidRPr="000E6DAB">
        <w:rPr>
          <w:sz w:val="24"/>
          <w:szCs w:val="24"/>
        </w:rPr>
        <w:t>F.</w:t>
      </w:r>
      <w:r w:rsidRPr="000E6DAB">
        <w:rPr>
          <w:sz w:val="24"/>
          <w:szCs w:val="24"/>
        </w:rPr>
        <w:tab/>
        <w:t>Conclusion</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IV.</w:t>
      </w:r>
      <w:r w:rsidRPr="000E6DAB">
        <w:rPr>
          <w:sz w:val="24"/>
          <w:szCs w:val="24"/>
        </w:rPr>
        <w:tab/>
        <w:t>Revenues</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V.</w:t>
      </w:r>
      <w:r w:rsidRPr="000E6DAB">
        <w:rPr>
          <w:sz w:val="24"/>
          <w:szCs w:val="24"/>
        </w:rPr>
        <w:tab/>
        <w:t>Expenses</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VI.</w:t>
      </w:r>
      <w:r w:rsidRPr="000E6DAB">
        <w:rPr>
          <w:sz w:val="24"/>
          <w:szCs w:val="24"/>
        </w:rPr>
        <w:tab/>
        <w:t>Taxes</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VII.</w:t>
      </w:r>
      <w:r w:rsidRPr="000E6DAB">
        <w:rPr>
          <w:sz w:val="24"/>
          <w:szCs w:val="24"/>
        </w:rPr>
        <w:tab/>
        <w:t>Rate of Return</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VIII.</w:t>
      </w:r>
      <w:r w:rsidRPr="000E6DAB">
        <w:rPr>
          <w:sz w:val="24"/>
          <w:szCs w:val="24"/>
        </w:rPr>
        <w:tab/>
        <w:t>Miscellaneous Issue</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IX.</w:t>
      </w:r>
      <w:r w:rsidRPr="000E6DAB">
        <w:rPr>
          <w:sz w:val="24"/>
          <w:szCs w:val="24"/>
        </w:rPr>
        <w:tab/>
        <w:t>Rate Structure</w:t>
      </w:r>
    </w:p>
    <w:p w:rsidR="006E2184" w:rsidRPr="000E6DAB" w:rsidRDefault="006E2184" w:rsidP="001E015F">
      <w:pPr>
        <w:jc w:val="both"/>
        <w:rPr>
          <w:sz w:val="24"/>
          <w:szCs w:val="24"/>
        </w:rPr>
      </w:pPr>
    </w:p>
    <w:p w:rsidR="006E2184" w:rsidRPr="000E6DAB" w:rsidRDefault="006E2184" w:rsidP="001E015F">
      <w:pPr>
        <w:ind w:firstLine="1440"/>
        <w:jc w:val="both"/>
        <w:rPr>
          <w:sz w:val="24"/>
          <w:szCs w:val="24"/>
        </w:rPr>
      </w:pPr>
      <w:r w:rsidRPr="000E6DAB">
        <w:rPr>
          <w:sz w:val="24"/>
          <w:szCs w:val="24"/>
        </w:rPr>
        <w:t>A.</w:t>
      </w:r>
      <w:r w:rsidRPr="000E6DAB">
        <w:rPr>
          <w:sz w:val="24"/>
          <w:szCs w:val="24"/>
        </w:rPr>
        <w:tab/>
        <w:t>Cost of Service</w:t>
      </w:r>
    </w:p>
    <w:p w:rsidR="006E2184" w:rsidRPr="000E6DAB" w:rsidRDefault="006E2184" w:rsidP="001E015F">
      <w:pPr>
        <w:ind w:firstLine="1440"/>
        <w:jc w:val="both"/>
        <w:rPr>
          <w:sz w:val="24"/>
          <w:szCs w:val="24"/>
        </w:rPr>
      </w:pPr>
      <w:r w:rsidRPr="000E6DAB">
        <w:rPr>
          <w:sz w:val="24"/>
          <w:szCs w:val="24"/>
        </w:rPr>
        <w:t>B.</w:t>
      </w:r>
      <w:r w:rsidRPr="000E6DAB">
        <w:rPr>
          <w:sz w:val="24"/>
          <w:szCs w:val="24"/>
        </w:rPr>
        <w:tab/>
        <w:t>Revenue Allocation</w:t>
      </w:r>
    </w:p>
    <w:p w:rsidR="006E2184" w:rsidRPr="000E6DAB" w:rsidRDefault="006E2184" w:rsidP="001E015F">
      <w:pPr>
        <w:ind w:firstLine="1440"/>
        <w:jc w:val="both"/>
        <w:rPr>
          <w:sz w:val="24"/>
          <w:szCs w:val="24"/>
        </w:rPr>
      </w:pPr>
      <w:r w:rsidRPr="000E6DAB">
        <w:rPr>
          <w:sz w:val="24"/>
          <w:szCs w:val="24"/>
        </w:rPr>
        <w:t>C.</w:t>
      </w:r>
      <w:r w:rsidRPr="000E6DAB">
        <w:rPr>
          <w:sz w:val="24"/>
          <w:szCs w:val="24"/>
        </w:rPr>
        <w:tab/>
        <w:t>Tariff Structure</w:t>
      </w:r>
    </w:p>
    <w:p w:rsidR="006E2184" w:rsidRPr="000E6DAB" w:rsidRDefault="006E2184" w:rsidP="001E015F">
      <w:pPr>
        <w:ind w:firstLine="1440"/>
        <w:jc w:val="both"/>
        <w:rPr>
          <w:sz w:val="24"/>
          <w:szCs w:val="24"/>
        </w:rPr>
      </w:pPr>
      <w:r w:rsidRPr="000E6DAB">
        <w:rPr>
          <w:sz w:val="24"/>
          <w:szCs w:val="24"/>
        </w:rPr>
        <w:t>D.</w:t>
      </w:r>
      <w:r w:rsidRPr="000E6DAB">
        <w:rPr>
          <w:sz w:val="24"/>
          <w:szCs w:val="24"/>
        </w:rPr>
        <w:tab/>
        <w:t>Summary and Alternatives</w:t>
      </w:r>
    </w:p>
    <w:p w:rsidR="006E2184" w:rsidRPr="000E6DAB" w:rsidRDefault="006E2184" w:rsidP="001E015F">
      <w:pPr>
        <w:jc w:val="both"/>
        <w:rPr>
          <w:sz w:val="24"/>
          <w:szCs w:val="24"/>
        </w:rPr>
      </w:pPr>
    </w:p>
    <w:p w:rsidR="006E2184" w:rsidRPr="000E6DAB" w:rsidRDefault="006E2184" w:rsidP="001E015F">
      <w:pPr>
        <w:ind w:firstLine="720"/>
        <w:jc w:val="both"/>
        <w:rPr>
          <w:sz w:val="24"/>
          <w:szCs w:val="24"/>
        </w:rPr>
      </w:pPr>
      <w:r w:rsidRPr="000E6DAB">
        <w:rPr>
          <w:sz w:val="24"/>
          <w:szCs w:val="24"/>
        </w:rPr>
        <w:t>X.</w:t>
      </w:r>
      <w:r w:rsidRPr="000E6DAB">
        <w:rPr>
          <w:sz w:val="24"/>
          <w:szCs w:val="24"/>
        </w:rPr>
        <w:tab/>
        <w:t>Conclusion</w:t>
      </w:r>
    </w:p>
    <w:p w:rsidR="006E2184" w:rsidRPr="000E6DAB" w:rsidRDefault="006E2184" w:rsidP="001E015F">
      <w:pPr>
        <w:jc w:val="both"/>
        <w:rPr>
          <w:sz w:val="24"/>
          <w:szCs w:val="24"/>
        </w:rPr>
      </w:pPr>
    </w:p>
    <w:p w:rsidR="00271173" w:rsidRDefault="00271173" w:rsidP="001E015F">
      <w:pPr>
        <w:tabs>
          <w:tab w:val="left" w:pos="-1440"/>
        </w:tabs>
        <w:ind w:hanging="720"/>
        <w:jc w:val="both"/>
        <w:rPr>
          <w:sz w:val="24"/>
          <w:szCs w:val="24"/>
        </w:rPr>
      </w:pPr>
    </w:p>
    <w:p w:rsidR="006E2184" w:rsidRPr="000E6DAB" w:rsidRDefault="006E2184" w:rsidP="001E015F">
      <w:pPr>
        <w:tabs>
          <w:tab w:val="left" w:pos="-1440"/>
        </w:tabs>
        <w:ind w:hanging="720"/>
        <w:jc w:val="both"/>
        <w:rPr>
          <w:sz w:val="24"/>
          <w:szCs w:val="24"/>
        </w:rPr>
      </w:pPr>
      <w:r w:rsidRPr="000E6DAB">
        <w:rPr>
          <w:sz w:val="24"/>
          <w:szCs w:val="24"/>
        </w:rPr>
        <w:t>Note:</w:t>
      </w:r>
      <w:r w:rsidRPr="000E6DAB">
        <w:rPr>
          <w:sz w:val="24"/>
          <w:szCs w:val="24"/>
        </w:rPr>
        <w:tab/>
        <w:t>Appropriate modifications may be made.  For instance, a party might add “Affiliated Interest Expenses” as a major topic heading or might brief only rate structure and not use other topic headings.  A summary and alternatives should be provided under “Rate Structure” but the “Rate Base” and “Rate Structure” formats shown may be modified, as appropriate.  Additional subheadings should be used, as appropriate.</w:t>
      </w:r>
    </w:p>
    <w:p w:rsidR="006E2184" w:rsidRPr="000E6DAB" w:rsidRDefault="006E2184" w:rsidP="006E2184">
      <w:pPr>
        <w:spacing w:line="360" w:lineRule="auto"/>
        <w:jc w:val="both"/>
        <w:rPr>
          <w:sz w:val="24"/>
          <w:szCs w:val="24"/>
        </w:rPr>
        <w:sectPr w:rsidR="006E2184" w:rsidRPr="000E6DAB" w:rsidSect="00BC53A3">
          <w:endnotePr>
            <w:numFmt w:val="decimal"/>
          </w:endnotePr>
          <w:pgSz w:w="12240" w:h="15840"/>
          <w:pgMar w:top="1440" w:right="1440" w:bottom="1440" w:left="1440" w:header="1440" w:footer="1440" w:gutter="0"/>
          <w:pgNumType w:fmt="lowerRoman"/>
          <w:cols w:space="720"/>
          <w:noEndnote/>
          <w:titlePg/>
          <w:docGrid w:linePitch="272"/>
        </w:sectPr>
      </w:pPr>
    </w:p>
    <w:p w:rsidR="0052429E" w:rsidRDefault="006E2184" w:rsidP="00271173">
      <w:pPr>
        <w:tabs>
          <w:tab w:val="center" w:pos="6480"/>
        </w:tabs>
        <w:jc w:val="both"/>
        <w:rPr>
          <w:sz w:val="24"/>
          <w:szCs w:val="24"/>
        </w:rPr>
      </w:pPr>
      <w:r w:rsidRPr="000E6DAB">
        <w:rPr>
          <w:sz w:val="24"/>
          <w:szCs w:val="24"/>
        </w:rPr>
        <w:lastRenderedPageBreak/>
        <w:tab/>
      </w:r>
    </w:p>
    <w:p w:rsidR="006E2184" w:rsidRPr="000E6DAB" w:rsidRDefault="006E2184" w:rsidP="0052429E">
      <w:pPr>
        <w:tabs>
          <w:tab w:val="center" w:pos="6480"/>
        </w:tabs>
        <w:jc w:val="center"/>
        <w:rPr>
          <w:sz w:val="24"/>
          <w:szCs w:val="24"/>
        </w:rPr>
      </w:pPr>
      <w:r w:rsidRPr="000E6DAB">
        <w:rPr>
          <w:sz w:val="24"/>
          <w:szCs w:val="24"/>
          <w:u w:val="single"/>
        </w:rPr>
        <w:t>TABLE I</w:t>
      </w:r>
    </w:p>
    <w:p w:rsidR="006E2184" w:rsidRPr="000E6DAB" w:rsidRDefault="006E2184" w:rsidP="00271173">
      <w:pPr>
        <w:tabs>
          <w:tab w:val="center" w:pos="6480"/>
        </w:tabs>
        <w:jc w:val="both"/>
        <w:rPr>
          <w:sz w:val="24"/>
          <w:szCs w:val="24"/>
        </w:rPr>
      </w:pPr>
      <w:r w:rsidRPr="000E6DAB">
        <w:rPr>
          <w:sz w:val="24"/>
          <w:szCs w:val="24"/>
        </w:rPr>
        <w:tab/>
      </w:r>
      <w:r w:rsidRPr="000E6DAB">
        <w:rPr>
          <w:smallCaps/>
          <w:sz w:val="24"/>
          <w:szCs w:val="24"/>
          <w:u w:val="single"/>
        </w:rPr>
        <w:t>Income Summary</w:t>
      </w:r>
    </w:p>
    <w:p w:rsidR="006E2184" w:rsidRPr="000E6DAB" w:rsidRDefault="006E2184" w:rsidP="00271173">
      <w:pPr>
        <w:tabs>
          <w:tab w:val="center" w:pos="6480"/>
        </w:tabs>
        <w:jc w:val="both"/>
        <w:rPr>
          <w:sz w:val="24"/>
          <w:szCs w:val="24"/>
        </w:rPr>
      </w:pPr>
      <w:r w:rsidRPr="000E6DAB">
        <w:rPr>
          <w:sz w:val="24"/>
          <w:szCs w:val="24"/>
        </w:rPr>
        <w:tab/>
        <w:t>($000)</w:t>
      </w:r>
    </w:p>
    <w:tbl>
      <w:tblPr>
        <w:tblW w:w="0" w:type="auto"/>
        <w:tblInd w:w="120" w:type="dxa"/>
        <w:tblLayout w:type="fixed"/>
        <w:tblCellMar>
          <w:left w:w="120" w:type="dxa"/>
          <w:right w:w="120" w:type="dxa"/>
        </w:tblCellMar>
        <w:tblLook w:val="0000"/>
      </w:tblPr>
      <w:tblGrid>
        <w:gridCol w:w="3960"/>
        <w:gridCol w:w="1800"/>
        <w:gridCol w:w="1800"/>
        <w:gridCol w:w="1890"/>
        <w:gridCol w:w="1710"/>
        <w:gridCol w:w="1800"/>
      </w:tblGrid>
      <w:tr w:rsidR="006E2184" w:rsidRPr="000E6DAB" w:rsidTr="000446A4">
        <w:tc>
          <w:tcPr>
            <w:tcW w:w="3960" w:type="dxa"/>
          </w:tcPr>
          <w:p w:rsidR="006E2184" w:rsidRPr="000E6DAB" w:rsidRDefault="006E2184" w:rsidP="00271173">
            <w:pPr>
              <w:spacing w:after="58"/>
              <w:rPr>
                <w:sz w:val="24"/>
                <w:szCs w:val="24"/>
              </w:rPr>
            </w:pPr>
          </w:p>
        </w:tc>
        <w:tc>
          <w:tcPr>
            <w:tcW w:w="1800" w:type="dxa"/>
          </w:tcPr>
          <w:p w:rsidR="006E2184" w:rsidRPr="000E6DAB" w:rsidRDefault="006E2184" w:rsidP="00271173">
            <w:pPr>
              <w:rPr>
                <w:sz w:val="24"/>
                <w:szCs w:val="24"/>
              </w:rPr>
            </w:pPr>
          </w:p>
          <w:p w:rsidR="006E2184" w:rsidRPr="000E6DAB" w:rsidRDefault="006E2184" w:rsidP="00271173">
            <w:pPr>
              <w:jc w:val="center"/>
              <w:rPr>
                <w:sz w:val="24"/>
                <w:szCs w:val="24"/>
              </w:rPr>
            </w:pPr>
            <w:r w:rsidRPr="000E6DAB">
              <w:rPr>
                <w:sz w:val="24"/>
                <w:szCs w:val="24"/>
              </w:rPr>
              <w:t>Pro Forma</w:t>
            </w:r>
          </w:p>
          <w:p w:rsidR="006E2184" w:rsidRPr="000E6DAB" w:rsidRDefault="006E2184" w:rsidP="00271173">
            <w:pPr>
              <w:jc w:val="center"/>
              <w:rPr>
                <w:sz w:val="24"/>
                <w:szCs w:val="24"/>
              </w:rPr>
            </w:pPr>
            <w:r w:rsidRPr="000E6DAB">
              <w:rPr>
                <w:sz w:val="24"/>
                <w:szCs w:val="24"/>
              </w:rPr>
              <w:t>Present</w:t>
            </w:r>
          </w:p>
          <w:p w:rsidR="006E2184" w:rsidRPr="000E6DAB" w:rsidRDefault="006E2184" w:rsidP="00271173">
            <w:pPr>
              <w:spacing w:after="58"/>
              <w:jc w:val="center"/>
              <w:rPr>
                <w:sz w:val="24"/>
                <w:szCs w:val="24"/>
              </w:rPr>
            </w:pPr>
            <w:r w:rsidRPr="000E6DAB">
              <w:rPr>
                <w:sz w:val="24"/>
                <w:szCs w:val="24"/>
                <w:u w:val="single"/>
              </w:rPr>
              <w:t xml:space="preserve">    Rates    </w:t>
            </w:r>
          </w:p>
        </w:tc>
        <w:tc>
          <w:tcPr>
            <w:tcW w:w="1800" w:type="dxa"/>
          </w:tcPr>
          <w:p w:rsidR="006E2184" w:rsidRPr="000E6DAB" w:rsidRDefault="006E2184" w:rsidP="00271173">
            <w:pPr>
              <w:rPr>
                <w:sz w:val="24"/>
                <w:szCs w:val="24"/>
              </w:rPr>
            </w:pPr>
          </w:p>
          <w:p w:rsidR="006E2184" w:rsidRPr="000E6DAB" w:rsidRDefault="006E2184" w:rsidP="00271173">
            <w:pPr>
              <w:jc w:val="center"/>
              <w:rPr>
                <w:sz w:val="24"/>
                <w:szCs w:val="24"/>
              </w:rPr>
            </w:pPr>
          </w:p>
          <w:p w:rsidR="006E2184" w:rsidRPr="000E6DAB" w:rsidRDefault="006E2184" w:rsidP="00271173">
            <w:pPr>
              <w:jc w:val="center"/>
              <w:rPr>
                <w:sz w:val="24"/>
                <w:szCs w:val="24"/>
              </w:rPr>
            </w:pPr>
            <w:r w:rsidRPr="000E6DAB">
              <w:rPr>
                <w:sz w:val="24"/>
                <w:szCs w:val="24"/>
              </w:rPr>
              <w:t>Recommended</w:t>
            </w:r>
          </w:p>
          <w:p w:rsidR="006E2184" w:rsidRPr="000E6DAB" w:rsidRDefault="006E2184" w:rsidP="00271173">
            <w:pPr>
              <w:spacing w:after="58"/>
              <w:jc w:val="center"/>
              <w:rPr>
                <w:sz w:val="24"/>
                <w:szCs w:val="24"/>
                <w:u w:val="single"/>
              </w:rPr>
            </w:pPr>
            <w:r w:rsidRPr="000E6DAB">
              <w:rPr>
                <w:sz w:val="24"/>
                <w:szCs w:val="24"/>
                <w:u w:val="single"/>
              </w:rPr>
              <w:t xml:space="preserve">   Adjustments  </w:t>
            </w:r>
          </w:p>
        </w:tc>
        <w:tc>
          <w:tcPr>
            <w:tcW w:w="1890" w:type="dxa"/>
          </w:tcPr>
          <w:p w:rsidR="006E2184" w:rsidRPr="000E6DAB" w:rsidRDefault="006E2184" w:rsidP="00271173">
            <w:pPr>
              <w:rPr>
                <w:sz w:val="24"/>
                <w:szCs w:val="24"/>
                <w:u w:val="single"/>
              </w:rPr>
            </w:pPr>
          </w:p>
          <w:p w:rsidR="006E2184" w:rsidRPr="000E6DAB" w:rsidRDefault="006E2184" w:rsidP="00271173">
            <w:pPr>
              <w:jc w:val="center"/>
              <w:rPr>
                <w:sz w:val="24"/>
                <w:szCs w:val="24"/>
                <w:u w:val="single"/>
              </w:rPr>
            </w:pPr>
            <w:r w:rsidRPr="000E6DAB">
              <w:rPr>
                <w:sz w:val="24"/>
                <w:szCs w:val="24"/>
              </w:rPr>
              <w:t>Adjusted</w:t>
            </w:r>
          </w:p>
          <w:p w:rsidR="006E2184" w:rsidRPr="000E6DAB" w:rsidRDefault="006E2184" w:rsidP="00271173">
            <w:pPr>
              <w:jc w:val="center"/>
              <w:rPr>
                <w:sz w:val="24"/>
                <w:szCs w:val="24"/>
                <w:u w:val="single"/>
              </w:rPr>
            </w:pPr>
            <w:r w:rsidRPr="000E6DAB">
              <w:rPr>
                <w:sz w:val="24"/>
                <w:szCs w:val="24"/>
              </w:rPr>
              <w:t>Present</w:t>
            </w:r>
          </w:p>
          <w:p w:rsidR="006E2184" w:rsidRPr="000E6DAB" w:rsidRDefault="006E2184" w:rsidP="00271173">
            <w:pPr>
              <w:spacing w:after="58"/>
              <w:jc w:val="center"/>
              <w:rPr>
                <w:sz w:val="24"/>
                <w:szCs w:val="24"/>
                <w:u w:val="single"/>
              </w:rPr>
            </w:pPr>
            <w:r w:rsidRPr="000E6DAB">
              <w:rPr>
                <w:sz w:val="24"/>
                <w:szCs w:val="24"/>
                <w:u w:val="single"/>
              </w:rPr>
              <w:t xml:space="preserve">   Rates   </w:t>
            </w:r>
          </w:p>
        </w:tc>
        <w:tc>
          <w:tcPr>
            <w:tcW w:w="1710" w:type="dxa"/>
          </w:tcPr>
          <w:p w:rsidR="006E2184" w:rsidRPr="000E6DAB" w:rsidRDefault="006E2184" w:rsidP="00271173">
            <w:pPr>
              <w:rPr>
                <w:sz w:val="24"/>
                <w:szCs w:val="24"/>
                <w:u w:val="single"/>
              </w:rPr>
            </w:pPr>
          </w:p>
          <w:p w:rsidR="006E2184" w:rsidRPr="000E6DAB" w:rsidRDefault="006E2184" w:rsidP="00271173">
            <w:pPr>
              <w:jc w:val="center"/>
              <w:rPr>
                <w:sz w:val="24"/>
                <w:szCs w:val="24"/>
              </w:rPr>
            </w:pPr>
          </w:p>
          <w:p w:rsidR="006E2184" w:rsidRPr="000E6DAB" w:rsidRDefault="006E2184" w:rsidP="00271173">
            <w:pPr>
              <w:jc w:val="center"/>
              <w:rPr>
                <w:sz w:val="24"/>
                <w:szCs w:val="24"/>
                <w:u w:val="single"/>
              </w:rPr>
            </w:pPr>
            <w:r w:rsidRPr="000E6DAB">
              <w:rPr>
                <w:sz w:val="24"/>
                <w:szCs w:val="24"/>
              </w:rPr>
              <w:t>Revenue</w:t>
            </w:r>
          </w:p>
          <w:p w:rsidR="006E2184" w:rsidRPr="000E6DAB" w:rsidRDefault="006E2184" w:rsidP="00271173">
            <w:pPr>
              <w:spacing w:after="58"/>
              <w:jc w:val="center"/>
              <w:rPr>
                <w:sz w:val="24"/>
                <w:szCs w:val="24"/>
                <w:u w:val="single"/>
              </w:rPr>
            </w:pPr>
            <w:r w:rsidRPr="000E6DAB">
              <w:rPr>
                <w:sz w:val="24"/>
                <w:szCs w:val="24"/>
                <w:u w:val="single"/>
              </w:rPr>
              <w:t xml:space="preserve"> Adjustment </w:t>
            </w:r>
          </w:p>
        </w:tc>
        <w:tc>
          <w:tcPr>
            <w:tcW w:w="1800" w:type="dxa"/>
          </w:tcPr>
          <w:p w:rsidR="006E2184" w:rsidRPr="000E6DAB" w:rsidRDefault="006E2184" w:rsidP="00271173">
            <w:pPr>
              <w:rPr>
                <w:sz w:val="24"/>
                <w:szCs w:val="24"/>
                <w:u w:val="single"/>
              </w:rPr>
            </w:pPr>
          </w:p>
          <w:p w:rsidR="006E2184" w:rsidRPr="000E6DAB" w:rsidRDefault="006E2184" w:rsidP="00271173">
            <w:pPr>
              <w:jc w:val="center"/>
              <w:rPr>
                <w:sz w:val="24"/>
                <w:szCs w:val="24"/>
              </w:rPr>
            </w:pPr>
            <w:r w:rsidRPr="000E6DAB">
              <w:rPr>
                <w:sz w:val="24"/>
                <w:szCs w:val="24"/>
              </w:rPr>
              <w:t>Total</w:t>
            </w:r>
          </w:p>
          <w:p w:rsidR="006E2184" w:rsidRPr="000E6DAB" w:rsidRDefault="006E2184" w:rsidP="00271173">
            <w:pPr>
              <w:jc w:val="center"/>
              <w:rPr>
                <w:sz w:val="24"/>
                <w:szCs w:val="24"/>
              </w:rPr>
            </w:pPr>
            <w:r w:rsidRPr="000E6DAB">
              <w:rPr>
                <w:sz w:val="24"/>
                <w:szCs w:val="24"/>
              </w:rPr>
              <w:t>Allowable</w:t>
            </w:r>
          </w:p>
          <w:p w:rsidR="006E2184" w:rsidRPr="000E6DAB" w:rsidRDefault="006E2184" w:rsidP="00271173">
            <w:pPr>
              <w:spacing w:after="58"/>
              <w:jc w:val="center"/>
              <w:rPr>
                <w:sz w:val="24"/>
                <w:szCs w:val="24"/>
              </w:rPr>
            </w:pPr>
            <w:r w:rsidRPr="000E6DAB">
              <w:rPr>
                <w:sz w:val="24"/>
                <w:szCs w:val="24"/>
                <w:u w:val="single"/>
              </w:rPr>
              <w:t xml:space="preserve">  Revenues  </w:t>
            </w:r>
          </w:p>
        </w:tc>
      </w:tr>
      <w:tr w:rsidR="006E2184" w:rsidRPr="000E6DAB" w:rsidTr="000446A4">
        <w:tc>
          <w:tcPr>
            <w:tcW w:w="3960" w:type="dxa"/>
          </w:tcPr>
          <w:p w:rsidR="006E2184" w:rsidRPr="000E6DAB" w:rsidRDefault="006E2184" w:rsidP="00271173">
            <w:pPr>
              <w:rPr>
                <w:sz w:val="24"/>
                <w:szCs w:val="24"/>
              </w:rPr>
            </w:pPr>
          </w:p>
          <w:p w:rsidR="006E2184" w:rsidRPr="000E6DAB" w:rsidRDefault="006E2184" w:rsidP="00271173">
            <w:pPr>
              <w:spacing w:after="58"/>
              <w:rPr>
                <w:sz w:val="24"/>
                <w:szCs w:val="24"/>
              </w:rPr>
            </w:pPr>
          </w:p>
        </w:tc>
        <w:tc>
          <w:tcPr>
            <w:tcW w:w="1800" w:type="dxa"/>
          </w:tcPr>
          <w:p w:rsidR="006E2184" w:rsidRPr="000E6DAB" w:rsidRDefault="006E2184" w:rsidP="00271173">
            <w:pPr>
              <w:rPr>
                <w:sz w:val="24"/>
                <w:szCs w:val="24"/>
              </w:rPr>
            </w:pPr>
          </w:p>
          <w:p w:rsidR="006E2184" w:rsidRPr="000E6DAB" w:rsidRDefault="006E2184" w:rsidP="00271173">
            <w:pPr>
              <w:spacing w:after="58"/>
              <w:jc w:val="center"/>
              <w:rPr>
                <w:sz w:val="24"/>
                <w:szCs w:val="24"/>
              </w:rPr>
            </w:pPr>
            <w:r w:rsidRPr="000E6DAB">
              <w:rPr>
                <w:sz w:val="24"/>
                <w:szCs w:val="24"/>
              </w:rPr>
              <w:t>$</w:t>
            </w:r>
          </w:p>
        </w:tc>
        <w:tc>
          <w:tcPr>
            <w:tcW w:w="1800" w:type="dxa"/>
          </w:tcPr>
          <w:p w:rsidR="006E2184" w:rsidRPr="000E6DAB" w:rsidRDefault="006E2184" w:rsidP="00271173">
            <w:pPr>
              <w:rPr>
                <w:sz w:val="24"/>
                <w:szCs w:val="24"/>
              </w:rPr>
            </w:pPr>
          </w:p>
          <w:p w:rsidR="006E2184" w:rsidRPr="000E6DAB" w:rsidRDefault="006E2184" w:rsidP="00271173">
            <w:pPr>
              <w:spacing w:after="58"/>
              <w:jc w:val="center"/>
              <w:rPr>
                <w:sz w:val="24"/>
                <w:szCs w:val="24"/>
              </w:rPr>
            </w:pPr>
            <w:r w:rsidRPr="000E6DAB">
              <w:rPr>
                <w:sz w:val="24"/>
                <w:szCs w:val="24"/>
              </w:rPr>
              <w:t>$</w:t>
            </w:r>
          </w:p>
        </w:tc>
        <w:tc>
          <w:tcPr>
            <w:tcW w:w="1890" w:type="dxa"/>
          </w:tcPr>
          <w:p w:rsidR="006E2184" w:rsidRPr="000E6DAB" w:rsidRDefault="006E2184" w:rsidP="00271173">
            <w:pPr>
              <w:rPr>
                <w:sz w:val="24"/>
                <w:szCs w:val="24"/>
              </w:rPr>
            </w:pPr>
          </w:p>
          <w:p w:rsidR="006E2184" w:rsidRPr="000E6DAB" w:rsidRDefault="006E2184" w:rsidP="00271173">
            <w:pPr>
              <w:spacing w:after="58"/>
              <w:jc w:val="center"/>
              <w:rPr>
                <w:sz w:val="24"/>
                <w:szCs w:val="24"/>
              </w:rPr>
            </w:pPr>
            <w:r w:rsidRPr="000E6DAB">
              <w:rPr>
                <w:sz w:val="24"/>
                <w:szCs w:val="24"/>
              </w:rPr>
              <w:t>$</w:t>
            </w:r>
          </w:p>
        </w:tc>
        <w:tc>
          <w:tcPr>
            <w:tcW w:w="1710" w:type="dxa"/>
          </w:tcPr>
          <w:p w:rsidR="006E2184" w:rsidRPr="000E6DAB" w:rsidRDefault="006E2184" w:rsidP="00271173">
            <w:pPr>
              <w:rPr>
                <w:sz w:val="24"/>
                <w:szCs w:val="24"/>
              </w:rPr>
            </w:pPr>
          </w:p>
          <w:p w:rsidR="006E2184" w:rsidRPr="000E6DAB" w:rsidRDefault="006E2184" w:rsidP="00271173">
            <w:pPr>
              <w:spacing w:after="58"/>
              <w:jc w:val="center"/>
              <w:rPr>
                <w:sz w:val="24"/>
                <w:szCs w:val="24"/>
              </w:rPr>
            </w:pPr>
            <w:r w:rsidRPr="000E6DAB">
              <w:rPr>
                <w:sz w:val="24"/>
                <w:szCs w:val="24"/>
              </w:rPr>
              <w:t>$</w:t>
            </w:r>
          </w:p>
        </w:tc>
        <w:tc>
          <w:tcPr>
            <w:tcW w:w="1800" w:type="dxa"/>
          </w:tcPr>
          <w:p w:rsidR="006E2184" w:rsidRPr="000E6DAB" w:rsidRDefault="006E2184" w:rsidP="00271173">
            <w:pPr>
              <w:rPr>
                <w:sz w:val="24"/>
                <w:szCs w:val="24"/>
              </w:rPr>
            </w:pPr>
          </w:p>
          <w:p w:rsidR="006E2184" w:rsidRPr="000E6DAB" w:rsidRDefault="006E2184" w:rsidP="00271173">
            <w:pPr>
              <w:spacing w:after="58"/>
              <w:jc w:val="center"/>
              <w:rPr>
                <w:sz w:val="24"/>
                <w:szCs w:val="24"/>
              </w:rPr>
            </w:pPr>
            <w:r w:rsidRPr="000E6DAB">
              <w:rPr>
                <w:sz w:val="24"/>
                <w:szCs w:val="24"/>
              </w:rPr>
              <w:t>$</w:t>
            </w:r>
          </w:p>
        </w:tc>
      </w:tr>
    </w:tbl>
    <w:p w:rsidR="006E2184" w:rsidRPr="000E6DAB" w:rsidRDefault="006E2184" w:rsidP="006E2184">
      <w:pPr>
        <w:spacing w:line="360" w:lineRule="auto"/>
        <w:jc w:val="both"/>
        <w:rPr>
          <w:sz w:val="24"/>
          <w:szCs w:val="24"/>
        </w:rPr>
      </w:pPr>
    </w:p>
    <w:p w:rsidR="006E2184" w:rsidRPr="000E6DAB" w:rsidRDefault="006E2184" w:rsidP="00271173">
      <w:pPr>
        <w:jc w:val="both"/>
        <w:rPr>
          <w:sz w:val="24"/>
          <w:szCs w:val="24"/>
        </w:rPr>
      </w:pPr>
      <w:r w:rsidRPr="000E6DAB">
        <w:rPr>
          <w:sz w:val="24"/>
          <w:szCs w:val="24"/>
        </w:rPr>
        <w:t>Operating Revenues</w:t>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u w:val="single"/>
        </w:rPr>
        <w:t xml:space="preserve">              </w:t>
      </w:r>
      <w:r w:rsidRPr="000E6DAB">
        <w:rPr>
          <w:sz w:val="24"/>
          <w:szCs w:val="24"/>
        </w:rPr>
        <w:tab/>
      </w:r>
      <w:r w:rsidRPr="000E6DAB">
        <w:rPr>
          <w:sz w:val="24"/>
          <w:szCs w:val="24"/>
          <w:u w:val="single"/>
        </w:rPr>
        <w:t>              </w:t>
      </w:r>
      <w:r w:rsidR="00123D65">
        <w:rPr>
          <w:sz w:val="24"/>
          <w:szCs w:val="24"/>
        </w:rPr>
        <w:tab/>
      </w:r>
      <w:r w:rsidRPr="000E6DAB">
        <w:rPr>
          <w:sz w:val="24"/>
          <w:szCs w:val="24"/>
          <w:u w:val="single"/>
        </w:rPr>
        <w:t xml:space="preserve">              </w:t>
      </w:r>
      <w:r w:rsidRPr="000E6DAB">
        <w:rPr>
          <w:sz w:val="24"/>
          <w:szCs w:val="24"/>
        </w:rPr>
        <w:tab/>
        <w:t xml:space="preserve">    </w:t>
      </w:r>
      <w:r w:rsidRPr="000E6DAB">
        <w:rPr>
          <w:sz w:val="24"/>
          <w:szCs w:val="24"/>
          <w:u w:val="single"/>
        </w:rPr>
        <w:t xml:space="preserve">              </w:t>
      </w:r>
      <w:r w:rsidRPr="000E6DAB">
        <w:rPr>
          <w:sz w:val="24"/>
          <w:szCs w:val="24"/>
        </w:rPr>
        <w:tab/>
      </w:r>
      <w:r w:rsidRPr="000E6DAB">
        <w:rPr>
          <w:sz w:val="24"/>
          <w:szCs w:val="24"/>
          <w:u w:val="single"/>
        </w:rPr>
        <w:t xml:space="preserve">               </w:t>
      </w:r>
    </w:p>
    <w:p w:rsidR="006E2184" w:rsidRPr="000E6DAB" w:rsidRDefault="006E2184" w:rsidP="00271173">
      <w:pPr>
        <w:jc w:val="both"/>
        <w:rPr>
          <w:sz w:val="24"/>
          <w:szCs w:val="24"/>
        </w:rPr>
      </w:pPr>
    </w:p>
    <w:p w:rsidR="006E2184" w:rsidRDefault="006E2184" w:rsidP="00271173">
      <w:pPr>
        <w:jc w:val="both"/>
        <w:rPr>
          <w:sz w:val="24"/>
          <w:szCs w:val="24"/>
        </w:rPr>
      </w:pPr>
      <w:r w:rsidRPr="000E6DAB">
        <w:rPr>
          <w:sz w:val="24"/>
          <w:szCs w:val="24"/>
        </w:rPr>
        <w:t>Deductions:</w:t>
      </w:r>
    </w:p>
    <w:p w:rsidR="00835984" w:rsidRPr="000E6DAB" w:rsidRDefault="00835984" w:rsidP="00271173">
      <w:pPr>
        <w:jc w:val="both"/>
        <w:rPr>
          <w:sz w:val="24"/>
          <w:szCs w:val="24"/>
        </w:rPr>
      </w:pPr>
    </w:p>
    <w:p w:rsidR="006E2184" w:rsidRDefault="006E2184" w:rsidP="00271173">
      <w:pPr>
        <w:ind w:firstLine="720"/>
        <w:jc w:val="both"/>
        <w:rPr>
          <w:sz w:val="24"/>
          <w:szCs w:val="24"/>
        </w:rPr>
      </w:pPr>
      <w:r w:rsidRPr="000E6DAB">
        <w:rPr>
          <w:sz w:val="24"/>
          <w:szCs w:val="24"/>
        </w:rPr>
        <w:t>O&amp;M Expenses</w:t>
      </w:r>
    </w:p>
    <w:p w:rsidR="00835984" w:rsidRPr="000E6DAB" w:rsidRDefault="00835984" w:rsidP="00271173">
      <w:pPr>
        <w:ind w:firstLine="720"/>
        <w:jc w:val="both"/>
        <w:rPr>
          <w:sz w:val="24"/>
          <w:szCs w:val="24"/>
        </w:rPr>
      </w:pPr>
    </w:p>
    <w:p w:rsidR="006E2184" w:rsidRDefault="006E2184" w:rsidP="00271173">
      <w:pPr>
        <w:ind w:firstLine="720"/>
        <w:jc w:val="both"/>
        <w:rPr>
          <w:sz w:val="24"/>
          <w:szCs w:val="24"/>
        </w:rPr>
      </w:pPr>
      <w:r w:rsidRPr="000E6DAB">
        <w:rPr>
          <w:sz w:val="24"/>
          <w:szCs w:val="24"/>
        </w:rPr>
        <w:t>Depreciation</w:t>
      </w:r>
    </w:p>
    <w:p w:rsidR="00835984" w:rsidRPr="000E6DAB" w:rsidRDefault="00835984" w:rsidP="00271173">
      <w:pPr>
        <w:ind w:firstLine="720"/>
        <w:jc w:val="both"/>
        <w:rPr>
          <w:sz w:val="24"/>
          <w:szCs w:val="24"/>
        </w:rPr>
      </w:pPr>
    </w:p>
    <w:p w:rsidR="006E2184" w:rsidRDefault="006E2184" w:rsidP="00271173">
      <w:pPr>
        <w:ind w:firstLine="720"/>
        <w:jc w:val="both"/>
        <w:rPr>
          <w:sz w:val="24"/>
          <w:szCs w:val="24"/>
        </w:rPr>
      </w:pPr>
      <w:r w:rsidRPr="000E6DAB">
        <w:rPr>
          <w:sz w:val="24"/>
          <w:szCs w:val="24"/>
        </w:rPr>
        <w:t>Taxes:</w:t>
      </w:r>
    </w:p>
    <w:p w:rsidR="00835984" w:rsidRPr="000E6DAB" w:rsidRDefault="00835984" w:rsidP="00271173">
      <w:pPr>
        <w:ind w:firstLine="720"/>
        <w:jc w:val="both"/>
        <w:rPr>
          <w:sz w:val="24"/>
          <w:szCs w:val="24"/>
        </w:rPr>
      </w:pPr>
    </w:p>
    <w:p w:rsidR="006E2184" w:rsidRPr="000E6DAB" w:rsidRDefault="006E2184" w:rsidP="00271173">
      <w:pPr>
        <w:ind w:firstLine="1440"/>
        <w:jc w:val="both"/>
        <w:rPr>
          <w:sz w:val="24"/>
          <w:szCs w:val="24"/>
        </w:rPr>
      </w:pPr>
      <w:r w:rsidRPr="000E6DAB">
        <w:rPr>
          <w:sz w:val="24"/>
          <w:szCs w:val="24"/>
        </w:rPr>
        <w:t>State</w:t>
      </w:r>
    </w:p>
    <w:p w:rsidR="006E2184" w:rsidRPr="000E6DAB" w:rsidRDefault="006E2184" w:rsidP="00271173">
      <w:pPr>
        <w:ind w:firstLine="1440"/>
        <w:jc w:val="both"/>
        <w:rPr>
          <w:sz w:val="24"/>
          <w:szCs w:val="24"/>
        </w:rPr>
      </w:pPr>
      <w:r w:rsidRPr="000E6DAB">
        <w:rPr>
          <w:sz w:val="24"/>
          <w:szCs w:val="24"/>
        </w:rPr>
        <w:t>Federal</w:t>
      </w:r>
    </w:p>
    <w:p w:rsidR="006E2184" w:rsidRPr="000E6DAB" w:rsidRDefault="006E2184" w:rsidP="00271173">
      <w:pPr>
        <w:ind w:firstLine="1440"/>
        <w:jc w:val="both"/>
        <w:rPr>
          <w:sz w:val="24"/>
          <w:szCs w:val="24"/>
        </w:rPr>
      </w:pPr>
      <w:r w:rsidRPr="000E6DAB">
        <w:rPr>
          <w:sz w:val="24"/>
          <w:szCs w:val="24"/>
        </w:rPr>
        <w:t>Other</w:t>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u w:val="single"/>
        </w:rPr>
        <w:t xml:space="preserve">              </w:t>
      </w:r>
      <w:r w:rsidRPr="000E6DAB">
        <w:rPr>
          <w:sz w:val="24"/>
          <w:szCs w:val="24"/>
        </w:rPr>
        <w:tab/>
      </w:r>
      <w:r w:rsidRPr="000E6DAB">
        <w:rPr>
          <w:sz w:val="24"/>
          <w:szCs w:val="24"/>
          <w:u w:val="single"/>
        </w:rPr>
        <w:t>              </w:t>
      </w:r>
      <w:r w:rsidRPr="000E6DAB">
        <w:rPr>
          <w:sz w:val="24"/>
          <w:szCs w:val="24"/>
        </w:rPr>
        <w:tab/>
      </w:r>
      <w:r w:rsidRPr="000E6DAB">
        <w:rPr>
          <w:sz w:val="24"/>
          <w:szCs w:val="24"/>
          <w:u w:val="single"/>
        </w:rPr>
        <w:t xml:space="preserve">              </w:t>
      </w:r>
      <w:r w:rsidRPr="000E6DAB">
        <w:rPr>
          <w:sz w:val="24"/>
          <w:szCs w:val="24"/>
        </w:rPr>
        <w:tab/>
        <w:t xml:space="preserve">    </w:t>
      </w:r>
      <w:r w:rsidRPr="000E6DAB">
        <w:rPr>
          <w:sz w:val="24"/>
          <w:szCs w:val="24"/>
          <w:u w:val="single"/>
        </w:rPr>
        <w:t xml:space="preserve">              </w:t>
      </w:r>
      <w:r w:rsidRPr="000E6DAB">
        <w:rPr>
          <w:sz w:val="24"/>
          <w:szCs w:val="24"/>
        </w:rPr>
        <w:tab/>
      </w:r>
      <w:r w:rsidRPr="000E6DAB">
        <w:rPr>
          <w:sz w:val="24"/>
          <w:szCs w:val="24"/>
          <w:u w:val="single"/>
        </w:rPr>
        <w:t xml:space="preserve">               </w:t>
      </w:r>
    </w:p>
    <w:p w:rsidR="00835984" w:rsidRDefault="00835984" w:rsidP="00271173">
      <w:pPr>
        <w:jc w:val="both"/>
        <w:rPr>
          <w:sz w:val="24"/>
          <w:szCs w:val="24"/>
        </w:rPr>
      </w:pPr>
    </w:p>
    <w:p w:rsidR="006E2184" w:rsidRPr="000E6DAB" w:rsidRDefault="006E2184" w:rsidP="00271173">
      <w:pPr>
        <w:jc w:val="both"/>
        <w:rPr>
          <w:sz w:val="24"/>
          <w:szCs w:val="24"/>
        </w:rPr>
      </w:pPr>
      <w:r w:rsidRPr="000E6DAB">
        <w:rPr>
          <w:sz w:val="24"/>
          <w:szCs w:val="24"/>
        </w:rPr>
        <w:t>Total Deductions</w:t>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u w:val="single"/>
        </w:rPr>
        <w:t xml:space="preserve"> </w:t>
      </w:r>
      <w:r w:rsidR="003C28E6" w:rsidRPr="000E6DAB">
        <w:rPr>
          <w:sz w:val="24"/>
          <w:szCs w:val="24"/>
          <w:u w:val="single"/>
        </w:rPr>
        <w:t xml:space="preserve">              </w:t>
      </w:r>
      <w:r w:rsidR="003C28E6" w:rsidRPr="000E6DAB">
        <w:rPr>
          <w:sz w:val="24"/>
          <w:szCs w:val="24"/>
        </w:rPr>
        <w:tab/>
      </w:r>
      <w:r w:rsidR="003C28E6" w:rsidRPr="000E6DAB">
        <w:rPr>
          <w:sz w:val="24"/>
          <w:szCs w:val="24"/>
          <w:u w:val="single"/>
        </w:rPr>
        <w:t>              </w:t>
      </w:r>
      <w:r w:rsidR="003C28E6" w:rsidRPr="000E6DAB">
        <w:rPr>
          <w:sz w:val="24"/>
          <w:szCs w:val="24"/>
        </w:rPr>
        <w:tab/>
      </w:r>
      <w:r w:rsidR="003C28E6" w:rsidRPr="000E6DAB">
        <w:rPr>
          <w:sz w:val="24"/>
          <w:szCs w:val="24"/>
          <w:u w:val="single"/>
        </w:rPr>
        <w:t xml:space="preserve">              </w:t>
      </w:r>
      <w:r w:rsidR="003C28E6" w:rsidRPr="000E6DAB">
        <w:rPr>
          <w:sz w:val="24"/>
          <w:szCs w:val="24"/>
        </w:rPr>
        <w:tab/>
        <w:t xml:space="preserve"> </w:t>
      </w:r>
      <w:r w:rsidR="003C28E6">
        <w:rPr>
          <w:sz w:val="24"/>
          <w:szCs w:val="24"/>
        </w:rPr>
        <w:t xml:space="preserve">   ______</w:t>
      </w:r>
      <w:r w:rsidR="00506101">
        <w:rPr>
          <w:sz w:val="24"/>
          <w:szCs w:val="24"/>
        </w:rPr>
        <w:t>__</w:t>
      </w:r>
      <w:r w:rsidR="003C28E6" w:rsidRPr="000E6DAB">
        <w:rPr>
          <w:sz w:val="24"/>
          <w:szCs w:val="24"/>
        </w:rPr>
        <w:t xml:space="preserve">  </w:t>
      </w:r>
      <w:r w:rsidR="003C28E6" w:rsidRPr="000E6DAB">
        <w:rPr>
          <w:sz w:val="24"/>
          <w:szCs w:val="24"/>
          <w:u w:val="single"/>
        </w:rPr>
        <w:t xml:space="preserve">              </w:t>
      </w:r>
      <w:r w:rsidR="003C28E6" w:rsidRPr="000E6DAB">
        <w:rPr>
          <w:sz w:val="24"/>
          <w:szCs w:val="24"/>
        </w:rPr>
        <w:t xml:space="preserve"> </w:t>
      </w:r>
      <w:r w:rsidR="003C28E6" w:rsidRPr="000E6DAB">
        <w:rPr>
          <w:sz w:val="24"/>
          <w:szCs w:val="24"/>
          <w:u w:val="single"/>
        </w:rPr>
        <w:t xml:space="preserve">              </w:t>
      </w:r>
      <w:r w:rsidRPr="000E6DAB">
        <w:rPr>
          <w:sz w:val="24"/>
          <w:szCs w:val="24"/>
          <w:u w:val="single"/>
        </w:rPr>
        <w:t xml:space="preserve">              </w:t>
      </w:r>
    </w:p>
    <w:p w:rsidR="006E2184" w:rsidRDefault="006E2184" w:rsidP="00271173">
      <w:pPr>
        <w:jc w:val="both"/>
        <w:rPr>
          <w:sz w:val="24"/>
          <w:szCs w:val="24"/>
        </w:rPr>
      </w:pPr>
    </w:p>
    <w:p w:rsidR="00835984" w:rsidRPr="000E6DAB" w:rsidRDefault="00835984" w:rsidP="00271173">
      <w:pPr>
        <w:jc w:val="both"/>
        <w:rPr>
          <w:sz w:val="24"/>
          <w:szCs w:val="24"/>
        </w:rPr>
      </w:pPr>
    </w:p>
    <w:p w:rsidR="006E2184" w:rsidRPr="000E6DAB" w:rsidRDefault="006E2184" w:rsidP="00271173">
      <w:pPr>
        <w:jc w:val="both"/>
        <w:rPr>
          <w:sz w:val="24"/>
          <w:szCs w:val="24"/>
        </w:rPr>
      </w:pPr>
      <w:r w:rsidRPr="000E6DAB">
        <w:rPr>
          <w:sz w:val="24"/>
          <w:szCs w:val="24"/>
        </w:rPr>
        <w:t>Net Income Available for Return</w:t>
      </w:r>
      <w:r w:rsidRPr="000E6DAB">
        <w:rPr>
          <w:sz w:val="24"/>
          <w:szCs w:val="24"/>
        </w:rPr>
        <w:tab/>
      </w:r>
      <w:r w:rsidRPr="000E6DAB">
        <w:rPr>
          <w:sz w:val="24"/>
          <w:szCs w:val="24"/>
        </w:rPr>
        <w:tab/>
      </w:r>
      <w:r w:rsidRPr="000E6DAB">
        <w:rPr>
          <w:sz w:val="24"/>
          <w:szCs w:val="24"/>
          <w:u w:val="double"/>
        </w:rPr>
        <w:t xml:space="preserve">              </w:t>
      </w:r>
      <w:r w:rsidR="00493BDF" w:rsidRPr="000E6DAB">
        <w:rPr>
          <w:sz w:val="24"/>
          <w:szCs w:val="24"/>
          <w:u w:val="double"/>
        </w:rPr>
        <w:t xml:space="preserve"> </w:t>
      </w:r>
      <w:r w:rsidRPr="000E6DAB">
        <w:rPr>
          <w:sz w:val="24"/>
          <w:szCs w:val="24"/>
        </w:rPr>
        <w:tab/>
      </w:r>
      <w:r w:rsidRPr="000E6DAB">
        <w:rPr>
          <w:sz w:val="24"/>
          <w:szCs w:val="24"/>
          <w:u w:val="double"/>
        </w:rPr>
        <w:t>              </w:t>
      </w:r>
      <w:r w:rsidRPr="000E6DAB">
        <w:rPr>
          <w:sz w:val="24"/>
          <w:szCs w:val="24"/>
        </w:rPr>
        <w:tab/>
      </w:r>
      <w:r w:rsidRPr="000E6DAB">
        <w:rPr>
          <w:sz w:val="24"/>
          <w:szCs w:val="24"/>
          <w:u w:val="double"/>
        </w:rPr>
        <w:t xml:space="preserve">               </w:t>
      </w:r>
      <w:r w:rsidRPr="000E6DAB">
        <w:rPr>
          <w:sz w:val="24"/>
          <w:szCs w:val="24"/>
        </w:rPr>
        <w:t xml:space="preserve">      </w:t>
      </w:r>
      <w:r w:rsidR="00493BDF">
        <w:rPr>
          <w:sz w:val="24"/>
          <w:szCs w:val="24"/>
        </w:rPr>
        <w:t xml:space="preserve">   </w:t>
      </w:r>
      <w:r w:rsidR="00493BDF">
        <w:rPr>
          <w:sz w:val="24"/>
          <w:szCs w:val="24"/>
          <w:u w:val="double"/>
        </w:rPr>
        <w:t xml:space="preserve">             </w:t>
      </w:r>
      <w:r w:rsidRPr="000E6DAB">
        <w:rPr>
          <w:sz w:val="24"/>
          <w:szCs w:val="24"/>
          <w:u w:val="double"/>
        </w:rPr>
        <w:t xml:space="preserve">  </w:t>
      </w:r>
      <w:r w:rsidRPr="000E6DAB">
        <w:rPr>
          <w:sz w:val="24"/>
          <w:szCs w:val="24"/>
        </w:rPr>
        <w:tab/>
      </w:r>
      <w:r w:rsidRPr="000E6DAB">
        <w:rPr>
          <w:sz w:val="24"/>
          <w:szCs w:val="24"/>
          <w:u w:val="double"/>
        </w:rPr>
        <w:t xml:space="preserve">               </w:t>
      </w:r>
    </w:p>
    <w:p w:rsidR="00835984" w:rsidRDefault="00835984" w:rsidP="00271173">
      <w:pPr>
        <w:jc w:val="both"/>
        <w:rPr>
          <w:sz w:val="24"/>
          <w:szCs w:val="24"/>
        </w:rPr>
      </w:pPr>
    </w:p>
    <w:p w:rsidR="006E2184" w:rsidRPr="000E6DAB" w:rsidRDefault="006E2184" w:rsidP="00271173">
      <w:pPr>
        <w:jc w:val="both"/>
        <w:rPr>
          <w:sz w:val="24"/>
          <w:szCs w:val="24"/>
        </w:rPr>
      </w:pPr>
      <w:r w:rsidRPr="000E6DAB">
        <w:rPr>
          <w:sz w:val="24"/>
          <w:szCs w:val="24"/>
        </w:rPr>
        <w:t>Rate Base</w:t>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u w:val="double"/>
        </w:rPr>
        <w:t xml:space="preserve">               </w:t>
      </w:r>
    </w:p>
    <w:p w:rsidR="006E2184" w:rsidRPr="000E6DAB" w:rsidRDefault="006E2184" w:rsidP="00271173">
      <w:pPr>
        <w:ind w:firstLine="720"/>
        <w:jc w:val="both"/>
        <w:rPr>
          <w:sz w:val="24"/>
          <w:szCs w:val="24"/>
        </w:rPr>
      </w:pPr>
    </w:p>
    <w:p w:rsidR="006E2184" w:rsidRPr="000E6DAB" w:rsidRDefault="006E2184" w:rsidP="00271173">
      <w:pPr>
        <w:jc w:val="both"/>
        <w:rPr>
          <w:sz w:val="24"/>
          <w:szCs w:val="24"/>
        </w:rPr>
      </w:pPr>
      <w:r w:rsidRPr="000E6DAB">
        <w:rPr>
          <w:sz w:val="24"/>
          <w:szCs w:val="24"/>
        </w:rPr>
        <w:t>Recommended Rate of Return</w:t>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rPr>
        <w:tab/>
      </w:r>
      <w:r w:rsidRPr="000E6DAB">
        <w:rPr>
          <w:sz w:val="24"/>
          <w:szCs w:val="24"/>
          <w:u w:val="double"/>
        </w:rPr>
        <w:t xml:space="preserve">               </w:t>
      </w:r>
    </w:p>
    <w:p w:rsidR="00882174" w:rsidRDefault="00882174" w:rsidP="002F0D1F">
      <w:pPr>
        <w:tabs>
          <w:tab w:val="center" w:pos="6480"/>
        </w:tabs>
        <w:jc w:val="both"/>
        <w:rPr>
          <w:sz w:val="24"/>
          <w:szCs w:val="24"/>
        </w:rPr>
      </w:pPr>
    </w:p>
    <w:p w:rsidR="006E2184" w:rsidRPr="000E6DAB" w:rsidRDefault="006E2184" w:rsidP="002F0D1F">
      <w:pPr>
        <w:tabs>
          <w:tab w:val="center" w:pos="6480"/>
        </w:tabs>
        <w:jc w:val="both"/>
        <w:rPr>
          <w:sz w:val="24"/>
          <w:szCs w:val="24"/>
        </w:rPr>
      </w:pPr>
      <w:r w:rsidRPr="000E6DAB">
        <w:rPr>
          <w:sz w:val="24"/>
          <w:szCs w:val="24"/>
        </w:rPr>
        <w:tab/>
      </w:r>
      <w:r w:rsidRPr="000E6DAB">
        <w:rPr>
          <w:sz w:val="24"/>
          <w:szCs w:val="24"/>
          <w:u w:val="single"/>
        </w:rPr>
        <w:t>TABLE II</w:t>
      </w:r>
    </w:p>
    <w:p w:rsidR="006E2184" w:rsidRPr="000E6DAB" w:rsidRDefault="006E2184" w:rsidP="002F0D1F">
      <w:pPr>
        <w:tabs>
          <w:tab w:val="center" w:pos="6480"/>
        </w:tabs>
        <w:jc w:val="both"/>
        <w:rPr>
          <w:sz w:val="24"/>
          <w:szCs w:val="24"/>
        </w:rPr>
      </w:pPr>
      <w:r w:rsidRPr="000E6DAB">
        <w:rPr>
          <w:sz w:val="24"/>
          <w:szCs w:val="24"/>
        </w:rPr>
        <w:tab/>
      </w:r>
      <w:r w:rsidRPr="000E6DAB">
        <w:rPr>
          <w:smallCaps/>
          <w:sz w:val="24"/>
          <w:szCs w:val="24"/>
          <w:u w:val="single"/>
        </w:rPr>
        <w:t>Summary of Adjustments</w:t>
      </w:r>
    </w:p>
    <w:p w:rsidR="006E2184" w:rsidRPr="000E6DAB" w:rsidRDefault="006E2184" w:rsidP="002F0D1F">
      <w:pPr>
        <w:tabs>
          <w:tab w:val="center" w:pos="6480"/>
        </w:tabs>
        <w:jc w:val="both"/>
        <w:rPr>
          <w:sz w:val="24"/>
          <w:szCs w:val="24"/>
        </w:rPr>
      </w:pPr>
      <w:r w:rsidRPr="000E6DAB">
        <w:rPr>
          <w:sz w:val="24"/>
          <w:szCs w:val="24"/>
        </w:rPr>
        <w:tab/>
        <w:t>($000)</w:t>
      </w:r>
    </w:p>
    <w:p w:rsidR="006E2184" w:rsidRPr="000E6DAB" w:rsidRDefault="006E2184" w:rsidP="006E2184">
      <w:pPr>
        <w:spacing w:line="360" w:lineRule="auto"/>
        <w:jc w:val="both"/>
        <w:rPr>
          <w:sz w:val="24"/>
          <w:szCs w:val="24"/>
        </w:rPr>
      </w:pPr>
    </w:p>
    <w:tbl>
      <w:tblPr>
        <w:tblW w:w="0" w:type="auto"/>
        <w:tblInd w:w="30" w:type="dxa"/>
        <w:tblLayout w:type="fixed"/>
        <w:tblCellMar>
          <w:left w:w="120" w:type="dxa"/>
          <w:right w:w="120" w:type="dxa"/>
        </w:tblCellMar>
        <w:tblLook w:val="0000"/>
      </w:tblPr>
      <w:tblGrid>
        <w:gridCol w:w="1800"/>
        <w:gridCol w:w="1620"/>
        <w:gridCol w:w="1440"/>
        <w:gridCol w:w="1260"/>
        <w:gridCol w:w="1170"/>
        <w:gridCol w:w="1890"/>
        <w:gridCol w:w="1080"/>
        <w:gridCol w:w="1440"/>
        <w:gridCol w:w="1530"/>
      </w:tblGrid>
      <w:tr w:rsidR="006E2184" w:rsidRPr="000E6DAB" w:rsidTr="000446A4">
        <w:tc>
          <w:tcPr>
            <w:tcW w:w="1800" w:type="dxa"/>
          </w:tcPr>
          <w:p w:rsidR="006E2184" w:rsidRPr="000E6DAB" w:rsidRDefault="006E2184" w:rsidP="002F0D1F">
            <w:pPr>
              <w:rPr>
                <w:sz w:val="24"/>
                <w:szCs w:val="24"/>
              </w:rPr>
            </w:pPr>
          </w:p>
          <w:p w:rsidR="006E2184" w:rsidRPr="000E6DAB" w:rsidRDefault="006E2184" w:rsidP="002F0D1F">
            <w:pPr>
              <w:jc w:val="center"/>
              <w:rPr>
                <w:sz w:val="24"/>
                <w:szCs w:val="24"/>
              </w:rPr>
            </w:pPr>
          </w:p>
          <w:p w:rsidR="006E2184" w:rsidRPr="000E6DAB" w:rsidRDefault="006E2184" w:rsidP="002F0D1F">
            <w:pPr>
              <w:jc w:val="center"/>
              <w:rPr>
                <w:sz w:val="24"/>
                <w:szCs w:val="24"/>
              </w:rPr>
            </w:pPr>
          </w:p>
          <w:p w:rsidR="006E2184" w:rsidRPr="000E6DAB" w:rsidRDefault="006E2184" w:rsidP="002F0D1F">
            <w:pPr>
              <w:jc w:val="center"/>
              <w:rPr>
                <w:sz w:val="24"/>
                <w:szCs w:val="24"/>
              </w:rPr>
            </w:pPr>
            <w:r w:rsidRPr="000E6DAB">
              <w:rPr>
                <w:sz w:val="24"/>
                <w:szCs w:val="24"/>
              </w:rPr>
              <w:t>Recommended</w:t>
            </w:r>
          </w:p>
          <w:p w:rsidR="006E2184" w:rsidRPr="000E6DAB" w:rsidRDefault="006E2184" w:rsidP="002F0D1F">
            <w:pPr>
              <w:spacing w:after="58"/>
              <w:jc w:val="center"/>
              <w:rPr>
                <w:sz w:val="24"/>
                <w:szCs w:val="24"/>
              </w:rPr>
            </w:pPr>
            <w:r w:rsidRPr="000E6DAB">
              <w:rPr>
                <w:sz w:val="24"/>
                <w:szCs w:val="24"/>
                <w:u w:val="single"/>
              </w:rPr>
              <w:t xml:space="preserve">   Adjustments  </w:t>
            </w:r>
          </w:p>
        </w:tc>
        <w:tc>
          <w:tcPr>
            <w:tcW w:w="1620" w:type="dxa"/>
          </w:tcPr>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jc w:val="center"/>
              <w:rPr>
                <w:sz w:val="24"/>
                <w:szCs w:val="24"/>
              </w:rPr>
            </w:pPr>
            <w:r w:rsidRPr="000E6DAB">
              <w:rPr>
                <w:sz w:val="24"/>
                <w:szCs w:val="24"/>
              </w:rPr>
              <w:t>Exhibit</w:t>
            </w:r>
          </w:p>
          <w:p w:rsidR="006E2184" w:rsidRPr="000E6DAB" w:rsidRDefault="006E2184" w:rsidP="002F0D1F">
            <w:pPr>
              <w:spacing w:after="58"/>
              <w:jc w:val="center"/>
              <w:rPr>
                <w:sz w:val="24"/>
                <w:szCs w:val="24"/>
              </w:rPr>
            </w:pPr>
            <w:r w:rsidRPr="000E6DAB">
              <w:rPr>
                <w:sz w:val="24"/>
                <w:szCs w:val="24"/>
                <w:u w:val="single"/>
              </w:rPr>
              <w:t xml:space="preserve">  Reference  </w:t>
            </w:r>
          </w:p>
        </w:tc>
        <w:tc>
          <w:tcPr>
            <w:tcW w:w="1440" w:type="dxa"/>
          </w:tcPr>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tabs>
                <w:tab w:val="center" w:pos="600"/>
              </w:tabs>
              <w:rPr>
                <w:sz w:val="24"/>
                <w:szCs w:val="24"/>
              </w:rPr>
            </w:pPr>
            <w:r w:rsidRPr="000E6DAB">
              <w:rPr>
                <w:sz w:val="24"/>
                <w:szCs w:val="24"/>
              </w:rPr>
              <w:tab/>
              <w:t>Rate</w:t>
            </w:r>
          </w:p>
          <w:p w:rsidR="006E2184" w:rsidRPr="000E6DAB" w:rsidRDefault="006E2184" w:rsidP="002F0D1F">
            <w:pPr>
              <w:tabs>
                <w:tab w:val="center" w:pos="600"/>
              </w:tabs>
              <w:rPr>
                <w:sz w:val="24"/>
                <w:szCs w:val="24"/>
              </w:rPr>
            </w:pPr>
            <w:r w:rsidRPr="000E6DAB">
              <w:rPr>
                <w:sz w:val="24"/>
                <w:szCs w:val="24"/>
              </w:rPr>
              <w:tab/>
              <w:t>Base</w:t>
            </w:r>
          </w:p>
          <w:p w:rsidR="006E2184" w:rsidRPr="000E6DAB" w:rsidRDefault="006E2184" w:rsidP="002F0D1F">
            <w:pPr>
              <w:tabs>
                <w:tab w:val="center" w:pos="600"/>
              </w:tabs>
              <w:spacing w:after="58"/>
              <w:rPr>
                <w:sz w:val="24"/>
                <w:szCs w:val="24"/>
              </w:rPr>
            </w:pPr>
            <w:r w:rsidRPr="000E6DAB">
              <w:rPr>
                <w:sz w:val="24"/>
                <w:szCs w:val="24"/>
              </w:rPr>
              <w:tab/>
            </w:r>
            <w:r w:rsidRPr="000E6DAB">
              <w:rPr>
                <w:sz w:val="24"/>
                <w:szCs w:val="24"/>
                <w:u w:val="single"/>
              </w:rPr>
              <w:t xml:space="preserve">  Effect  </w:t>
            </w:r>
          </w:p>
        </w:tc>
        <w:tc>
          <w:tcPr>
            <w:tcW w:w="1260" w:type="dxa"/>
          </w:tcPr>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tabs>
                <w:tab w:val="center" w:pos="510"/>
              </w:tabs>
              <w:rPr>
                <w:sz w:val="24"/>
                <w:szCs w:val="24"/>
              </w:rPr>
            </w:pPr>
            <w:r w:rsidRPr="000E6DAB">
              <w:rPr>
                <w:sz w:val="24"/>
                <w:szCs w:val="24"/>
              </w:rPr>
              <w:tab/>
              <w:t>Revenue</w:t>
            </w:r>
          </w:p>
          <w:p w:rsidR="006E2184" w:rsidRPr="000E6DAB" w:rsidRDefault="006E2184" w:rsidP="002F0D1F">
            <w:pPr>
              <w:tabs>
                <w:tab w:val="center" w:pos="510"/>
              </w:tabs>
              <w:spacing w:after="58"/>
              <w:rPr>
                <w:sz w:val="24"/>
                <w:szCs w:val="24"/>
              </w:rPr>
            </w:pPr>
            <w:r w:rsidRPr="000E6DAB">
              <w:rPr>
                <w:sz w:val="24"/>
                <w:szCs w:val="24"/>
              </w:rPr>
              <w:tab/>
            </w:r>
            <w:r w:rsidRPr="000E6DAB">
              <w:rPr>
                <w:sz w:val="24"/>
                <w:szCs w:val="24"/>
                <w:u w:val="single"/>
              </w:rPr>
              <w:t xml:space="preserve">  Effect  </w:t>
            </w:r>
          </w:p>
        </w:tc>
        <w:tc>
          <w:tcPr>
            <w:tcW w:w="1170" w:type="dxa"/>
          </w:tcPr>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rPr>
                <w:sz w:val="24"/>
                <w:szCs w:val="24"/>
              </w:rPr>
            </w:pPr>
          </w:p>
          <w:p w:rsidR="006E2184" w:rsidRPr="000E6DAB" w:rsidRDefault="006E2184" w:rsidP="002F0D1F">
            <w:pPr>
              <w:tabs>
                <w:tab w:val="center" w:pos="465"/>
              </w:tabs>
              <w:rPr>
                <w:sz w:val="24"/>
                <w:szCs w:val="24"/>
              </w:rPr>
            </w:pPr>
            <w:r w:rsidRPr="000E6DAB">
              <w:rPr>
                <w:sz w:val="24"/>
                <w:szCs w:val="24"/>
              </w:rPr>
              <w:tab/>
              <w:t>Expense</w:t>
            </w:r>
          </w:p>
          <w:p w:rsidR="006E2184" w:rsidRPr="000E6DAB" w:rsidRDefault="006E2184" w:rsidP="002F0D1F">
            <w:pPr>
              <w:tabs>
                <w:tab w:val="center" w:pos="465"/>
              </w:tabs>
              <w:spacing w:after="58"/>
              <w:rPr>
                <w:sz w:val="24"/>
                <w:szCs w:val="24"/>
              </w:rPr>
            </w:pPr>
            <w:r w:rsidRPr="000E6DAB">
              <w:rPr>
                <w:sz w:val="24"/>
                <w:szCs w:val="24"/>
              </w:rPr>
              <w:tab/>
            </w:r>
            <w:r w:rsidRPr="000E6DAB">
              <w:rPr>
                <w:sz w:val="24"/>
                <w:szCs w:val="24"/>
                <w:u w:val="single"/>
              </w:rPr>
              <w:t xml:space="preserve">  Effect  </w:t>
            </w:r>
          </w:p>
        </w:tc>
        <w:tc>
          <w:tcPr>
            <w:tcW w:w="1890" w:type="dxa"/>
          </w:tcPr>
          <w:p w:rsidR="006E2184" w:rsidRPr="000E6DAB" w:rsidRDefault="006E2184" w:rsidP="002F0D1F">
            <w:pPr>
              <w:rPr>
                <w:sz w:val="24"/>
                <w:szCs w:val="24"/>
              </w:rPr>
            </w:pPr>
          </w:p>
          <w:p w:rsidR="006E2184" w:rsidRPr="000E6DAB" w:rsidRDefault="006E2184" w:rsidP="002F0D1F">
            <w:pPr>
              <w:jc w:val="center"/>
              <w:rPr>
                <w:sz w:val="24"/>
                <w:szCs w:val="24"/>
              </w:rPr>
            </w:pPr>
          </w:p>
          <w:p w:rsidR="006E2184" w:rsidRPr="000E6DAB" w:rsidRDefault="006E2184" w:rsidP="002F0D1F">
            <w:pPr>
              <w:jc w:val="center"/>
              <w:rPr>
                <w:sz w:val="24"/>
                <w:szCs w:val="24"/>
              </w:rPr>
            </w:pPr>
          </w:p>
          <w:p w:rsidR="006E2184" w:rsidRPr="000E6DAB" w:rsidRDefault="006E2184" w:rsidP="002F0D1F">
            <w:pPr>
              <w:jc w:val="center"/>
              <w:rPr>
                <w:sz w:val="24"/>
                <w:szCs w:val="24"/>
              </w:rPr>
            </w:pPr>
            <w:r w:rsidRPr="000E6DAB">
              <w:rPr>
                <w:sz w:val="24"/>
                <w:szCs w:val="24"/>
              </w:rPr>
              <w:t>Depreciation</w:t>
            </w:r>
          </w:p>
          <w:p w:rsidR="006E2184" w:rsidRPr="000E6DAB" w:rsidRDefault="006E2184" w:rsidP="002F0D1F">
            <w:pPr>
              <w:spacing w:after="58"/>
              <w:jc w:val="center"/>
              <w:rPr>
                <w:sz w:val="24"/>
                <w:szCs w:val="24"/>
              </w:rPr>
            </w:pPr>
            <w:r w:rsidRPr="000E6DAB">
              <w:rPr>
                <w:sz w:val="24"/>
                <w:szCs w:val="24"/>
                <w:u w:val="single"/>
              </w:rPr>
              <w:t xml:space="preserve">     Effect     </w:t>
            </w:r>
          </w:p>
        </w:tc>
        <w:tc>
          <w:tcPr>
            <w:tcW w:w="1080" w:type="dxa"/>
          </w:tcPr>
          <w:p w:rsidR="006E2184" w:rsidRPr="000E6DAB" w:rsidRDefault="006E2184" w:rsidP="002F0D1F">
            <w:pPr>
              <w:rPr>
                <w:sz w:val="24"/>
                <w:szCs w:val="24"/>
              </w:rPr>
            </w:pPr>
          </w:p>
          <w:p w:rsidR="006E2184" w:rsidRPr="000E6DAB" w:rsidRDefault="006E2184" w:rsidP="002F0D1F">
            <w:pPr>
              <w:jc w:val="center"/>
              <w:rPr>
                <w:sz w:val="24"/>
                <w:szCs w:val="24"/>
              </w:rPr>
            </w:pPr>
            <w:r w:rsidRPr="000E6DAB">
              <w:rPr>
                <w:sz w:val="24"/>
                <w:szCs w:val="24"/>
              </w:rPr>
              <w:t>Effect</w:t>
            </w:r>
          </w:p>
          <w:p w:rsidR="006E2184" w:rsidRPr="000E6DAB" w:rsidRDefault="006E2184" w:rsidP="002F0D1F">
            <w:pPr>
              <w:jc w:val="center"/>
              <w:rPr>
                <w:sz w:val="24"/>
                <w:szCs w:val="24"/>
              </w:rPr>
            </w:pPr>
            <w:r w:rsidRPr="000E6DAB">
              <w:rPr>
                <w:sz w:val="24"/>
                <w:szCs w:val="24"/>
              </w:rPr>
              <w:t>Upon</w:t>
            </w:r>
          </w:p>
          <w:p w:rsidR="006E2184" w:rsidRPr="000E6DAB" w:rsidRDefault="006E2184" w:rsidP="002F0D1F">
            <w:pPr>
              <w:jc w:val="center"/>
              <w:rPr>
                <w:sz w:val="24"/>
                <w:szCs w:val="24"/>
                <w:u w:val="single"/>
              </w:rPr>
            </w:pPr>
            <w:r w:rsidRPr="000E6DAB">
              <w:rPr>
                <w:sz w:val="24"/>
                <w:szCs w:val="24"/>
              </w:rPr>
              <w:t xml:space="preserve">Taxes - </w:t>
            </w:r>
          </w:p>
          <w:p w:rsidR="006E2184" w:rsidRPr="000E6DAB" w:rsidRDefault="006E2184" w:rsidP="002F0D1F">
            <w:pPr>
              <w:spacing w:after="58"/>
              <w:jc w:val="center"/>
              <w:rPr>
                <w:sz w:val="24"/>
                <w:szCs w:val="24"/>
                <w:u w:val="single"/>
              </w:rPr>
            </w:pPr>
            <w:r w:rsidRPr="000E6DAB">
              <w:rPr>
                <w:sz w:val="24"/>
                <w:szCs w:val="24"/>
                <w:u w:val="single"/>
              </w:rPr>
              <w:t xml:space="preserve">  Other  </w:t>
            </w:r>
          </w:p>
        </w:tc>
        <w:tc>
          <w:tcPr>
            <w:tcW w:w="1440" w:type="dxa"/>
          </w:tcPr>
          <w:p w:rsidR="006E2184" w:rsidRPr="000E6DAB" w:rsidRDefault="006E2184" w:rsidP="002F0D1F">
            <w:pPr>
              <w:rPr>
                <w:sz w:val="24"/>
                <w:szCs w:val="24"/>
                <w:u w:val="single"/>
              </w:rPr>
            </w:pPr>
          </w:p>
          <w:p w:rsidR="006E2184" w:rsidRPr="000E6DAB" w:rsidRDefault="006E2184" w:rsidP="002F0D1F">
            <w:pPr>
              <w:jc w:val="center"/>
              <w:rPr>
                <w:sz w:val="24"/>
                <w:szCs w:val="24"/>
              </w:rPr>
            </w:pPr>
          </w:p>
          <w:p w:rsidR="006E2184" w:rsidRPr="000E6DAB" w:rsidRDefault="006E2184" w:rsidP="002F0D1F">
            <w:pPr>
              <w:jc w:val="center"/>
              <w:rPr>
                <w:sz w:val="24"/>
                <w:szCs w:val="24"/>
              </w:rPr>
            </w:pPr>
            <w:r w:rsidRPr="000E6DAB">
              <w:rPr>
                <w:sz w:val="24"/>
                <w:szCs w:val="24"/>
              </w:rPr>
              <w:t>State</w:t>
            </w:r>
          </w:p>
          <w:p w:rsidR="006E2184" w:rsidRPr="000E6DAB" w:rsidRDefault="006E2184" w:rsidP="002F0D1F">
            <w:pPr>
              <w:jc w:val="center"/>
              <w:rPr>
                <w:sz w:val="24"/>
                <w:szCs w:val="24"/>
                <w:u w:val="single"/>
              </w:rPr>
            </w:pPr>
            <w:r w:rsidRPr="000E6DAB">
              <w:rPr>
                <w:sz w:val="24"/>
                <w:szCs w:val="24"/>
              </w:rPr>
              <w:t>Tax</w:t>
            </w:r>
          </w:p>
          <w:p w:rsidR="006E2184" w:rsidRPr="000E6DAB" w:rsidRDefault="006E2184" w:rsidP="002F0D1F">
            <w:pPr>
              <w:spacing w:after="58"/>
              <w:jc w:val="center"/>
              <w:rPr>
                <w:sz w:val="24"/>
                <w:szCs w:val="24"/>
                <w:u w:val="single"/>
              </w:rPr>
            </w:pPr>
            <w:r w:rsidRPr="000E6DAB">
              <w:rPr>
                <w:sz w:val="24"/>
                <w:szCs w:val="24"/>
                <w:u w:val="single"/>
              </w:rPr>
              <w:t xml:space="preserve">  Effect  </w:t>
            </w:r>
          </w:p>
        </w:tc>
        <w:tc>
          <w:tcPr>
            <w:tcW w:w="1530" w:type="dxa"/>
          </w:tcPr>
          <w:p w:rsidR="006E2184" w:rsidRPr="000E6DAB" w:rsidRDefault="006E2184" w:rsidP="002F0D1F">
            <w:pPr>
              <w:rPr>
                <w:sz w:val="24"/>
                <w:szCs w:val="24"/>
                <w:u w:val="single"/>
              </w:rPr>
            </w:pPr>
          </w:p>
          <w:p w:rsidR="006E2184" w:rsidRPr="000E6DAB" w:rsidRDefault="006E2184" w:rsidP="002F0D1F">
            <w:pPr>
              <w:jc w:val="center"/>
              <w:rPr>
                <w:sz w:val="24"/>
                <w:szCs w:val="24"/>
              </w:rPr>
            </w:pPr>
          </w:p>
          <w:p w:rsidR="006E2184" w:rsidRPr="000E6DAB" w:rsidRDefault="006E2184" w:rsidP="002F0D1F">
            <w:pPr>
              <w:jc w:val="center"/>
              <w:rPr>
                <w:sz w:val="24"/>
                <w:szCs w:val="24"/>
              </w:rPr>
            </w:pPr>
            <w:r w:rsidRPr="000E6DAB">
              <w:rPr>
                <w:sz w:val="24"/>
                <w:szCs w:val="24"/>
              </w:rPr>
              <w:t xml:space="preserve">Federal </w:t>
            </w:r>
          </w:p>
          <w:p w:rsidR="006E2184" w:rsidRPr="000E6DAB" w:rsidRDefault="006E2184" w:rsidP="002F0D1F">
            <w:pPr>
              <w:jc w:val="center"/>
              <w:rPr>
                <w:sz w:val="24"/>
                <w:szCs w:val="24"/>
                <w:u w:val="single"/>
              </w:rPr>
            </w:pPr>
            <w:r w:rsidRPr="000E6DAB">
              <w:rPr>
                <w:sz w:val="24"/>
                <w:szCs w:val="24"/>
              </w:rPr>
              <w:t>Tax</w:t>
            </w:r>
          </w:p>
          <w:p w:rsidR="006E2184" w:rsidRPr="000E6DAB" w:rsidRDefault="006E2184" w:rsidP="002F0D1F">
            <w:pPr>
              <w:spacing w:after="58"/>
              <w:jc w:val="center"/>
              <w:rPr>
                <w:sz w:val="24"/>
                <w:szCs w:val="24"/>
                <w:u w:val="single"/>
              </w:rPr>
            </w:pPr>
            <w:r w:rsidRPr="000E6DAB">
              <w:rPr>
                <w:sz w:val="24"/>
                <w:szCs w:val="24"/>
                <w:u w:val="single"/>
              </w:rPr>
              <w:t xml:space="preserve">  Effect  </w:t>
            </w:r>
          </w:p>
        </w:tc>
      </w:tr>
      <w:tr w:rsidR="006E2184" w:rsidRPr="000E6DAB" w:rsidTr="000446A4">
        <w:tc>
          <w:tcPr>
            <w:tcW w:w="1800" w:type="dxa"/>
          </w:tcPr>
          <w:p w:rsidR="006E2184" w:rsidRPr="000E6DAB" w:rsidRDefault="006E2184" w:rsidP="000446A4">
            <w:pPr>
              <w:spacing w:line="360" w:lineRule="auto"/>
              <w:rPr>
                <w:sz w:val="24"/>
                <w:szCs w:val="24"/>
                <w:u w:val="single"/>
              </w:rPr>
            </w:pPr>
          </w:p>
          <w:p w:rsidR="006E2184" w:rsidRPr="000E6DAB" w:rsidRDefault="006E2184" w:rsidP="000446A4">
            <w:pPr>
              <w:spacing w:after="58" w:line="360" w:lineRule="auto"/>
              <w:jc w:val="center"/>
              <w:rPr>
                <w:sz w:val="24"/>
                <w:szCs w:val="24"/>
              </w:rPr>
            </w:pPr>
          </w:p>
        </w:tc>
        <w:tc>
          <w:tcPr>
            <w:tcW w:w="162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p>
        </w:tc>
        <w:tc>
          <w:tcPr>
            <w:tcW w:w="144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c>
          <w:tcPr>
            <w:tcW w:w="126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c>
          <w:tcPr>
            <w:tcW w:w="117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c>
          <w:tcPr>
            <w:tcW w:w="189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c>
          <w:tcPr>
            <w:tcW w:w="108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c>
          <w:tcPr>
            <w:tcW w:w="144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c>
          <w:tcPr>
            <w:tcW w:w="1530" w:type="dxa"/>
          </w:tcPr>
          <w:p w:rsidR="006E2184" w:rsidRPr="000E6DAB" w:rsidRDefault="006E2184" w:rsidP="000446A4">
            <w:pPr>
              <w:spacing w:line="360" w:lineRule="auto"/>
              <w:rPr>
                <w:sz w:val="24"/>
                <w:szCs w:val="24"/>
              </w:rPr>
            </w:pPr>
          </w:p>
          <w:p w:rsidR="006E2184" w:rsidRPr="000E6DAB" w:rsidRDefault="006E2184" w:rsidP="000446A4">
            <w:pPr>
              <w:spacing w:after="58" w:line="360" w:lineRule="auto"/>
              <w:jc w:val="center"/>
              <w:rPr>
                <w:sz w:val="24"/>
                <w:szCs w:val="24"/>
              </w:rPr>
            </w:pPr>
            <w:r w:rsidRPr="000E6DAB">
              <w:rPr>
                <w:sz w:val="24"/>
                <w:szCs w:val="24"/>
              </w:rPr>
              <w:t>$</w:t>
            </w:r>
          </w:p>
        </w:tc>
      </w:tr>
    </w:tbl>
    <w:p w:rsidR="006E2184" w:rsidRPr="000E6DAB" w:rsidRDefault="006E2184" w:rsidP="006E2184">
      <w:pPr>
        <w:spacing w:line="360" w:lineRule="auto"/>
        <w:rPr>
          <w:sz w:val="24"/>
          <w:szCs w:val="24"/>
        </w:rPr>
      </w:pPr>
    </w:p>
    <w:p w:rsidR="006E2184" w:rsidRPr="000E6DAB" w:rsidRDefault="006E2184" w:rsidP="006E2184">
      <w:pPr>
        <w:spacing w:line="360" w:lineRule="auto"/>
        <w:rPr>
          <w:sz w:val="24"/>
          <w:szCs w:val="24"/>
        </w:rPr>
      </w:pPr>
    </w:p>
    <w:p w:rsidR="006E2184" w:rsidRPr="000E6DAB" w:rsidRDefault="006E2184" w:rsidP="006E2184">
      <w:pPr>
        <w:spacing w:line="360" w:lineRule="auto"/>
        <w:rPr>
          <w:sz w:val="24"/>
          <w:szCs w:val="24"/>
        </w:rPr>
      </w:pPr>
      <w:r w:rsidRPr="000E6DAB">
        <w:rPr>
          <w:sz w:val="24"/>
          <w:szCs w:val="24"/>
        </w:rPr>
        <w:t>Total Adjustments</w:t>
      </w:r>
      <w:r w:rsidRPr="000E6DAB">
        <w:rPr>
          <w:sz w:val="24"/>
          <w:szCs w:val="24"/>
        </w:rPr>
        <w:tab/>
      </w:r>
      <w:r w:rsidRPr="000E6DAB">
        <w:rPr>
          <w:sz w:val="24"/>
          <w:szCs w:val="24"/>
        </w:rPr>
        <w:tab/>
      </w:r>
      <w:r w:rsidRPr="000E6DAB">
        <w:rPr>
          <w:sz w:val="24"/>
          <w:szCs w:val="24"/>
        </w:rPr>
        <w:tab/>
      </w:r>
      <w:r w:rsidRPr="000E6DAB">
        <w:rPr>
          <w:sz w:val="24"/>
          <w:szCs w:val="24"/>
          <w:u w:val="single"/>
        </w:rPr>
        <w:t xml:space="preserve">            </w:t>
      </w:r>
      <w:r w:rsidRPr="000E6DAB">
        <w:rPr>
          <w:sz w:val="24"/>
          <w:szCs w:val="24"/>
        </w:rPr>
        <w:tab/>
        <w:t xml:space="preserve"> </w:t>
      </w:r>
      <w:r w:rsidRPr="000E6DAB">
        <w:rPr>
          <w:sz w:val="24"/>
          <w:szCs w:val="24"/>
          <w:u w:val="single"/>
        </w:rPr>
        <w:t xml:space="preserve">            </w:t>
      </w:r>
      <w:r w:rsidRPr="000E6DAB">
        <w:rPr>
          <w:sz w:val="24"/>
          <w:szCs w:val="24"/>
        </w:rPr>
        <w:tab/>
      </w:r>
      <w:r w:rsidRPr="000E6DAB">
        <w:rPr>
          <w:sz w:val="24"/>
          <w:szCs w:val="24"/>
          <w:u w:val="single"/>
        </w:rPr>
        <w:t xml:space="preserve">            </w:t>
      </w:r>
      <w:r w:rsidRPr="000E6DAB">
        <w:rPr>
          <w:sz w:val="24"/>
          <w:szCs w:val="24"/>
        </w:rPr>
        <w:tab/>
      </w:r>
      <w:r w:rsidRPr="000E6DAB">
        <w:rPr>
          <w:sz w:val="24"/>
          <w:szCs w:val="24"/>
          <w:u w:val="single"/>
        </w:rPr>
        <w:t xml:space="preserve">              </w:t>
      </w:r>
      <w:r w:rsidRPr="000E6DAB">
        <w:rPr>
          <w:sz w:val="24"/>
          <w:szCs w:val="24"/>
        </w:rPr>
        <w:tab/>
      </w:r>
      <w:r w:rsidRPr="000E6DAB">
        <w:rPr>
          <w:sz w:val="24"/>
          <w:szCs w:val="24"/>
          <w:u w:val="single"/>
        </w:rPr>
        <w:t xml:space="preserve">            </w:t>
      </w:r>
      <w:r w:rsidRPr="000E6DAB">
        <w:rPr>
          <w:sz w:val="24"/>
          <w:szCs w:val="24"/>
        </w:rPr>
        <w:tab/>
      </w:r>
      <w:r w:rsidRPr="000E6DAB">
        <w:rPr>
          <w:sz w:val="24"/>
          <w:szCs w:val="24"/>
          <w:u w:val="single"/>
        </w:rPr>
        <w:t xml:space="preserve">            </w:t>
      </w:r>
      <w:r w:rsidRPr="000E6DAB">
        <w:rPr>
          <w:sz w:val="24"/>
          <w:szCs w:val="24"/>
        </w:rPr>
        <w:t xml:space="preserve">    </w:t>
      </w:r>
      <w:r w:rsidRPr="000E6DAB">
        <w:rPr>
          <w:sz w:val="24"/>
          <w:szCs w:val="24"/>
          <w:u w:val="single"/>
        </w:rPr>
        <w:t xml:space="preserve">           </w:t>
      </w:r>
    </w:p>
    <w:p w:rsidR="002F0D1F" w:rsidRDefault="002F0D1F" w:rsidP="006E2184">
      <w:pPr>
        <w:spacing w:line="360" w:lineRule="auto"/>
        <w:rPr>
          <w:sz w:val="24"/>
          <w:szCs w:val="24"/>
        </w:rPr>
      </w:pPr>
    </w:p>
    <w:p w:rsidR="006E2184" w:rsidRPr="000E6DAB" w:rsidRDefault="006E2184" w:rsidP="006E2184">
      <w:pPr>
        <w:spacing w:line="360" w:lineRule="auto"/>
        <w:rPr>
          <w:sz w:val="24"/>
          <w:szCs w:val="24"/>
        </w:rPr>
      </w:pPr>
      <w:r w:rsidRPr="000E6DAB">
        <w:rPr>
          <w:sz w:val="24"/>
          <w:szCs w:val="24"/>
        </w:rPr>
        <w:t>Company Rate Base</w:t>
      </w:r>
      <w:r w:rsidRPr="000E6DAB">
        <w:rPr>
          <w:sz w:val="24"/>
          <w:szCs w:val="24"/>
        </w:rPr>
        <w:tab/>
      </w:r>
      <w:r w:rsidRPr="000E6DAB">
        <w:rPr>
          <w:sz w:val="24"/>
          <w:szCs w:val="24"/>
        </w:rPr>
        <w:tab/>
      </w:r>
      <w:r w:rsidRPr="000E6DAB">
        <w:rPr>
          <w:sz w:val="24"/>
          <w:szCs w:val="24"/>
        </w:rPr>
        <w:tab/>
      </w:r>
      <w:r w:rsidRPr="000E6DAB">
        <w:rPr>
          <w:sz w:val="24"/>
          <w:szCs w:val="24"/>
          <w:u w:val="single"/>
        </w:rPr>
        <w:t xml:space="preserve">            </w:t>
      </w:r>
      <w:r w:rsidRPr="000E6DAB">
        <w:rPr>
          <w:sz w:val="24"/>
          <w:szCs w:val="24"/>
        </w:rPr>
        <w:tab/>
        <w:t xml:space="preserve"> </w:t>
      </w:r>
      <w:r w:rsidRPr="000E6DAB">
        <w:rPr>
          <w:sz w:val="24"/>
          <w:szCs w:val="24"/>
          <w:u w:val="double"/>
        </w:rPr>
        <w:t xml:space="preserve">            </w:t>
      </w:r>
      <w:r w:rsidRPr="000E6DAB">
        <w:rPr>
          <w:sz w:val="24"/>
          <w:szCs w:val="24"/>
        </w:rPr>
        <w:tab/>
      </w:r>
      <w:r w:rsidRPr="000E6DAB">
        <w:rPr>
          <w:sz w:val="24"/>
          <w:szCs w:val="24"/>
          <w:u w:val="double"/>
        </w:rPr>
        <w:t xml:space="preserve">            </w:t>
      </w:r>
      <w:r w:rsidRPr="000E6DAB">
        <w:rPr>
          <w:sz w:val="24"/>
          <w:szCs w:val="24"/>
        </w:rPr>
        <w:tab/>
      </w:r>
      <w:r w:rsidRPr="000E6DAB">
        <w:rPr>
          <w:sz w:val="24"/>
          <w:szCs w:val="24"/>
          <w:u w:val="double"/>
        </w:rPr>
        <w:t xml:space="preserve">              </w:t>
      </w:r>
      <w:r w:rsidRPr="000E6DAB">
        <w:rPr>
          <w:sz w:val="24"/>
          <w:szCs w:val="24"/>
        </w:rPr>
        <w:tab/>
      </w:r>
      <w:r w:rsidRPr="000E6DAB">
        <w:rPr>
          <w:sz w:val="24"/>
          <w:szCs w:val="24"/>
          <w:u w:val="double"/>
        </w:rPr>
        <w:t xml:space="preserve">            </w:t>
      </w:r>
      <w:r w:rsidRPr="000E6DAB">
        <w:rPr>
          <w:sz w:val="24"/>
          <w:szCs w:val="24"/>
        </w:rPr>
        <w:tab/>
      </w:r>
      <w:r w:rsidRPr="000E6DAB">
        <w:rPr>
          <w:sz w:val="24"/>
          <w:szCs w:val="24"/>
          <w:u w:val="double"/>
        </w:rPr>
        <w:t xml:space="preserve">            </w:t>
      </w:r>
      <w:r w:rsidRPr="000E6DAB">
        <w:rPr>
          <w:sz w:val="24"/>
          <w:szCs w:val="24"/>
        </w:rPr>
        <w:t xml:space="preserve">    </w:t>
      </w:r>
      <w:r w:rsidR="002F0D1F">
        <w:rPr>
          <w:sz w:val="24"/>
          <w:szCs w:val="24"/>
        </w:rPr>
        <w:t xml:space="preserve">     </w:t>
      </w:r>
      <w:r w:rsidRPr="000E6DAB">
        <w:rPr>
          <w:sz w:val="24"/>
          <w:szCs w:val="24"/>
          <w:u w:val="double"/>
        </w:rPr>
        <w:t xml:space="preserve">          </w:t>
      </w:r>
      <w:r w:rsidRPr="000E6DAB">
        <w:rPr>
          <w:sz w:val="24"/>
          <w:szCs w:val="24"/>
          <w:u w:val="single"/>
        </w:rPr>
        <w:t xml:space="preserve"> </w:t>
      </w:r>
      <w:r w:rsidRPr="000E6DAB">
        <w:rPr>
          <w:sz w:val="24"/>
          <w:szCs w:val="24"/>
        </w:rPr>
        <w:tab/>
      </w:r>
    </w:p>
    <w:p w:rsidR="002F0D1F" w:rsidRDefault="002F0D1F" w:rsidP="006E2184">
      <w:pPr>
        <w:spacing w:line="360" w:lineRule="auto"/>
        <w:rPr>
          <w:sz w:val="24"/>
          <w:szCs w:val="24"/>
        </w:rPr>
      </w:pPr>
    </w:p>
    <w:p w:rsidR="006E2184" w:rsidRPr="000E6DAB" w:rsidRDefault="006E2184" w:rsidP="006E2184">
      <w:pPr>
        <w:spacing w:line="360" w:lineRule="auto"/>
        <w:rPr>
          <w:sz w:val="24"/>
          <w:szCs w:val="24"/>
        </w:rPr>
        <w:sectPr w:rsidR="006E2184" w:rsidRPr="000E6DAB" w:rsidSect="008F7D41">
          <w:footerReference w:type="default" r:id="rId10"/>
          <w:endnotePr>
            <w:numFmt w:val="decimal"/>
          </w:endnotePr>
          <w:pgSz w:w="15840" w:h="12240" w:orient="landscape"/>
          <w:pgMar w:top="720" w:right="1440" w:bottom="1440" w:left="1440" w:header="1440" w:footer="1440" w:gutter="0"/>
          <w:pgNumType w:fmt="lowerRoman"/>
          <w:cols w:space="720"/>
          <w:noEndnote/>
        </w:sectPr>
      </w:pPr>
      <w:r w:rsidRPr="000E6DAB">
        <w:rPr>
          <w:sz w:val="24"/>
          <w:szCs w:val="24"/>
        </w:rPr>
        <w:t>Recommended Rate Base</w:t>
      </w:r>
      <w:r w:rsidRPr="000E6DAB">
        <w:rPr>
          <w:sz w:val="24"/>
          <w:szCs w:val="24"/>
          <w:u w:val="double"/>
        </w:rPr>
        <w:t xml:space="preserve">       </w:t>
      </w:r>
    </w:p>
    <w:p w:rsidR="000446A4" w:rsidRDefault="000446A4" w:rsidP="00E26BAC">
      <w:pPr>
        <w:tabs>
          <w:tab w:val="center" w:pos="4680"/>
        </w:tabs>
        <w:spacing w:line="360" w:lineRule="auto"/>
        <w:jc w:val="both"/>
      </w:pPr>
    </w:p>
    <w:sectPr w:rsidR="000446A4" w:rsidSect="00666F1E">
      <w:footerReference w:type="first" r:id="rId11"/>
      <w:pgSz w:w="12240" w:h="15840" w:code="1"/>
      <w:pgMar w:top="1440" w:right="1440" w:bottom="1440" w:left="1440" w:header="1440" w:footer="1440" w:gutter="0"/>
      <w:pgNumType w:fmt="lowerRoman"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3F" w:rsidRDefault="00A94C3F" w:rsidP="00A452E2">
      <w:r>
        <w:separator/>
      </w:r>
    </w:p>
  </w:endnote>
  <w:endnote w:type="continuationSeparator" w:id="0">
    <w:p w:rsidR="00A94C3F" w:rsidRDefault="00A94C3F" w:rsidP="00A45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521830"/>
      <w:docPartObj>
        <w:docPartGallery w:val="Page Numbers (Bottom of Page)"/>
        <w:docPartUnique/>
      </w:docPartObj>
    </w:sdtPr>
    <w:sdtContent>
      <w:p w:rsidR="008010C3" w:rsidRDefault="003102DE">
        <w:pPr>
          <w:pStyle w:val="Footer"/>
          <w:jc w:val="center"/>
        </w:pPr>
        <w:fldSimple w:instr=" PAGE   \* MERGEFORMAT ">
          <w:r w:rsidR="00526A64">
            <w:rPr>
              <w:noProof/>
            </w:rPr>
            <w:t>viii</w:t>
          </w:r>
        </w:fldSimple>
      </w:p>
    </w:sdtContent>
  </w:sdt>
  <w:p w:rsidR="00BC0DAC" w:rsidRDefault="00BC0D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521849"/>
      <w:docPartObj>
        <w:docPartGallery w:val="Page Numbers (Bottom of Page)"/>
        <w:docPartUnique/>
      </w:docPartObj>
    </w:sdtPr>
    <w:sdtContent>
      <w:p w:rsidR="00FE2B54" w:rsidRDefault="003102DE">
        <w:pPr>
          <w:pStyle w:val="Footer"/>
          <w:jc w:val="center"/>
        </w:pPr>
        <w:fldSimple w:instr=" PAGE   \* MERGEFORMAT ">
          <w:r w:rsidR="00526A64">
            <w:rPr>
              <w:noProof/>
            </w:rPr>
            <w:t>iv</w:t>
          </w:r>
        </w:fldSimple>
      </w:p>
    </w:sdtContent>
  </w:sdt>
  <w:p w:rsidR="004E4A9E" w:rsidRDefault="004E4A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278110"/>
      <w:docPartObj>
        <w:docPartGallery w:val="Page Numbers (Bottom of Page)"/>
        <w:docPartUnique/>
      </w:docPartObj>
    </w:sdtPr>
    <w:sdtContent>
      <w:p w:rsidR="00F008F9" w:rsidRDefault="003102DE">
        <w:pPr>
          <w:pStyle w:val="Footer"/>
          <w:jc w:val="center"/>
        </w:pPr>
        <w:fldSimple w:instr=" PAGE   \* MERGEFORMAT ">
          <w:r w:rsidR="00526A64">
            <w:rPr>
              <w:noProof/>
            </w:rPr>
            <w:t>vi</w:t>
          </w:r>
        </w:fldSimple>
      </w:p>
    </w:sdtContent>
  </w:sdt>
  <w:p w:rsidR="008010C3" w:rsidRDefault="008010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AE6" w:rsidRDefault="00912AE6">
    <w:pPr>
      <w:pStyle w:val="Footer"/>
      <w:jc w:val="center"/>
    </w:pPr>
  </w:p>
  <w:p w:rsidR="00912AE6" w:rsidRDefault="00912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3F" w:rsidRDefault="00A94C3F" w:rsidP="00A452E2">
      <w:r>
        <w:separator/>
      </w:r>
    </w:p>
  </w:footnote>
  <w:footnote w:type="continuationSeparator" w:id="0">
    <w:p w:rsidR="00A94C3F" w:rsidRDefault="00A94C3F" w:rsidP="00A45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7BD5"/>
    <w:multiLevelType w:val="hybridMultilevel"/>
    <w:tmpl w:val="785CE10C"/>
    <w:lvl w:ilvl="0" w:tplc="BF56C9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EB530E"/>
    <w:multiLevelType w:val="hybridMultilevel"/>
    <w:tmpl w:val="DC3EE722"/>
    <w:lvl w:ilvl="0" w:tplc="DCC86F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4578"/>
  </w:hdrShapeDefaults>
  <w:footnotePr>
    <w:footnote w:id="-1"/>
    <w:footnote w:id="0"/>
  </w:footnotePr>
  <w:endnotePr>
    <w:numFmt w:val="decimal"/>
    <w:endnote w:id="-1"/>
    <w:endnote w:id="0"/>
  </w:endnotePr>
  <w:compat/>
  <w:rsids>
    <w:rsidRoot w:val="006E2184"/>
    <w:rsid w:val="000446A4"/>
    <w:rsid w:val="00063B86"/>
    <w:rsid w:val="000754FB"/>
    <w:rsid w:val="000854BA"/>
    <w:rsid w:val="00094689"/>
    <w:rsid w:val="00123D65"/>
    <w:rsid w:val="00172309"/>
    <w:rsid w:val="00192F88"/>
    <w:rsid w:val="001A612F"/>
    <w:rsid w:val="001B3720"/>
    <w:rsid w:val="001C4844"/>
    <w:rsid w:val="001E015F"/>
    <w:rsid w:val="001E7878"/>
    <w:rsid w:val="00222EB6"/>
    <w:rsid w:val="002350CB"/>
    <w:rsid w:val="00256C9D"/>
    <w:rsid w:val="0026459C"/>
    <w:rsid w:val="00271173"/>
    <w:rsid w:val="002D540B"/>
    <w:rsid w:val="002F0D1F"/>
    <w:rsid w:val="003102DE"/>
    <w:rsid w:val="003157A4"/>
    <w:rsid w:val="003210BD"/>
    <w:rsid w:val="00322A74"/>
    <w:rsid w:val="00390C3B"/>
    <w:rsid w:val="003C28E6"/>
    <w:rsid w:val="003D2DF5"/>
    <w:rsid w:val="004202A8"/>
    <w:rsid w:val="00493BDF"/>
    <w:rsid w:val="004C7816"/>
    <w:rsid w:val="004D61E0"/>
    <w:rsid w:val="004E4A9E"/>
    <w:rsid w:val="00506101"/>
    <w:rsid w:val="005226EA"/>
    <w:rsid w:val="0052429E"/>
    <w:rsid w:val="00526A64"/>
    <w:rsid w:val="00572ECE"/>
    <w:rsid w:val="006166B9"/>
    <w:rsid w:val="00666F1E"/>
    <w:rsid w:val="0069262B"/>
    <w:rsid w:val="006B2A77"/>
    <w:rsid w:val="006B4F0E"/>
    <w:rsid w:val="006C11E3"/>
    <w:rsid w:val="006E2184"/>
    <w:rsid w:val="006E70A2"/>
    <w:rsid w:val="006F400A"/>
    <w:rsid w:val="00741870"/>
    <w:rsid w:val="008010C3"/>
    <w:rsid w:val="00803C2E"/>
    <w:rsid w:val="00820143"/>
    <w:rsid w:val="008219F8"/>
    <w:rsid w:val="00833A6A"/>
    <w:rsid w:val="00835984"/>
    <w:rsid w:val="0084756A"/>
    <w:rsid w:val="00882174"/>
    <w:rsid w:val="008A33CE"/>
    <w:rsid w:val="008C458F"/>
    <w:rsid w:val="008F7D41"/>
    <w:rsid w:val="00912AE6"/>
    <w:rsid w:val="00944F5F"/>
    <w:rsid w:val="0097169A"/>
    <w:rsid w:val="009C24C3"/>
    <w:rsid w:val="009F2FD0"/>
    <w:rsid w:val="00A029A9"/>
    <w:rsid w:val="00A05111"/>
    <w:rsid w:val="00A07BDA"/>
    <w:rsid w:val="00A31246"/>
    <w:rsid w:val="00A452E2"/>
    <w:rsid w:val="00A51FFF"/>
    <w:rsid w:val="00A94C3F"/>
    <w:rsid w:val="00AB6C9C"/>
    <w:rsid w:val="00AD56D4"/>
    <w:rsid w:val="00B31E0B"/>
    <w:rsid w:val="00B702BD"/>
    <w:rsid w:val="00B747A2"/>
    <w:rsid w:val="00B768C3"/>
    <w:rsid w:val="00B8601D"/>
    <w:rsid w:val="00B9239F"/>
    <w:rsid w:val="00B95927"/>
    <w:rsid w:val="00BB60E0"/>
    <w:rsid w:val="00BC0DAC"/>
    <w:rsid w:val="00BC27A1"/>
    <w:rsid w:val="00BC53A3"/>
    <w:rsid w:val="00BD4233"/>
    <w:rsid w:val="00C503BF"/>
    <w:rsid w:val="00C76C85"/>
    <w:rsid w:val="00CA1380"/>
    <w:rsid w:val="00CA16D6"/>
    <w:rsid w:val="00CA597B"/>
    <w:rsid w:val="00CF7133"/>
    <w:rsid w:val="00DA6A09"/>
    <w:rsid w:val="00E2651C"/>
    <w:rsid w:val="00E26BAC"/>
    <w:rsid w:val="00E34EE4"/>
    <w:rsid w:val="00E87E5B"/>
    <w:rsid w:val="00EB790E"/>
    <w:rsid w:val="00F008F9"/>
    <w:rsid w:val="00F03A31"/>
    <w:rsid w:val="00F1453E"/>
    <w:rsid w:val="00F846FB"/>
    <w:rsid w:val="00FB23EA"/>
    <w:rsid w:val="00FC4179"/>
    <w:rsid w:val="00FD112F"/>
    <w:rsid w:val="00FE2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84"/>
  </w:style>
  <w:style w:type="paragraph" w:styleId="Heading1">
    <w:name w:val="heading 1"/>
    <w:basedOn w:val="Normal"/>
    <w:next w:val="Normal"/>
    <w:link w:val="Heading1Char"/>
    <w:qFormat/>
    <w:rsid w:val="00C503B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3BF"/>
    <w:rPr>
      <w:sz w:val="24"/>
    </w:rPr>
  </w:style>
  <w:style w:type="paragraph" w:styleId="Header">
    <w:name w:val="header"/>
    <w:basedOn w:val="Normal"/>
    <w:link w:val="HeaderChar"/>
    <w:uiPriority w:val="99"/>
    <w:semiHidden/>
    <w:unhideWhenUsed/>
    <w:rsid w:val="00A452E2"/>
    <w:pPr>
      <w:tabs>
        <w:tab w:val="center" w:pos="4680"/>
        <w:tab w:val="right" w:pos="9360"/>
      </w:tabs>
    </w:pPr>
  </w:style>
  <w:style w:type="character" w:customStyle="1" w:styleId="HeaderChar">
    <w:name w:val="Header Char"/>
    <w:basedOn w:val="DefaultParagraphFont"/>
    <w:link w:val="Header"/>
    <w:uiPriority w:val="99"/>
    <w:semiHidden/>
    <w:rsid w:val="00A452E2"/>
  </w:style>
  <w:style w:type="paragraph" w:styleId="Footer">
    <w:name w:val="footer"/>
    <w:basedOn w:val="Normal"/>
    <w:link w:val="FooterChar"/>
    <w:uiPriority w:val="99"/>
    <w:unhideWhenUsed/>
    <w:rsid w:val="00A452E2"/>
    <w:pPr>
      <w:tabs>
        <w:tab w:val="center" w:pos="4680"/>
        <w:tab w:val="right" w:pos="9360"/>
      </w:tabs>
    </w:pPr>
  </w:style>
  <w:style w:type="character" w:customStyle="1" w:styleId="FooterChar">
    <w:name w:val="Footer Char"/>
    <w:basedOn w:val="DefaultParagraphFont"/>
    <w:link w:val="Footer"/>
    <w:uiPriority w:val="99"/>
    <w:rsid w:val="00A452E2"/>
  </w:style>
  <w:style w:type="paragraph" w:styleId="ListParagraph">
    <w:name w:val="List Paragraph"/>
    <w:basedOn w:val="Normal"/>
    <w:uiPriority w:val="34"/>
    <w:qFormat/>
    <w:rsid w:val="00FB23E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5E25-86BF-437A-88E8-2D62CAB0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elizabeth oldynski</dc:creator>
  <cp:keywords/>
  <dc:description/>
  <cp:lastModifiedBy>sandra elizabeth oldynski</cp:lastModifiedBy>
  <cp:revision>13</cp:revision>
  <cp:lastPrinted>2010-10-04T14:16:00Z</cp:lastPrinted>
  <dcterms:created xsi:type="dcterms:W3CDTF">2010-09-29T14:22:00Z</dcterms:created>
  <dcterms:modified xsi:type="dcterms:W3CDTF">2010-10-04T18:39:00Z</dcterms:modified>
</cp:coreProperties>
</file>