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F0CD7">
        <w:rPr>
          <w:rFonts w:ascii="Arial" w:hAnsi="Arial" w:cs="Arial"/>
          <w:b/>
          <w:spacing w:val="-3"/>
          <w:szCs w:val="24"/>
        </w:rPr>
        <w:t>OCTOBER 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0CD7">
        <w:rPr>
          <w:rFonts w:ascii="Arial" w:hAnsi="Arial" w:cs="Arial"/>
          <w:spacing w:val="-3"/>
          <w:szCs w:val="24"/>
        </w:rPr>
        <w:t>C-2010-2202571</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F0CD7">
        <w:rPr>
          <w:rFonts w:ascii="Arial" w:hAnsi="Arial" w:cs="Arial"/>
          <w:spacing w:val="-3"/>
          <w:szCs w:val="24"/>
        </w:rPr>
        <w:t>Yvonne Davis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F0CD7">
        <w:rPr>
          <w:rFonts w:ascii="Arial" w:hAnsi="Arial" w:cs="Arial"/>
          <w:szCs w:val="24"/>
        </w:rPr>
        <w:t>October 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F0CD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F0CD7">
        <w:rPr>
          <w:rFonts w:ascii="Arial" w:hAnsi="Arial" w:cs="Arial"/>
          <w:b/>
          <w:spacing w:val="-3"/>
          <w:szCs w:val="24"/>
        </w:rPr>
        <w:t>OCTOBER 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F0CD7">
            <w:pPr>
              <w:tabs>
                <w:tab w:val="left" w:pos="-720"/>
              </w:tabs>
              <w:suppressAutoHyphens/>
              <w:spacing w:before="90"/>
              <w:rPr>
                <w:rFonts w:ascii="Arial" w:hAnsi="Arial" w:cs="Arial"/>
                <w:spacing w:val="-3"/>
                <w:szCs w:val="24"/>
              </w:rPr>
            </w:pPr>
            <w:r>
              <w:rPr>
                <w:rFonts w:ascii="Arial" w:hAnsi="Arial" w:cs="Arial"/>
                <w:b/>
                <w:spacing w:val="-3"/>
                <w:szCs w:val="24"/>
              </w:rPr>
              <w:t>YVONNE DAVIS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F0CD7">
              <w:rPr>
                <w:rFonts w:ascii="Arial" w:hAnsi="Arial" w:cs="Arial"/>
                <w:b/>
                <w:spacing w:val="-3"/>
                <w:szCs w:val="24"/>
              </w:rPr>
              <w:t>C-2010-2202571</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EF0CD7"/>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2010-10-05T17:38:00Z</cp:lastPrinted>
  <dcterms:created xsi:type="dcterms:W3CDTF">2010-10-05T17:39:00Z</dcterms:created>
  <dcterms:modified xsi:type="dcterms:W3CDTF">2010-10-05T17:39:00Z</dcterms:modified>
</cp:coreProperties>
</file>