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D99" w:rsidRPr="007F27A1" w:rsidRDefault="00303D99" w:rsidP="0082297A">
      <w:pPr>
        <w:jc w:val="center"/>
        <w:rPr>
          <w:b/>
          <w:bCs/>
          <w:sz w:val="24"/>
          <w:szCs w:val="24"/>
        </w:rPr>
      </w:pPr>
      <w:r w:rsidRPr="007F27A1">
        <w:rPr>
          <w:b/>
          <w:bCs/>
          <w:sz w:val="24"/>
          <w:szCs w:val="24"/>
        </w:rPr>
        <w:t>BEFORE THE</w:t>
      </w:r>
    </w:p>
    <w:p w:rsidR="00303D99" w:rsidRPr="007F27A1" w:rsidRDefault="00303D99" w:rsidP="0082297A">
      <w:pPr>
        <w:jc w:val="center"/>
        <w:rPr>
          <w:b/>
          <w:bCs/>
          <w:sz w:val="24"/>
          <w:szCs w:val="24"/>
        </w:rPr>
      </w:pPr>
      <w:r w:rsidRPr="007F27A1">
        <w:rPr>
          <w:b/>
          <w:bCs/>
          <w:sz w:val="24"/>
          <w:szCs w:val="24"/>
        </w:rPr>
        <w:t>PENNSYLVANIA PUBLIC UTILITY</w:t>
      </w:r>
      <w:r w:rsidR="00042D7B" w:rsidRPr="007F27A1">
        <w:rPr>
          <w:b/>
          <w:bCs/>
          <w:sz w:val="24"/>
          <w:szCs w:val="24"/>
        </w:rPr>
        <w:t xml:space="preserve"> COMMISSION</w:t>
      </w:r>
    </w:p>
    <w:p w:rsidR="00303D99" w:rsidRPr="007F27A1" w:rsidRDefault="00303D99" w:rsidP="0082297A">
      <w:pPr>
        <w:ind w:firstLine="1440"/>
        <w:rPr>
          <w:sz w:val="24"/>
          <w:szCs w:val="24"/>
        </w:rPr>
      </w:pPr>
    </w:p>
    <w:p w:rsidR="00303D99" w:rsidRDefault="00303D99" w:rsidP="0082297A">
      <w:pPr>
        <w:ind w:firstLine="1440"/>
        <w:rPr>
          <w:sz w:val="24"/>
          <w:szCs w:val="24"/>
        </w:rPr>
      </w:pPr>
    </w:p>
    <w:p w:rsidR="009D12B5" w:rsidRPr="007F27A1" w:rsidRDefault="009D12B5" w:rsidP="0082297A">
      <w:pPr>
        <w:ind w:firstLine="1440"/>
        <w:rPr>
          <w:sz w:val="24"/>
          <w:szCs w:val="24"/>
        </w:rPr>
      </w:pPr>
    </w:p>
    <w:p w:rsidR="00303D99" w:rsidRPr="007F27A1" w:rsidRDefault="00042D7B" w:rsidP="0082297A">
      <w:pPr>
        <w:jc w:val="both"/>
        <w:rPr>
          <w:sz w:val="24"/>
          <w:szCs w:val="24"/>
        </w:rPr>
      </w:pPr>
      <w:r w:rsidRPr="007F27A1">
        <w:rPr>
          <w:sz w:val="24"/>
          <w:szCs w:val="24"/>
        </w:rPr>
        <w:t>Michael LeClaire</w:t>
      </w:r>
      <w:r w:rsidRPr="007F27A1">
        <w:rPr>
          <w:sz w:val="24"/>
          <w:szCs w:val="24"/>
        </w:rPr>
        <w:tab/>
      </w:r>
      <w:r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t>:</w:t>
      </w:r>
    </w:p>
    <w:p w:rsidR="00303D99" w:rsidRPr="007F27A1" w:rsidRDefault="00303D99" w:rsidP="0082297A">
      <w:pPr>
        <w:jc w:val="both"/>
        <w:rPr>
          <w:sz w:val="24"/>
          <w:szCs w:val="24"/>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w:t>
      </w:r>
    </w:p>
    <w:p w:rsidR="00303D99" w:rsidRPr="007F27A1" w:rsidRDefault="009D12B5" w:rsidP="0082297A">
      <w:pPr>
        <w:tabs>
          <w:tab w:val="left" w:pos="720"/>
          <w:tab w:val="left" w:pos="5040"/>
          <w:tab w:val="left" w:pos="7200"/>
        </w:tabs>
        <w:jc w:val="both"/>
        <w:rPr>
          <w:sz w:val="24"/>
          <w:szCs w:val="24"/>
        </w:rPr>
      </w:pPr>
      <w:r>
        <w:rPr>
          <w:sz w:val="24"/>
          <w:szCs w:val="24"/>
        </w:rPr>
        <w:tab/>
        <w:t>v.</w:t>
      </w:r>
      <w:r>
        <w:rPr>
          <w:sz w:val="24"/>
          <w:szCs w:val="24"/>
        </w:rPr>
        <w:tab/>
      </w:r>
      <w:r w:rsidR="00303D99" w:rsidRPr="007F27A1">
        <w:rPr>
          <w:sz w:val="24"/>
          <w:szCs w:val="24"/>
        </w:rPr>
        <w:t>:</w:t>
      </w:r>
      <w:r>
        <w:rPr>
          <w:sz w:val="24"/>
          <w:szCs w:val="24"/>
        </w:rPr>
        <w:tab/>
      </w:r>
      <w:r w:rsidRPr="007F27A1">
        <w:rPr>
          <w:sz w:val="24"/>
          <w:szCs w:val="24"/>
        </w:rPr>
        <w:t>C-2010-2192754</w:t>
      </w:r>
    </w:p>
    <w:p w:rsidR="00303D99" w:rsidRPr="007F27A1" w:rsidRDefault="00303D99" w:rsidP="0082297A">
      <w:pPr>
        <w:jc w:val="both"/>
        <w:rPr>
          <w:sz w:val="24"/>
          <w:szCs w:val="24"/>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w:t>
      </w:r>
    </w:p>
    <w:p w:rsidR="00303D99" w:rsidRPr="007F27A1" w:rsidRDefault="00042D7B" w:rsidP="0082297A">
      <w:pPr>
        <w:jc w:val="both"/>
        <w:rPr>
          <w:sz w:val="24"/>
          <w:szCs w:val="24"/>
        </w:rPr>
      </w:pPr>
      <w:r w:rsidRPr="007F27A1">
        <w:rPr>
          <w:sz w:val="24"/>
          <w:szCs w:val="24"/>
        </w:rPr>
        <w:t>PECO Energy Company</w:t>
      </w:r>
      <w:r w:rsidRPr="007F27A1">
        <w:rPr>
          <w:sz w:val="24"/>
          <w:szCs w:val="24"/>
        </w:rPr>
        <w:tab/>
      </w:r>
      <w:r w:rsidRPr="007F27A1">
        <w:rPr>
          <w:sz w:val="24"/>
          <w:szCs w:val="24"/>
        </w:rPr>
        <w:tab/>
      </w:r>
      <w:r w:rsidRPr="007F27A1">
        <w:rPr>
          <w:sz w:val="24"/>
          <w:szCs w:val="24"/>
        </w:rPr>
        <w:tab/>
      </w:r>
      <w:r w:rsidR="00303D99" w:rsidRPr="007F27A1">
        <w:rPr>
          <w:sz w:val="24"/>
          <w:szCs w:val="24"/>
        </w:rPr>
        <w:tab/>
        <w:t>:</w:t>
      </w:r>
    </w:p>
    <w:p w:rsidR="00303D99" w:rsidRPr="007F27A1" w:rsidRDefault="00303D99" w:rsidP="0082297A">
      <w:pPr>
        <w:ind w:firstLine="1440"/>
        <w:rPr>
          <w:sz w:val="24"/>
          <w:szCs w:val="24"/>
        </w:rPr>
      </w:pPr>
    </w:p>
    <w:p w:rsidR="00303D99" w:rsidRPr="007F27A1" w:rsidRDefault="00303D99" w:rsidP="0082297A">
      <w:pPr>
        <w:ind w:firstLine="1440"/>
        <w:rPr>
          <w:sz w:val="24"/>
          <w:szCs w:val="24"/>
        </w:rPr>
      </w:pPr>
    </w:p>
    <w:p w:rsidR="009D12B5" w:rsidRDefault="009D12B5" w:rsidP="0082297A">
      <w:pPr>
        <w:ind w:firstLine="1440"/>
        <w:rPr>
          <w:b/>
          <w:bCs/>
          <w:sz w:val="24"/>
          <w:szCs w:val="24"/>
          <w:u w:val="single"/>
        </w:rPr>
      </w:pPr>
    </w:p>
    <w:p w:rsidR="00303D99" w:rsidRPr="007F27A1" w:rsidRDefault="00303D99" w:rsidP="0082297A">
      <w:pPr>
        <w:jc w:val="center"/>
        <w:rPr>
          <w:b/>
          <w:bCs/>
          <w:sz w:val="24"/>
          <w:szCs w:val="24"/>
          <w:u w:val="single"/>
        </w:rPr>
      </w:pPr>
      <w:r w:rsidRPr="007F27A1">
        <w:rPr>
          <w:b/>
          <w:bCs/>
          <w:sz w:val="24"/>
          <w:szCs w:val="24"/>
          <w:u w:val="single"/>
        </w:rPr>
        <w:t xml:space="preserve">INITIAL DECISION GRANTING </w:t>
      </w:r>
      <w:r w:rsidR="00187230" w:rsidRPr="007F27A1">
        <w:rPr>
          <w:b/>
          <w:bCs/>
          <w:sz w:val="24"/>
          <w:szCs w:val="24"/>
          <w:u w:val="single"/>
        </w:rPr>
        <w:t>PRELIMINARY OBJECTIONS</w:t>
      </w:r>
    </w:p>
    <w:p w:rsidR="00187230" w:rsidRPr="007F27A1" w:rsidRDefault="00187230" w:rsidP="0082297A">
      <w:pPr>
        <w:jc w:val="center"/>
        <w:rPr>
          <w:b/>
          <w:bCs/>
          <w:sz w:val="24"/>
          <w:szCs w:val="24"/>
          <w:u w:val="single"/>
        </w:rPr>
      </w:pPr>
    </w:p>
    <w:p w:rsidR="00B446A3" w:rsidRPr="007F27A1" w:rsidRDefault="00B446A3" w:rsidP="0082297A">
      <w:pPr>
        <w:jc w:val="center"/>
        <w:rPr>
          <w:b/>
          <w:bCs/>
          <w:sz w:val="24"/>
          <w:szCs w:val="24"/>
          <w:u w:val="single"/>
        </w:rPr>
      </w:pPr>
    </w:p>
    <w:p w:rsidR="00303D99" w:rsidRPr="007F27A1" w:rsidRDefault="00303D99" w:rsidP="0082297A">
      <w:pPr>
        <w:jc w:val="center"/>
        <w:rPr>
          <w:sz w:val="24"/>
          <w:szCs w:val="24"/>
        </w:rPr>
      </w:pPr>
      <w:r w:rsidRPr="007F27A1">
        <w:rPr>
          <w:sz w:val="24"/>
          <w:szCs w:val="24"/>
        </w:rPr>
        <w:t>Before</w:t>
      </w:r>
    </w:p>
    <w:p w:rsidR="00303D99" w:rsidRPr="007F27A1" w:rsidRDefault="00042D7B" w:rsidP="0082297A">
      <w:pPr>
        <w:jc w:val="center"/>
        <w:rPr>
          <w:sz w:val="24"/>
          <w:szCs w:val="24"/>
        </w:rPr>
      </w:pPr>
      <w:r w:rsidRPr="007F27A1">
        <w:rPr>
          <w:sz w:val="24"/>
          <w:szCs w:val="24"/>
        </w:rPr>
        <w:t>Elizabeth Barnes</w:t>
      </w:r>
    </w:p>
    <w:p w:rsidR="00303D99" w:rsidRPr="007F27A1" w:rsidRDefault="00303D99" w:rsidP="0082297A">
      <w:pPr>
        <w:jc w:val="center"/>
        <w:rPr>
          <w:sz w:val="24"/>
          <w:szCs w:val="24"/>
        </w:rPr>
      </w:pPr>
      <w:r w:rsidRPr="007F27A1">
        <w:rPr>
          <w:sz w:val="24"/>
          <w:szCs w:val="24"/>
        </w:rPr>
        <w:t>Administrative Law Judge</w:t>
      </w:r>
    </w:p>
    <w:p w:rsidR="00303D99" w:rsidRDefault="00303D99" w:rsidP="0082297A">
      <w:pPr>
        <w:ind w:firstLine="1440"/>
        <w:rPr>
          <w:sz w:val="24"/>
          <w:szCs w:val="24"/>
        </w:rPr>
      </w:pPr>
    </w:p>
    <w:p w:rsidR="009D12B5" w:rsidRPr="007F27A1" w:rsidRDefault="009D12B5" w:rsidP="0082297A">
      <w:pPr>
        <w:ind w:firstLine="1440"/>
        <w:rPr>
          <w:sz w:val="24"/>
          <w:szCs w:val="24"/>
        </w:rPr>
      </w:pPr>
    </w:p>
    <w:p w:rsidR="00303D99" w:rsidRPr="007F27A1" w:rsidRDefault="00B446A3" w:rsidP="0082297A">
      <w:pPr>
        <w:jc w:val="center"/>
        <w:rPr>
          <w:sz w:val="24"/>
          <w:szCs w:val="24"/>
          <w:u w:val="single"/>
        </w:rPr>
      </w:pPr>
      <w:r w:rsidRPr="007F27A1">
        <w:rPr>
          <w:sz w:val="24"/>
          <w:szCs w:val="24"/>
          <w:u w:val="single"/>
        </w:rPr>
        <w:t>HISTORY OF THE PROCEEDING</w:t>
      </w:r>
    </w:p>
    <w:p w:rsidR="00303D99" w:rsidRDefault="00303D99" w:rsidP="0082297A">
      <w:pPr>
        <w:ind w:firstLine="1440"/>
        <w:rPr>
          <w:sz w:val="24"/>
          <w:szCs w:val="24"/>
          <w:u w:val="single"/>
        </w:rPr>
      </w:pPr>
    </w:p>
    <w:p w:rsidR="00DC38FC" w:rsidRPr="007F27A1" w:rsidRDefault="00DC38FC" w:rsidP="0082297A">
      <w:pPr>
        <w:ind w:firstLine="1440"/>
        <w:rPr>
          <w:sz w:val="24"/>
          <w:szCs w:val="24"/>
          <w:u w:val="single"/>
        </w:rPr>
      </w:pPr>
    </w:p>
    <w:p w:rsidR="00303D99" w:rsidRPr="007F27A1" w:rsidRDefault="00303D99" w:rsidP="0082297A">
      <w:pPr>
        <w:spacing w:line="360" w:lineRule="auto"/>
        <w:ind w:firstLine="1440"/>
        <w:rPr>
          <w:sz w:val="24"/>
          <w:szCs w:val="24"/>
        </w:rPr>
      </w:pPr>
      <w:r w:rsidRPr="007F27A1">
        <w:rPr>
          <w:sz w:val="24"/>
          <w:szCs w:val="24"/>
        </w:rPr>
        <w:t xml:space="preserve">On </w:t>
      </w:r>
      <w:r w:rsidR="00042D7B" w:rsidRPr="007F27A1">
        <w:rPr>
          <w:sz w:val="24"/>
          <w:szCs w:val="24"/>
        </w:rPr>
        <w:t>August 10, 2010</w:t>
      </w:r>
      <w:r w:rsidRPr="007F27A1">
        <w:rPr>
          <w:sz w:val="24"/>
          <w:szCs w:val="24"/>
        </w:rPr>
        <w:t xml:space="preserve">, </w:t>
      </w:r>
      <w:r w:rsidR="00042D7B" w:rsidRPr="007F27A1">
        <w:rPr>
          <w:sz w:val="24"/>
          <w:szCs w:val="24"/>
        </w:rPr>
        <w:t>Michael LeClaire</w:t>
      </w:r>
      <w:r w:rsidRPr="007F27A1">
        <w:rPr>
          <w:sz w:val="24"/>
          <w:szCs w:val="24"/>
        </w:rPr>
        <w:t xml:space="preserve"> (</w:t>
      </w:r>
      <w:r w:rsidR="00042D7B" w:rsidRPr="007F27A1">
        <w:rPr>
          <w:sz w:val="24"/>
          <w:szCs w:val="24"/>
        </w:rPr>
        <w:t>C</w:t>
      </w:r>
      <w:r w:rsidRPr="007F27A1">
        <w:rPr>
          <w:sz w:val="24"/>
          <w:szCs w:val="24"/>
        </w:rPr>
        <w:t>omplainant),</w:t>
      </w:r>
      <w:r w:rsidR="00042D7B" w:rsidRPr="007F27A1">
        <w:rPr>
          <w:sz w:val="24"/>
          <w:szCs w:val="24"/>
        </w:rPr>
        <w:t xml:space="preserve"> </w:t>
      </w:r>
      <w:r w:rsidR="00042D7B" w:rsidRPr="007F27A1">
        <w:rPr>
          <w:i/>
          <w:sz w:val="24"/>
          <w:szCs w:val="24"/>
        </w:rPr>
        <w:t>pro se</w:t>
      </w:r>
      <w:r w:rsidRPr="007F27A1">
        <w:rPr>
          <w:sz w:val="24"/>
          <w:szCs w:val="24"/>
        </w:rPr>
        <w:t xml:space="preserve"> filed a formal Complaint (Complaint) agai</w:t>
      </w:r>
      <w:r w:rsidR="006F0CFE">
        <w:rPr>
          <w:sz w:val="24"/>
          <w:szCs w:val="24"/>
        </w:rPr>
        <w:t xml:space="preserve">nst PECO Energy Company (PECO) or </w:t>
      </w:r>
      <w:r w:rsidRPr="007F27A1">
        <w:rPr>
          <w:sz w:val="24"/>
          <w:szCs w:val="24"/>
        </w:rPr>
        <w:t>(</w:t>
      </w:r>
      <w:r w:rsidR="00042D7B" w:rsidRPr="007F27A1">
        <w:rPr>
          <w:sz w:val="24"/>
          <w:szCs w:val="24"/>
        </w:rPr>
        <w:t>R</w:t>
      </w:r>
      <w:r w:rsidRPr="007F27A1">
        <w:rPr>
          <w:sz w:val="24"/>
          <w:szCs w:val="24"/>
        </w:rPr>
        <w:t>espondent), with the Pennsylvania Public Utility Commission (Commission)</w:t>
      </w:r>
      <w:r w:rsidR="00042D7B" w:rsidRPr="007F27A1">
        <w:rPr>
          <w:sz w:val="24"/>
          <w:szCs w:val="24"/>
        </w:rPr>
        <w:t xml:space="preserve"> at Docket No. C-2010-2192754</w:t>
      </w:r>
      <w:r w:rsidR="00DC38FC">
        <w:rPr>
          <w:sz w:val="24"/>
          <w:szCs w:val="24"/>
        </w:rPr>
        <w:t>.</w:t>
      </w:r>
    </w:p>
    <w:p w:rsidR="00906B96" w:rsidRPr="007F27A1" w:rsidRDefault="00906B96" w:rsidP="0082297A">
      <w:pPr>
        <w:spacing w:line="360" w:lineRule="auto"/>
        <w:ind w:firstLine="1440"/>
        <w:rPr>
          <w:sz w:val="24"/>
          <w:szCs w:val="24"/>
        </w:rPr>
      </w:pPr>
    </w:p>
    <w:p w:rsidR="00070759" w:rsidRPr="007F27A1" w:rsidRDefault="00303D99" w:rsidP="0082297A">
      <w:pPr>
        <w:spacing w:line="360" w:lineRule="auto"/>
        <w:ind w:firstLine="1440"/>
        <w:rPr>
          <w:sz w:val="24"/>
          <w:szCs w:val="24"/>
        </w:rPr>
      </w:pPr>
      <w:r w:rsidRPr="007F27A1">
        <w:rPr>
          <w:sz w:val="24"/>
          <w:szCs w:val="24"/>
        </w:rPr>
        <w:t>Complain</w:t>
      </w:r>
      <w:r w:rsidR="00906B96" w:rsidRPr="007F27A1">
        <w:rPr>
          <w:sz w:val="24"/>
          <w:szCs w:val="24"/>
        </w:rPr>
        <w:t>an</w:t>
      </w:r>
      <w:r w:rsidRPr="007F27A1">
        <w:rPr>
          <w:sz w:val="24"/>
          <w:szCs w:val="24"/>
        </w:rPr>
        <w:t xml:space="preserve">t seeks </w:t>
      </w:r>
      <w:r w:rsidR="00906B96" w:rsidRPr="007F27A1">
        <w:rPr>
          <w:sz w:val="24"/>
          <w:szCs w:val="24"/>
        </w:rPr>
        <w:t xml:space="preserve">monetary damages </w:t>
      </w:r>
      <w:r w:rsidR="00070759" w:rsidRPr="007F27A1">
        <w:rPr>
          <w:sz w:val="24"/>
          <w:szCs w:val="24"/>
        </w:rPr>
        <w:t xml:space="preserve">resulting </w:t>
      </w:r>
      <w:r w:rsidR="009308EE" w:rsidRPr="007F27A1">
        <w:rPr>
          <w:sz w:val="24"/>
          <w:szCs w:val="24"/>
        </w:rPr>
        <w:t>from Respondent</w:t>
      </w:r>
      <w:r w:rsidR="00906B96" w:rsidRPr="007F27A1">
        <w:rPr>
          <w:sz w:val="24"/>
          <w:szCs w:val="24"/>
        </w:rPr>
        <w:t xml:space="preserve"> </w:t>
      </w:r>
      <w:r w:rsidR="009308EE" w:rsidRPr="007F27A1">
        <w:rPr>
          <w:sz w:val="24"/>
          <w:szCs w:val="24"/>
        </w:rPr>
        <w:t>terminating electric</w:t>
      </w:r>
      <w:r w:rsidR="00906B96" w:rsidRPr="007F27A1">
        <w:rPr>
          <w:sz w:val="24"/>
          <w:szCs w:val="24"/>
        </w:rPr>
        <w:t xml:space="preserve"> service to </w:t>
      </w:r>
      <w:r w:rsidR="009308EE" w:rsidRPr="007F27A1">
        <w:rPr>
          <w:sz w:val="24"/>
          <w:szCs w:val="24"/>
        </w:rPr>
        <w:t xml:space="preserve">Complainant’s residence, thus displacing Complainant’s family </w:t>
      </w:r>
      <w:r w:rsidR="00906B96" w:rsidRPr="007F27A1">
        <w:rPr>
          <w:sz w:val="24"/>
          <w:szCs w:val="24"/>
        </w:rPr>
        <w:t xml:space="preserve">for approximately 2 days.  He further requests all criminal charges brought against him </w:t>
      </w:r>
      <w:r w:rsidR="00070759" w:rsidRPr="007F27A1">
        <w:rPr>
          <w:sz w:val="24"/>
          <w:szCs w:val="24"/>
        </w:rPr>
        <w:t>by PECO b</w:t>
      </w:r>
      <w:r w:rsidR="00906B96" w:rsidRPr="007F27A1">
        <w:rPr>
          <w:sz w:val="24"/>
          <w:szCs w:val="24"/>
        </w:rPr>
        <w:t xml:space="preserve">e dropped. </w:t>
      </w:r>
      <w:r w:rsidR="00161E0D" w:rsidRPr="007F27A1">
        <w:rPr>
          <w:sz w:val="24"/>
          <w:szCs w:val="24"/>
        </w:rPr>
        <w:t xml:space="preserve"> </w:t>
      </w:r>
      <w:r w:rsidR="00070759" w:rsidRPr="007F27A1">
        <w:rPr>
          <w:sz w:val="24"/>
          <w:szCs w:val="24"/>
        </w:rPr>
        <w:t>Complainant claims that PECO’s customer service representative</w:t>
      </w:r>
      <w:r w:rsidR="009308EE" w:rsidRPr="007F27A1">
        <w:rPr>
          <w:sz w:val="24"/>
          <w:szCs w:val="24"/>
        </w:rPr>
        <w:t>(</w:t>
      </w:r>
      <w:r w:rsidR="00070759" w:rsidRPr="007F27A1">
        <w:rPr>
          <w:sz w:val="24"/>
          <w:szCs w:val="24"/>
        </w:rPr>
        <w:t>s</w:t>
      </w:r>
      <w:r w:rsidR="009308EE" w:rsidRPr="007F27A1">
        <w:rPr>
          <w:sz w:val="24"/>
          <w:szCs w:val="24"/>
        </w:rPr>
        <w:t>)</w:t>
      </w:r>
      <w:r w:rsidR="00070759" w:rsidRPr="007F27A1">
        <w:rPr>
          <w:sz w:val="24"/>
          <w:szCs w:val="24"/>
        </w:rPr>
        <w:t xml:space="preserve"> tape recorded his conversations with PECO without his consent</w:t>
      </w:r>
      <w:r w:rsidR="0057507A" w:rsidRPr="007F27A1">
        <w:rPr>
          <w:sz w:val="24"/>
          <w:szCs w:val="24"/>
        </w:rPr>
        <w:t xml:space="preserve"> in violation of the Pennsylvania Wiretapping and Electronic Surveillance C</w:t>
      </w:r>
      <w:r w:rsidR="00906F34" w:rsidRPr="007F27A1">
        <w:rPr>
          <w:sz w:val="24"/>
          <w:szCs w:val="24"/>
        </w:rPr>
        <w:t xml:space="preserve">ontrol Act, 18 Pa. C.S. </w:t>
      </w:r>
      <w:r w:rsidR="007F166B">
        <w:rPr>
          <w:sz w:val="24"/>
          <w:szCs w:val="24"/>
        </w:rPr>
        <w:t>§§ 5701-5781</w:t>
      </w:r>
      <w:r w:rsidR="00906F34" w:rsidRPr="007F27A1">
        <w:rPr>
          <w:sz w:val="24"/>
          <w:szCs w:val="24"/>
        </w:rPr>
        <w:t>.  Complainant claims</w:t>
      </w:r>
      <w:r w:rsidR="00070759" w:rsidRPr="007F27A1">
        <w:rPr>
          <w:sz w:val="24"/>
          <w:szCs w:val="24"/>
        </w:rPr>
        <w:t xml:space="preserve"> PECO is now using the taped conversations against Complainant in a criminal </w:t>
      </w:r>
      <w:r w:rsidR="009308EE" w:rsidRPr="007F27A1">
        <w:rPr>
          <w:sz w:val="24"/>
          <w:szCs w:val="24"/>
        </w:rPr>
        <w:t>prosecution</w:t>
      </w:r>
      <w:r w:rsidR="00070759" w:rsidRPr="007F27A1">
        <w:rPr>
          <w:sz w:val="24"/>
          <w:szCs w:val="24"/>
        </w:rPr>
        <w:t xml:space="preserve">, thus violating Complainant’s </w:t>
      </w:r>
      <w:r w:rsidR="00927C1A" w:rsidRPr="007F27A1">
        <w:rPr>
          <w:sz w:val="24"/>
          <w:szCs w:val="24"/>
        </w:rPr>
        <w:t>Fifth Amendment</w:t>
      </w:r>
      <w:r w:rsidR="00070759" w:rsidRPr="007F27A1">
        <w:rPr>
          <w:sz w:val="24"/>
          <w:szCs w:val="24"/>
        </w:rPr>
        <w:t xml:space="preserve"> rights.  </w:t>
      </w:r>
    </w:p>
    <w:p w:rsidR="00070759" w:rsidRPr="007F27A1" w:rsidRDefault="00070759" w:rsidP="0082297A">
      <w:pPr>
        <w:spacing w:line="360" w:lineRule="auto"/>
        <w:ind w:firstLine="1440"/>
        <w:rPr>
          <w:sz w:val="24"/>
          <w:szCs w:val="24"/>
        </w:rPr>
      </w:pPr>
    </w:p>
    <w:p w:rsidR="00C401B1" w:rsidRPr="007F27A1" w:rsidRDefault="00303D99" w:rsidP="0082297A">
      <w:pPr>
        <w:spacing w:line="360" w:lineRule="auto"/>
        <w:ind w:firstLine="1440"/>
        <w:rPr>
          <w:sz w:val="24"/>
          <w:szCs w:val="24"/>
        </w:rPr>
      </w:pPr>
      <w:r w:rsidRPr="007F27A1">
        <w:rPr>
          <w:sz w:val="24"/>
          <w:szCs w:val="24"/>
        </w:rPr>
        <w:t xml:space="preserve">On </w:t>
      </w:r>
      <w:r w:rsidR="0057507A" w:rsidRPr="007F27A1">
        <w:rPr>
          <w:sz w:val="24"/>
          <w:szCs w:val="24"/>
        </w:rPr>
        <w:t>August 3</w:t>
      </w:r>
      <w:r w:rsidRPr="007F27A1">
        <w:rPr>
          <w:sz w:val="24"/>
          <w:szCs w:val="24"/>
        </w:rPr>
        <w:t>0</w:t>
      </w:r>
      <w:r w:rsidR="0057507A" w:rsidRPr="007F27A1">
        <w:rPr>
          <w:sz w:val="24"/>
          <w:szCs w:val="24"/>
        </w:rPr>
        <w:t>, 2010</w:t>
      </w:r>
      <w:r w:rsidRPr="007F27A1">
        <w:rPr>
          <w:sz w:val="24"/>
          <w:szCs w:val="24"/>
        </w:rPr>
        <w:t xml:space="preserve">, PECO </w:t>
      </w:r>
      <w:r w:rsidR="00C401B1" w:rsidRPr="007F27A1">
        <w:rPr>
          <w:sz w:val="24"/>
          <w:szCs w:val="24"/>
        </w:rPr>
        <w:t xml:space="preserve">timely </w:t>
      </w:r>
      <w:r w:rsidRPr="007F27A1">
        <w:rPr>
          <w:sz w:val="24"/>
          <w:szCs w:val="24"/>
        </w:rPr>
        <w:t xml:space="preserve">filed and served an Answer and New Matter (Answer) and </w:t>
      </w:r>
      <w:r w:rsidR="0057507A" w:rsidRPr="007F27A1">
        <w:rPr>
          <w:sz w:val="24"/>
          <w:szCs w:val="24"/>
        </w:rPr>
        <w:t>Preliminary Objection</w:t>
      </w:r>
      <w:r w:rsidR="00906F34" w:rsidRPr="007F27A1">
        <w:rPr>
          <w:sz w:val="24"/>
          <w:szCs w:val="24"/>
        </w:rPr>
        <w:t>s</w:t>
      </w:r>
      <w:r w:rsidRPr="007F27A1">
        <w:rPr>
          <w:sz w:val="24"/>
          <w:szCs w:val="24"/>
        </w:rPr>
        <w:t xml:space="preserve">.  The Answer admitted and denied various material facts in </w:t>
      </w:r>
      <w:r w:rsidRPr="007F27A1">
        <w:rPr>
          <w:sz w:val="24"/>
          <w:szCs w:val="24"/>
        </w:rPr>
        <w:lastRenderedPageBreak/>
        <w:t>the Complaint.</w:t>
      </w:r>
      <w:r w:rsidR="0057507A" w:rsidRPr="007F27A1">
        <w:rPr>
          <w:sz w:val="24"/>
          <w:szCs w:val="24"/>
        </w:rPr>
        <w:t xml:space="preserve">  PECO denied it recorded telephone conversations without Complainant’s consent.  PECO also denied it improperly failed to restore Complainant’s service within a reasonable period of time.  Further, PECO averred the Complainant failed to allege anything for which relief can be granted.  </w:t>
      </w:r>
      <w:r w:rsidR="007F166B">
        <w:rPr>
          <w:sz w:val="24"/>
          <w:szCs w:val="24"/>
        </w:rPr>
        <w:t>Respondent preliminarily objects</w:t>
      </w:r>
      <w:r w:rsidR="00F2377F">
        <w:rPr>
          <w:sz w:val="24"/>
          <w:szCs w:val="24"/>
        </w:rPr>
        <w:t xml:space="preserve"> on the following grounds: 1) that the Commission lacks jurisdiction regarding the criminal matters averred in the Complaint; 2) that the Complaint lacks specificity; and 3) that the Complaint lacks legal sufficiency.</w:t>
      </w:r>
      <w:r w:rsidR="00BE1F66">
        <w:rPr>
          <w:sz w:val="24"/>
          <w:szCs w:val="24"/>
        </w:rPr>
        <w:t xml:space="preserve">  Respondent requests the Complaint be dismissed.</w:t>
      </w:r>
    </w:p>
    <w:p w:rsidR="00C401B1" w:rsidRPr="007F27A1" w:rsidRDefault="00C401B1" w:rsidP="0082297A">
      <w:pPr>
        <w:spacing w:line="360" w:lineRule="auto"/>
        <w:ind w:firstLine="1440"/>
        <w:rPr>
          <w:sz w:val="24"/>
          <w:szCs w:val="24"/>
        </w:rPr>
      </w:pPr>
    </w:p>
    <w:p w:rsidR="00C401B1" w:rsidRPr="007F27A1" w:rsidRDefault="00C401B1" w:rsidP="0082297A">
      <w:pPr>
        <w:spacing w:line="360" w:lineRule="auto"/>
        <w:ind w:firstLine="1440"/>
        <w:rPr>
          <w:sz w:val="24"/>
          <w:szCs w:val="24"/>
        </w:rPr>
      </w:pPr>
      <w:r w:rsidRPr="007F27A1">
        <w:rPr>
          <w:sz w:val="24"/>
          <w:szCs w:val="24"/>
        </w:rPr>
        <w:t xml:space="preserve">In accordance with the Commission’s Rules of Administrative Practice and Procedure, </w:t>
      </w:r>
      <w:r w:rsidR="009E0982">
        <w:rPr>
          <w:sz w:val="24"/>
          <w:szCs w:val="24"/>
        </w:rPr>
        <w:t>C</w:t>
      </w:r>
      <w:r w:rsidRPr="007F27A1">
        <w:rPr>
          <w:sz w:val="24"/>
          <w:szCs w:val="24"/>
        </w:rPr>
        <w:t>omplainant’s answer to PECO’s Answer was due not later than September 20, 2010.  52 Pa.Code §§1.12(a), 1.56(a)(1) and (b), 5.101(d).  To date, no Answer has been received by the Commission.  Therefore, the New Matter is deemed admitted.  PECO’s Preliminary Objections are ripe for a decision.</w:t>
      </w:r>
    </w:p>
    <w:p w:rsidR="00D94420" w:rsidRPr="007F27A1" w:rsidRDefault="00D94420" w:rsidP="0082297A">
      <w:pPr>
        <w:spacing w:line="360" w:lineRule="auto"/>
        <w:jc w:val="center"/>
        <w:rPr>
          <w:sz w:val="24"/>
          <w:szCs w:val="24"/>
          <w:u w:val="single"/>
        </w:rPr>
      </w:pPr>
    </w:p>
    <w:p w:rsidR="00D94420" w:rsidRPr="007F27A1" w:rsidRDefault="00F94253" w:rsidP="0082297A">
      <w:pPr>
        <w:spacing w:line="360" w:lineRule="auto"/>
        <w:jc w:val="center"/>
        <w:rPr>
          <w:sz w:val="24"/>
          <w:szCs w:val="24"/>
          <w:u w:val="single"/>
        </w:rPr>
      </w:pPr>
      <w:r w:rsidRPr="007F27A1">
        <w:rPr>
          <w:sz w:val="24"/>
          <w:szCs w:val="24"/>
          <w:u w:val="single"/>
        </w:rPr>
        <w:t>FINDINGS OF FACT</w:t>
      </w:r>
    </w:p>
    <w:p w:rsidR="00D94420" w:rsidRPr="007F27A1" w:rsidRDefault="00D94420" w:rsidP="0082297A">
      <w:pPr>
        <w:spacing w:line="360" w:lineRule="auto"/>
        <w:ind w:firstLine="1440"/>
        <w:rPr>
          <w:sz w:val="24"/>
          <w:szCs w:val="24"/>
        </w:rPr>
      </w:pPr>
    </w:p>
    <w:p w:rsidR="002C24EB" w:rsidRDefault="00D94420" w:rsidP="0082297A">
      <w:pPr>
        <w:spacing w:line="360" w:lineRule="auto"/>
        <w:ind w:firstLine="1440"/>
        <w:rPr>
          <w:sz w:val="24"/>
          <w:szCs w:val="24"/>
        </w:rPr>
      </w:pPr>
      <w:r w:rsidRPr="007F27A1">
        <w:rPr>
          <w:sz w:val="24"/>
          <w:szCs w:val="24"/>
        </w:rPr>
        <w:t>1.</w:t>
      </w:r>
      <w:r w:rsidRPr="007F27A1">
        <w:rPr>
          <w:sz w:val="24"/>
          <w:szCs w:val="24"/>
        </w:rPr>
        <w:tab/>
        <w:t>Complainant</w:t>
      </w:r>
      <w:r w:rsidR="002C24EB">
        <w:rPr>
          <w:sz w:val="24"/>
          <w:szCs w:val="24"/>
        </w:rPr>
        <w:t xml:space="preserve"> is Michael LeClaire.</w:t>
      </w:r>
    </w:p>
    <w:p w:rsidR="002C24EB" w:rsidRDefault="002C24EB" w:rsidP="0082297A">
      <w:pPr>
        <w:spacing w:line="360" w:lineRule="auto"/>
        <w:ind w:firstLine="1440"/>
        <w:rPr>
          <w:sz w:val="24"/>
          <w:szCs w:val="24"/>
        </w:rPr>
      </w:pPr>
    </w:p>
    <w:p w:rsidR="00122A73" w:rsidRPr="007F27A1" w:rsidRDefault="002C24EB" w:rsidP="0082297A">
      <w:pPr>
        <w:spacing w:line="360" w:lineRule="auto"/>
        <w:ind w:firstLine="1440"/>
        <w:rPr>
          <w:sz w:val="24"/>
          <w:szCs w:val="24"/>
        </w:rPr>
      </w:pPr>
      <w:r>
        <w:rPr>
          <w:sz w:val="24"/>
          <w:szCs w:val="24"/>
        </w:rPr>
        <w:t>2.</w:t>
      </w:r>
      <w:r>
        <w:rPr>
          <w:sz w:val="24"/>
          <w:szCs w:val="24"/>
        </w:rPr>
        <w:tab/>
        <w:t>Respondent is PECO Energy Company, an electric distribution company.</w:t>
      </w:r>
      <w:r w:rsidR="00D94420" w:rsidRPr="007F27A1">
        <w:rPr>
          <w:sz w:val="24"/>
          <w:szCs w:val="24"/>
        </w:rPr>
        <w:t xml:space="preserve"> </w:t>
      </w:r>
    </w:p>
    <w:p w:rsidR="00D94420" w:rsidRPr="007F27A1" w:rsidRDefault="00D94420" w:rsidP="0082297A">
      <w:pPr>
        <w:spacing w:line="360" w:lineRule="auto"/>
        <w:ind w:firstLine="1440"/>
        <w:rPr>
          <w:sz w:val="24"/>
          <w:szCs w:val="24"/>
        </w:rPr>
      </w:pPr>
    </w:p>
    <w:p w:rsidR="00D94420" w:rsidRPr="007F27A1" w:rsidRDefault="002C24EB" w:rsidP="0082297A">
      <w:pPr>
        <w:spacing w:line="360" w:lineRule="auto"/>
        <w:ind w:firstLine="1440"/>
        <w:rPr>
          <w:sz w:val="24"/>
          <w:szCs w:val="24"/>
        </w:rPr>
      </w:pPr>
      <w:r>
        <w:rPr>
          <w:sz w:val="24"/>
          <w:szCs w:val="24"/>
        </w:rPr>
        <w:t>3</w:t>
      </w:r>
      <w:r w:rsidR="00D94420" w:rsidRPr="007F27A1">
        <w:rPr>
          <w:sz w:val="24"/>
          <w:szCs w:val="24"/>
        </w:rPr>
        <w:t>.</w:t>
      </w:r>
      <w:r w:rsidR="00D94420" w:rsidRPr="007F27A1">
        <w:rPr>
          <w:sz w:val="24"/>
          <w:szCs w:val="24"/>
        </w:rPr>
        <w:tab/>
        <w:t>On August 10, 2010, Complainant filed a formal Complaint against PECO.</w:t>
      </w:r>
    </w:p>
    <w:p w:rsidR="00D94420" w:rsidRPr="007F27A1" w:rsidRDefault="00D94420" w:rsidP="0082297A">
      <w:pPr>
        <w:spacing w:line="360" w:lineRule="auto"/>
        <w:ind w:firstLine="1440"/>
        <w:rPr>
          <w:sz w:val="24"/>
          <w:szCs w:val="24"/>
        </w:rPr>
      </w:pPr>
    </w:p>
    <w:p w:rsidR="00D94420" w:rsidRPr="007F27A1" w:rsidRDefault="002C24EB" w:rsidP="0082297A">
      <w:pPr>
        <w:spacing w:line="360" w:lineRule="auto"/>
        <w:ind w:firstLine="1440"/>
        <w:rPr>
          <w:sz w:val="24"/>
          <w:szCs w:val="24"/>
        </w:rPr>
      </w:pPr>
      <w:r>
        <w:rPr>
          <w:sz w:val="24"/>
          <w:szCs w:val="24"/>
        </w:rPr>
        <w:t>4</w:t>
      </w:r>
      <w:r w:rsidR="00D94420" w:rsidRPr="007F27A1">
        <w:rPr>
          <w:sz w:val="24"/>
          <w:szCs w:val="24"/>
        </w:rPr>
        <w:t>.</w:t>
      </w:r>
      <w:r w:rsidR="00D94420" w:rsidRPr="007F27A1">
        <w:rPr>
          <w:sz w:val="24"/>
          <w:szCs w:val="24"/>
        </w:rPr>
        <w:tab/>
        <w:t>A timely Answer and New Matter and Preliminary Objections were filed by PECO on August 30, 2010.</w:t>
      </w:r>
    </w:p>
    <w:p w:rsidR="00D94420" w:rsidRPr="007F27A1" w:rsidRDefault="00D94420" w:rsidP="0082297A">
      <w:pPr>
        <w:spacing w:line="360" w:lineRule="auto"/>
        <w:ind w:firstLine="1440"/>
        <w:rPr>
          <w:sz w:val="24"/>
          <w:szCs w:val="24"/>
        </w:rPr>
      </w:pPr>
    </w:p>
    <w:p w:rsidR="00D94420" w:rsidRPr="007F27A1" w:rsidRDefault="002C24EB" w:rsidP="0082297A">
      <w:pPr>
        <w:spacing w:line="360" w:lineRule="auto"/>
        <w:ind w:firstLine="1440"/>
        <w:rPr>
          <w:sz w:val="24"/>
          <w:szCs w:val="24"/>
        </w:rPr>
      </w:pPr>
      <w:r>
        <w:rPr>
          <w:sz w:val="24"/>
          <w:szCs w:val="24"/>
        </w:rPr>
        <w:t>5</w:t>
      </w:r>
      <w:r w:rsidR="00D94420" w:rsidRPr="007F27A1">
        <w:rPr>
          <w:sz w:val="24"/>
          <w:szCs w:val="24"/>
        </w:rPr>
        <w:t>.</w:t>
      </w:r>
      <w:r w:rsidR="00D94420" w:rsidRPr="007F27A1">
        <w:rPr>
          <w:sz w:val="24"/>
          <w:szCs w:val="24"/>
        </w:rPr>
        <w:tab/>
        <w:t>Complainant did not file an Answer to New Matter or to the Preliminary Objections.</w:t>
      </w:r>
    </w:p>
    <w:p w:rsidR="005C7462" w:rsidRDefault="005C7462" w:rsidP="005C7462">
      <w:pPr>
        <w:tabs>
          <w:tab w:val="left" w:pos="-1440"/>
          <w:tab w:val="left" w:pos="-720"/>
        </w:tabs>
        <w:suppressAutoHyphens/>
        <w:spacing w:line="360" w:lineRule="auto"/>
        <w:ind w:firstLine="1440"/>
        <w:rPr>
          <w:sz w:val="24"/>
          <w:szCs w:val="24"/>
        </w:rPr>
        <w:sectPr w:rsidR="005C7462" w:rsidSect="006C521C">
          <w:footerReference w:type="default" r:id="rId7"/>
          <w:footerReference w:type="first" r:id="rId8"/>
          <w:pgSz w:w="12240" w:h="15840" w:code="1"/>
          <w:pgMar w:top="1440" w:right="1440" w:bottom="1296" w:left="1440" w:header="720" w:footer="720" w:gutter="0"/>
          <w:cols w:space="720"/>
          <w:titlePg/>
        </w:sectPr>
      </w:pPr>
    </w:p>
    <w:p w:rsidR="00A82FC1" w:rsidRPr="007F27A1" w:rsidRDefault="00A82FC1" w:rsidP="0082297A">
      <w:pPr>
        <w:tabs>
          <w:tab w:val="left" w:pos="-1440"/>
          <w:tab w:val="left" w:pos="-720"/>
        </w:tabs>
        <w:suppressAutoHyphens/>
        <w:spacing w:line="360" w:lineRule="auto"/>
        <w:jc w:val="center"/>
        <w:rPr>
          <w:sz w:val="24"/>
          <w:szCs w:val="24"/>
          <w:u w:val="single"/>
        </w:rPr>
      </w:pPr>
      <w:r w:rsidRPr="007F27A1">
        <w:rPr>
          <w:sz w:val="24"/>
          <w:szCs w:val="24"/>
          <w:u w:val="single"/>
        </w:rPr>
        <w:lastRenderedPageBreak/>
        <w:t>DISCUSSION</w:t>
      </w:r>
    </w:p>
    <w:p w:rsidR="00A82FC1" w:rsidRPr="007F27A1" w:rsidRDefault="00A82FC1" w:rsidP="0082297A">
      <w:pPr>
        <w:tabs>
          <w:tab w:val="left" w:pos="-1440"/>
          <w:tab w:val="left" w:pos="-720"/>
        </w:tabs>
        <w:suppressAutoHyphens/>
        <w:spacing w:line="360" w:lineRule="auto"/>
        <w:ind w:firstLine="1440"/>
        <w:rPr>
          <w:sz w:val="24"/>
          <w:szCs w:val="24"/>
        </w:rPr>
      </w:pPr>
    </w:p>
    <w:p w:rsidR="00A82FC1" w:rsidRPr="007F27A1" w:rsidRDefault="00A82FC1" w:rsidP="0082297A">
      <w:pPr>
        <w:tabs>
          <w:tab w:val="left" w:pos="-1440"/>
          <w:tab w:val="left" w:pos="-720"/>
        </w:tabs>
        <w:suppressAutoHyphens/>
        <w:spacing w:line="360" w:lineRule="auto"/>
        <w:ind w:firstLine="1440"/>
        <w:rPr>
          <w:sz w:val="24"/>
          <w:szCs w:val="24"/>
        </w:rPr>
      </w:pPr>
      <w:r w:rsidRPr="007F27A1">
        <w:rPr>
          <w:sz w:val="24"/>
          <w:szCs w:val="24"/>
        </w:rPr>
        <w:t xml:space="preserve">Commission preliminary motion practice is comparable to Pennsylvania civil practice respecting the filing of preliminary objections.  </w:t>
      </w:r>
      <w:r w:rsidRPr="007F27A1">
        <w:rPr>
          <w:i/>
          <w:sz w:val="24"/>
          <w:szCs w:val="24"/>
        </w:rPr>
        <w:t xml:space="preserve">Equitable Small Transportation Intervenors v. Equitable Gas Company, </w:t>
      </w:r>
      <w:r w:rsidR="005344E8" w:rsidRPr="007F27A1">
        <w:rPr>
          <w:sz w:val="24"/>
          <w:szCs w:val="24"/>
        </w:rPr>
        <w:t xml:space="preserve">1994 Pa. PUC LEXIS </w:t>
      </w:r>
      <w:r w:rsidR="0082297A">
        <w:rPr>
          <w:sz w:val="24"/>
          <w:szCs w:val="24"/>
        </w:rPr>
        <w:t xml:space="preserve">69, Docket No. C-00935435 </w:t>
      </w:r>
      <w:r w:rsidR="00163DA6">
        <w:rPr>
          <w:sz w:val="24"/>
          <w:szCs w:val="24"/>
        </w:rPr>
        <w:t>(July </w:t>
      </w:r>
      <w:r w:rsidR="005344E8" w:rsidRPr="007F27A1">
        <w:rPr>
          <w:sz w:val="24"/>
          <w:szCs w:val="24"/>
        </w:rPr>
        <w:t>18, 1994).</w:t>
      </w:r>
    </w:p>
    <w:p w:rsidR="005344E8" w:rsidRPr="007F27A1" w:rsidRDefault="005344E8" w:rsidP="0082297A">
      <w:pPr>
        <w:tabs>
          <w:tab w:val="left" w:pos="-1440"/>
          <w:tab w:val="left" w:pos="-720"/>
        </w:tabs>
        <w:suppressAutoHyphens/>
        <w:spacing w:line="360" w:lineRule="auto"/>
        <w:ind w:firstLine="1440"/>
        <w:rPr>
          <w:sz w:val="24"/>
          <w:szCs w:val="24"/>
        </w:rPr>
      </w:pPr>
      <w:r w:rsidRPr="007F27A1">
        <w:rPr>
          <w:sz w:val="24"/>
          <w:szCs w:val="24"/>
        </w:rPr>
        <w:t>The Commission’s regulations provide in pertinent part:</w:t>
      </w:r>
    </w:p>
    <w:p w:rsidR="005344E8" w:rsidRPr="007F27A1" w:rsidRDefault="005344E8" w:rsidP="0082297A">
      <w:pPr>
        <w:tabs>
          <w:tab w:val="left" w:pos="-1440"/>
          <w:tab w:val="left" w:pos="-720"/>
        </w:tabs>
        <w:suppressAutoHyphens/>
        <w:spacing w:line="360" w:lineRule="auto"/>
        <w:ind w:firstLine="1440"/>
        <w:rPr>
          <w:sz w:val="24"/>
          <w:szCs w:val="24"/>
        </w:rPr>
      </w:pPr>
    </w:p>
    <w:p w:rsidR="005344E8" w:rsidRPr="007F27A1" w:rsidRDefault="000441FB" w:rsidP="0082297A">
      <w:pPr>
        <w:tabs>
          <w:tab w:val="left" w:pos="-1440"/>
          <w:tab w:val="left" w:pos="-720"/>
        </w:tabs>
        <w:suppressAutoHyphens/>
        <w:ind w:left="720" w:right="720"/>
        <w:rPr>
          <w:sz w:val="24"/>
          <w:szCs w:val="24"/>
        </w:rPr>
      </w:pPr>
      <w:r>
        <w:rPr>
          <w:sz w:val="24"/>
          <w:szCs w:val="24"/>
        </w:rPr>
        <w:tab/>
      </w:r>
      <w:r w:rsidR="005344E8" w:rsidRPr="007F27A1">
        <w:rPr>
          <w:sz w:val="24"/>
          <w:szCs w:val="24"/>
        </w:rPr>
        <w:t>(a)</w:t>
      </w:r>
      <w:r w:rsidR="005344E8" w:rsidRPr="007F27A1">
        <w:rPr>
          <w:sz w:val="24"/>
          <w:szCs w:val="24"/>
        </w:rPr>
        <w:tab/>
        <w:t xml:space="preserve">A preliminary motion is available to participants.  The </w:t>
      </w:r>
      <w:r w:rsidR="005344E8" w:rsidRPr="007F27A1">
        <w:rPr>
          <w:sz w:val="24"/>
          <w:szCs w:val="24"/>
        </w:rPr>
        <w:tab/>
      </w:r>
      <w:r w:rsidR="005344E8" w:rsidRPr="007F27A1">
        <w:rPr>
          <w:sz w:val="24"/>
          <w:szCs w:val="24"/>
        </w:rPr>
        <w:tab/>
      </w:r>
      <w:r w:rsidR="005344E8" w:rsidRPr="007F27A1">
        <w:rPr>
          <w:sz w:val="24"/>
          <w:szCs w:val="24"/>
        </w:rPr>
        <w:tab/>
        <w:t xml:space="preserve">preliminary motion shall state specifically the grounds relied upon, </w:t>
      </w:r>
      <w:r w:rsidR="005344E8" w:rsidRPr="007F27A1">
        <w:rPr>
          <w:sz w:val="24"/>
          <w:szCs w:val="24"/>
        </w:rPr>
        <w:tab/>
      </w:r>
      <w:r w:rsidR="005344E8" w:rsidRPr="007F27A1">
        <w:rPr>
          <w:sz w:val="24"/>
          <w:szCs w:val="24"/>
        </w:rPr>
        <w:tab/>
        <w:t>the standing of the party and shall be limited to the following:</w:t>
      </w:r>
    </w:p>
    <w:p w:rsidR="008548A8" w:rsidRPr="007F27A1" w:rsidRDefault="005344E8" w:rsidP="0082297A">
      <w:pPr>
        <w:tabs>
          <w:tab w:val="left" w:pos="-1440"/>
          <w:tab w:val="left" w:pos="-720"/>
        </w:tabs>
        <w:suppressAutoHyphens/>
        <w:ind w:left="720" w:right="720" w:firstLine="1440"/>
        <w:rPr>
          <w:sz w:val="24"/>
          <w:szCs w:val="24"/>
        </w:rPr>
      </w:pPr>
      <w:r w:rsidRPr="007F27A1">
        <w:rPr>
          <w:sz w:val="24"/>
          <w:szCs w:val="24"/>
        </w:rPr>
        <w:tab/>
      </w:r>
    </w:p>
    <w:p w:rsidR="005344E8" w:rsidRPr="007F27A1" w:rsidRDefault="005344E8" w:rsidP="0082297A">
      <w:pPr>
        <w:tabs>
          <w:tab w:val="left" w:pos="-1440"/>
          <w:tab w:val="left" w:pos="-720"/>
        </w:tabs>
        <w:suppressAutoHyphens/>
        <w:ind w:left="720" w:right="720" w:firstLine="1440"/>
        <w:rPr>
          <w:sz w:val="24"/>
          <w:szCs w:val="24"/>
        </w:rPr>
      </w:pPr>
      <w:r w:rsidRPr="007F27A1">
        <w:rPr>
          <w:sz w:val="24"/>
          <w:szCs w:val="24"/>
        </w:rPr>
        <w:t xml:space="preserve">(1) </w:t>
      </w:r>
      <w:r w:rsidRPr="007F27A1">
        <w:rPr>
          <w:sz w:val="24"/>
          <w:szCs w:val="24"/>
        </w:rPr>
        <w:tab/>
        <w:t xml:space="preserve">A motion questioning the jurisdiction of the </w:t>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Commission.</w:t>
      </w:r>
    </w:p>
    <w:p w:rsidR="005344E8" w:rsidRPr="007F27A1" w:rsidRDefault="005344E8" w:rsidP="0082297A">
      <w:pPr>
        <w:tabs>
          <w:tab w:val="left" w:pos="-1440"/>
          <w:tab w:val="left" w:pos="-720"/>
        </w:tabs>
        <w:suppressAutoHyphens/>
        <w:ind w:left="720" w:right="720" w:firstLine="1440"/>
        <w:rPr>
          <w:sz w:val="24"/>
          <w:szCs w:val="24"/>
        </w:rPr>
      </w:pPr>
    </w:p>
    <w:p w:rsidR="00AE09CB" w:rsidRPr="007F27A1" w:rsidRDefault="000441FB" w:rsidP="0082297A">
      <w:pPr>
        <w:ind w:left="1440" w:right="1440"/>
        <w:rPr>
          <w:sz w:val="24"/>
          <w:szCs w:val="24"/>
        </w:rPr>
      </w:pPr>
      <w:r>
        <w:rPr>
          <w:sz w:val="24"/>
          <w:szCs w:val="24"/>
        </w:rPr>
        <w:tab/>
      </w:r>
      <w:r w:rsidR="00A02C92">
        <w:rPr>
          <w:sz w:val="24"/>
          <w:szCs w:val="24"/>
        </w:rPr>
        <w:t>(3</w:t>
      </w:r>
      <w:r w:rsidR="00AE09CB" w:rsidRPr="007F27A1">
        <w:rPr>
          <w:sz w:val="24"/>
          <w:szCs w:val="24"/>
        </w:rPr>
        <w:t>)</w:t>
      </w:r>
      <w:r w:rsidR="00AE09CB" w:rsidRPr="007F27A1">
        <w:rPr>
          <w:sz w:val="24"/>
          <w:szCs w:val="24"/>
        </w:rPr>
        <w:tab/>
        <w:t>Insufficient specificity of a pleading.</w:t>
      </w:r>
    </w:p>
    <w:p w:rsidR="00AE09CB" w:rsidRPr="007F27A1" w:rsidRDefault="00AE09CB" w:rsidP="0082297A">
      <w:pPr>
        <w:tabs>
          <w:tab w:val="left" w:pos="-1440"/>
          <w:tab w:val="left" w:pos="-720"/>
        </w:tabs>
        <w:suppressAutoHyphens/>
        <w:ind w:left="720" w:right="720" w:firstLine="1440"/>
        <w:rPr>
          <w:sz w:val="24"/>
          <w:szCs w:val="24"/>
        </w:rPr>
      </w:pPr>
    </w:p>
    <w:p w:rsidR="00AE09CB" w:rsidRPr="007F27A1" w:rsidRDefault="00A02C92" w:rsidP="0082297A">
      <w:pPr>
        <w:tabs>
          <w:tab w:val="left" w:pos="-1440"/>
          <w:tab w:val="left" w:pos="-720"/>
        </w:tabs>
        <w:suppressAutoHyphens/>
        <w:ind w:left="720" w:right="720" w:firstLine="1440"/>
        <w:rPr>
          <w:sz w:val="24"/>
          <w:szCs w:val="24"/>
        </w:rPr>
      </w:pPr>
      <w:r>
        <w:rPr>
          <w:sz w:val="24"/>
          <w:szCs w:val="24"/>
        </w:rPr>
        <w:t>(4</w:t>
      </w:r>
      <w:r w:rsidR="00AE09CB" w:rsidRPr="007F27A1">
        <w:rPr>
          <w:sz w:val="24"/>
          <w:szCs w:val="24"/>
        </w:rPr>
        <w:t>)</w:t>
      </w:r>
      <w:r w:rsidR="00AE09CB" w:rsidRPr="007F27A1">
        <w:rPr>
          <w:sz w:val="24"/>
          <w:szCs w:val="24"/>
        </w:rPr>
        <w:tab/>
        <w:t>Legal insufficiency of a pleading.</w:t>
      </w:r>
    </w:p>
    <w:p w:rsidR="00AE09CB" w:rsidRPr="007F27A1" w:rsidRDefault="00AE09CB" w:rsidP="0082297A">
      <w:pPr>
        <w:tabs>
          <w:tab w:val="left" w:pos="-1440"/>
          <w:tab w:val="left" w:pos="-720"/>
        </w:tabs>
        <w:suppressAutoHyphens/>
        <w:ind w:left="720" w:right="720" w:firstLine="1440"/>
        <w:rPr>
          <w:sz w:val="24"/>
          <w:szCs w:val="24"/>
        </w:rPr>
      </w:pPr>
    </w:p>
    <w:p w:rsidR="005344E8" w:rsidRPr="007F27A1" w:rsidRDefault="005344E8" w:rsidP="0082297A">
      <w:pPr>
        <w:tabs>
          <w:tab w:val="left" w:pos="-1440"/>
          <w:tab w:val="left" w:pos="-720"/>
        </w:tabs>
        <w:suppressAutoHyphens/>
        <w:spacing w:line="360" w:lineRule="auto"/>
        <w:ind w:firstLine="1440"/>
        <w:rPr>
          <w:sz w:val="24"/>
          <w:szCs w:val="24"/>
        </w:rPr>
      </w:pPr>
      <w:r w:rsidRPr="007F27A1">
        <w:rPr>
          <w:sz w:val="24"/>
          <w:szCs w:val="24"/>
        </w:rPr>
        <w:t>52 Pa.Code § 5.101(a)(1)</w:t>
      </w:r>
      <w:r w:rsidR="00AE09CB" w:rsidRPr="007F27A1">
        <w:rPr>
          <w:sz w:val="24"/>
          <w:szCs w:val="24"/>
        </w:rPr>
        <w:t>;</w:t>
      </w:r>
      <w:r w:rsidR="00B90BED" w:rsidRPr="007F27A1">
        <w:rPr>
          <w:sz w:val="24"/>
          <w:szCs w:val="24"/>
        </w:rPr>
        <w:t xml:space="preserve">(3) and </w:t>
      </w:r>
      <w:r w:rsidR="00AE09CB" w:rsidRPr="007F27A1">
        <w:rPr>
          <w:sz w:val="24"/>
          <w:szCs w:val="24"/>
        </w:rPr>
        <w:t>(4)</w:t>
      </w:r>
      <w:r w:rsidRPr="007F27A1">
        <w:rPr>
          <w:sz w:val="24"/>
          <w:szCs w:val="24"/>
        </w:rPr>
        <w:t>.</w:t>
      </w:r>
    </w:p>
    <w:p w:rsidR="005344E8" w:rsidRPr="007F27A1" w:rsidRDefault="005344E8" w:rsidP="0082297A">
      <w:pPr>
        <w:tabs>
          <w:tab w:val="left" w:pos="-1440"/>
          <w:tab w:val="left" w:pos="-720"/>
        </w:tabs>
        <w:suppressAutoHyphens/>
        <w:spacing w:line="360" w:lineRule="auto"/>
        <w:ind w:firstLine="1440"/>
        <w:rPr>
          <w:sz w:val="24"/>
          <w:szCs w:val="24"/>
        </w:rPr>
      </w:pPr>
    </w:p>
    <w:p w:rsidR="000C374F" w:rsidRPr="007F27A1" w:rsidRDefault="008548A8" w:rsidP="0082297A">
      <w:pPr>
        <w:tabs>
          <w:tab w:val="left" w:pos="-1440"/>
          <w:tab w:val="left" w:pos="-720"/>
        </w:tabs>
        <w:suppressAutoHyphens/>
        <w:spacing w:line="360" w:lineRule="auto"/>
        <w:ind w:firstLine="1440"/>
        <w:rPr>
          <w:sz w:val="24"/>
          <w:szCs w:val="24"/>
        </w:rPr>
      </w:pPr>
      <w:r w:rsidRPr="007F27A1">
        <w:rPr>
          <w:sz w:val="24"/>
          <w:szCs w:val="24"/>
        </w:rPr>
        <w:t xml:space="preserve">The Commission must act within, and cannot exceed its jurisdiction.  </w:t>
      </w:r>
      <w:r w:rsidRPr="007F27A1">
        <w:rPr>
          <w:i/>
          <w:sz w:val="24"/>
          <w:szCs w:val="24"/>
        </w:rPr>
        <w:t xml:space="preserve">City of Pittsburgh v. PUC, </w:t>
      </w:r>
      <w:r w:rsidRPr="007F27A1">
        <w:rPr>
          <w:sz w:val="24"/>
          <w:szCs w:val="24"/>
        </w:rPr>
        <w:t xml:space="preserve">157 Pa. Super 595, 43 A.2d 348 (1945).  Jurisdiction may not be conferred by the parties where none exists.  </w:t>
      </w:r>
      <w:r w:rsidRPr="007F27A1">
        <w:rPr>
          <w:i/>
          <w:sz w:val="24"/>
          <w:szCs w:val="24"/>
        </w:rPr>
        <w:t xml:space="preserve">Roberts v. Martorano, </w:t>
      </w:r>
      <w:r w:rsidRPr="007F27A1">
        <w:rPr>
          <w:sz w:val="24"/>
          <w:szCs w:val="24"/>
        </w:rPr>
        <w:t xml:space="preserve">427 Pa. 581, 235 A.2d 602(1967).  </w:t>
      </w:r>
      <w:r w:rsidR="00862109" w:rsidRPr="007F27A1">
        <w:rPr>
          <w:sz w:val="24"/>
          <w:szCs w:val="24"/>
        </w:rPr>
        <w:t>This Commission has discretion to “dismiss any complaint without a hearing if, in its opinion, a hearing is not necessary in the public interest.”  66 Pa. C.S. §703(b)(, 52 Pa. Code §5.21(d).  A hearing is necessary on</w:t>
      </w:r>
      <w:r w:rsidR="001B155A" w:rsidRPr="007F27A1">
        <w:rPr>
          <w:sz w:val="24"/>
          <w:szCs w:val="24"/>
        </w:rPr>
        <w:t xml:space="preserve">ly to resolve disputed questions of fact, and when the question </w:t>
      </w:r>
      <w:r w:rsidR="000C374F" w:rsidRPr="007F27A1">
        <w:rPr>
          <w:sz w:val="24"/>
          <w:szCs w:val="24"/>
        </w:rPr>
        <w:t>presented</w:t>
      </w:r>
      <w:r w:rsidR="001B155A" w:rsidRPr="007F27A1">
        <w:rPr>
          <w:sz w:val="24"/>
          <w:szCs w:val="24"/>
        </w:rPr>
        <w:t xml:space="preserve"> is one of law, the Commission need not hold a hearing  </w:t>
      </w:r>
      <w:r w:rsidR="001B155A" w:rsidRPr="007F27A1">
        <w:rPr>
          <w:i/>
          <w:sz w:val="24"/>
          <w:szCs w:val="24"/>
        </w:rPr>
        <w:t xml:space="preserve">Lehigh Valley Power Comm. V. PUC, </w:t>
      </w:r>
      <w:r w:rsidR="001B155A" w:rsidRPr="007F27A1">
        <w:rPr>
          <w:sz w:val="24"/>
          <w:szCs w:val="24"/>
        </w:rPr>
        <w:t xml:space="preserve">128 Pa.Cmwlth. 259, 563 A.2d 548 (1989), </w:t>
      </w:r>
      <w:r w:rsidR="001B155A" w:rsidRPr="007F27A1">
        <w:rPr>
          <w:i/>
          <w:sz w:val="24"/>
          <w:szCs w:val="24"/>
        </w:rPr>
        <w:t xml:space="preserve">Edan Transportation Corp. v. PUC, </w:t>
      </w:r>
      <w:r w:rsidR="001B155A" w:rsidRPr="007F27A1">
        <w:rPr>
          <w:sz w:val="24"/>
          <w:szCs w:val="24"/>
        </w:rPr>
        <w:t xml:space="preserve">154 Pa.Cmwlth. 21, 623 A.2d 6 (1993).  </w:t>
      </w:r>
    </w:p>
    <w:p w:rsidR="000C374F" w:rsidRDefault="000C374F" w:rsidP="0082297A">
      <w:pPr>
        <w:tabs>
          <w:tab w:val="left" w:pos="-1440"/>
          <w:tab w:val="left" w:pos="-720"/>
        </w:tabs>
        <w:suppressAutoHyphens/>
        <w:spacing w:line="360" w:lineRule="auto"/>
        <w:ind w:firstLine="1440"/>
        <w:rPr>
          <w:sz w:val="24"/>
          <w:szCs w:val="24"/>
        </w:rPr>
      </w:pPr>
    </w:p>
    <w:p w:rsidR="0093532C" w:rsidRDefault="0093532C" w:rsidP="0082297A">
      <w:pPr>
        <w:tabs>
          <w:tab w:val="left" w:pos="-1440"/>
          <w:tab w:val="left" w:pos="-720"/>
        </w:tabs>
        <w:suppressAutoHyphens/>
        <w:spacing w:line="360" w:lineRule="auto"/>
        <w:ind w:firstLine="1440"/>
        <w:rPr>
          <w:sz w:val="24"/>
          <w:szCs w:val="24"/>
        </w:rPr>
      </w:pPr>
      <w:r>
        <w:rPr>
          <w:sz w:val="24"/>
          <w:szCs w:val="24"/>
        </w:rPr>
        <w:t xml:space="preserve">Preliminary objections in civil practice requesting dismissal of a pleading will be granted only where the right to relief is clearly warranted and free from doubt.  </w:t>
      </w:r>
      <w:r w:rsidRPr="001D56D9">
        <w:rPr>
          <w:i/>
          <w:sz w:val="24"/>
          <w:szCs w:val="24"/>
        </w:rPr>
        <w:t>Interstate Traveller Services, Inc. v. Pa. Dept. of Environment Resources,</w:t>
      </w:r>
      <w:r>
        <w:rPr>
          <w:sz w:val="24"/>
          <w:szCs w:val="24"/>
        </w:rPr>
        <w:t xml:space="preserve"> 406 A.2d 1020 (Pa. 1979); </w:t>
      </w:r>
      <w:r w:rsidRPr="001D56D9">
        <w:rPr>
          <w:i/>
          <w:sz w:val="24"/>
          <w:szCs w:val="24"/>
        </w:rPr>
        <w:t>Rivera v. Philadelphia Theological Seminary of St. Charles Borromeo</w:t>
      </w:r>
      <w:r w:rsidR="001D56D9" w:rsidRPr="001D56D9">
        <w:rPr>
          <w:i/>
          <w:sz w:val="24"/>
          <w:szCs w:val="24"/>
        </w:rPr>
        <w:t>, Inc.</w:t>
      </w:r>
      <w:r w:rsidR="001D56D9">
        <w:rPr>
          <w:sz w:val="24"/>
          <w:szCs w:val="24"/>
        </w:rPr>
        <w:t xml:space="preserve">, 595 A.2d 172 (Pa. Super </w:t>
      </w:r>
      <w:r w:rsidR="001D56D9">
        <w:rPr>
          <w:sz w:val="24"/>
          <w:szCs w:val="24"/>
        </w:rPr>
        <w:lastRenderedPageBreak/>
        <w:t xml:space="preserve">1991).  The Commission follows this standard.  </w:t>
      </w:r>
      <w:r w:rsidR="00C10E88">
        <w:rPr>
          <w:i/>
          <w:sz w:val="24"/>
          <w:szCs w:val="24"/>
        </w:rPr>
        <w:t>Montague v. Philadelphia Electric Company,</w:t>
      </w:r>
      <w:r w:rsidR="00C10E88">
        <w:rPr>
          <w:sz w:val="24"/>
          <w:szCs w:val="24"/>
        </w:rPr>
        <w:t xml:space="preserve"> 66 Pa.PUC 24 (1988).</w:t>
      </w:r>
    </w:p>
    <w:p w:rsidR="00C10E88" w:rsidRDefault="00C10E88" w:rsidP="0082297A">
      <w:pPr>
        <w:tabs>
          <w:tab w:val="left" w:pos="-1440"/>
          <w:tab w:val="left" w:pos="-720"/>
        </w:tabs>
        <w:suppressAutoHyphens/>
        <w:spacing w:line="360" w:lineRule="auto"/>
        <w:ind w:firstLine="1440"/>
        <w:rPr>
          <w:sz w:val="24"/>
          <w:szCs w:val="24"/>
        </w:rPr>
      </w:pPr>
    </w:p>
    <w:p w:rsidR="00C10E88" w:rsidRDefault="00C10E88" w:rsidP="0082297A">
      <w:pPr>
        <w:tabs>
          <w:tab w:val="left" w:pos="-1440"/>
          <w:tab w:val="left" w:pos="-720"/>
        </w:tabs>
        <w:suppressAutoHyphens/>
        <w:spacing w:line="360" w:lineRule="auto"/>
        <w:ind w:firstLine="1440"/>
        <w:rPr>
          <w:sz w:val="24"/>
          <w:szCs w:val="24"/>
        </w:rPr>
      </w:pPr>
      <w:r>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Pr>
          <w:i/>
          <w:sz w:val="24"/>
          <w:szCs w:val="24"/>
        </w:rPr>
        <w:t xml:space="preserve">Equitable Small Transportation Intervenors v. Equitable Gas Company, </w:t>
      </w:r>
      <w:r>
        <w:rPr>
          <w:sz w:val="24"/>
          <w:szCs w:val="24"/>
        </w:rPr>
        <w:t>1994 Pa PUC LEXIS 69, Docket No. C-00935435 (1994).</w:t>
      </w:r>
    </w:p>
    <w:p w:rsidR="00C10E88" w:rsidRDefault="00C10E88" w:rsidP="0082297A">
      <w:pPr>
        <w:tabs>
          <w:tab w:val="left" w:pos="-1440"/>
          <w:tab w:val="left" w:pos="-720"/>
        </w:tabs>
        <w:suppressAutoHyphens/>
        <w:spacing w:line="360" w:lineRule="auto"/>
        <w:ind w:firstLine="1440"/>
        <w:rPr>
          <w:sz w:val="24"/>
          <w:szCs w:val="24"/>
        </w:rPr>
      </w:pPr>
    </w:p>
    <w:p w:rsidR="00411B25" w:rsidRDefault="00411B25" w:rsidP="0082297A">
      <w:pPr>
        <w:tabs>
          <w:tab w:val="left" w:pos="-1440"/>
          <w:tab w:val="left" w:pos="-720"/>
        </w:tabs>
        <w:suppressAutoHyphens/>
        <w:spacing w:line="360" w:lineRule="auto"/>
        <w:rPr>
          <w:sz w:val="24"/>
          <w:szCs w:val="24"/>
          <w:u w:val="single"/>
        </w:rPr>
      </w:pPr>
      <w:r w:rsidRPr="007F27A1">
        <w:rPr>
          <w:sz w:val="24"/>
          <w:szCs w:val="24"/>
          <w:u w:val="single"/>
        </w:rPr>
        <w:t>Compensatory Damages</w:t>
      </w:r>
      <w:r w:rsidR="001F56E5" w:rsidRPr="007F27A1">
        <w:rPr>
          <w:sz w:val="24"/>
          <w:szCs w:val="24"/>
          <w:u w:val="single"/>
        </w:rPr>
        <w:t xml:space="preserve"> Claim</w:t>
      </w:r>
    </w:p>
    <w:p w:rsidR="000441FB" w:rsidRPr="007F27A1" w:rsidRDefault="000441FB" w:rsidP="0082297A">
      <w:pPr>
        <w:tabs>
          <w:tab w:val="left" w:pos="-1440"/>
          <w:tab w:val="left" w:pos="-720"/>
        </w:tabs>
        <w:suppressAutoHyphens/>
        <w:spacing w:line="360" w:lineRule="auto"/>
        <w:ind w:firstLine="1440"/>
        <w:rPr>
          <w:sz w:val="24"/>
          <w:szCs w:val="24"/>
          <w:u w:val="single"/>
        </w:rPr>
      </w:pPr>
    </w:p>
    <w:p w:rsidR="00532303" w:rsidRDefault="000C374F" w:rsidP="0082297A">
      <w:pPr>
        <w:tabs>
          <w:tab w:val="left" w:pos="-1440"/>
          <w:tab w:val="left" w:pos="-720"/>
        </w:tabs>
        <w:suppressAutoHyphens/>
        <w:spacing w:line="360" w:lineRule="auto"/>
        <w:ind w:firstLine="1440"/>
        <w:rPr>
          <w:sz w:val="24"/>
          <w:szCs w:val="24"/>
        </w:rPr>
      </w:pPr>
      <w:r w:rsidRPr="007F27A1">
        <w:rPr>
          <w:sz w:val="24"/>
          <w:szCs w:val="24"/>
        </w:rPr>
        <w:t xml:space="preserve">To the extent that Complainant is seeking compensatory damages because his family was displaced while electric service was shut off to his residence for approximately two days, this Commission lacks jurisdiction to award compensatory damages. </w:t>
      </w:r>
      <w:r w:rsidR="00295C99" w:rsidRPr="007F27A1">
        <w:rPr>
          <w:sz w:val="24"/>
          <w:szCs w:val="24"/>
        </w:rPr>
        <w:t xml:space="preserve"> </w:t>
      </w:r>
      <w:r w:rsidR="00295C99" w:rsidRPr="007F27A1">
        <w:rPr>
          <w:i/>
          <w:sz w:val="24"/>
          <w:szCs w:val="24"/>
        </w:rPr>
        <w:t>See Feingold v. Bell of Pennsylvania,</w:t>
      </w:r>
      <w:r w:rsidR="00295C99" w:rsidRPr="007F27A1">
        <w:rPr>
          <w:sz w:val="24"/>
          <w:szCs w:val="24"/>
        </w:rPr>
        <w:t xml:space="preserve"> 477 Pa. 1, 383 A.2d 791 (1977).  52 Pa. Code §5.101(a)(4).  </w:t>
      </w:r>
    </w:p>
    <w:p w:rsidR="00532303" w:rsidRDefault="00532303" w:rsidP="0082297A">
      <w:pPr>
        <w:tabs>
          <w:tab w:val="left" w:pos="-1440"/>
          <w:tab w:val="left" w:pos="-720"/>
        </w:tabs>
        <w:suppressAutoHyphens/>
        <w:spacing w:line="360" w:lineRule="auto"/>
        <w:ind w:firstLine="1440"/>
        <w:rPr>
          <w:sz w:val="24"/>
          <w:szCs w:val="24"/>
        </w:rPr>
      </w:pPr>
    </w:p>
    <w:p w:rsidR="007511C7" w:rsidRDefault="00E7031B" w:rsidP="0082297A">
      <w:pPr>
        <w:tabs>
          <w:tab w:val="left" w:pos="-1440"/>
          <w:tab w:val="left" w:pos="-720"/>
        </w:tabs>
        <w:suppressAutoHyphens/>
        <w:spacing w:line="360" w:lineRule="auto"/>
        <w:ind w:firstLine="1440"/>
        <w:rPr>
          <w:sz w:val="24"/>
          <w:szCs w:val="24"/>
        </w:rPr>
      </w:pPr>
      <w:r>
        <w:rPr>
          <w:sz w:val="24"/>
          <w:szCs w:val="24"/>
        </w:rP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Pr>
          <w:i/>
          <w:sz w:val="24"/>
          <w:szCs w:val="24"/>
        </w:rPr>
        <w:t xml:space="preserve">See In Re: Melograne, </w:t>
      </w:r>
      <w:r>
        <w:rPr>
          <w:sz w:val="24"/>
          <w:szCs w:val="24"/>
        </w:rPr>
        <w:t xml:space="preserve">812 A.2d 1164 (Pa. 2002); </w:t>
      </w:r>
      <w:r>
        <w:rPr>
          <w:i/>
          <w:sz w:val="24"/>
          <w:szCs w:val="24"/>
        </w:rPr>
        <w:t xml:space="preserve">Terminato v. Pa. National Insurance Company, </w:t>
      </w:r>
      <w:r>
        <w:rPr>
          <w:sz w:val="24"/>
          <w:szCs w:val="24"/>
        </w:rPr>
        <w:t xml:space="preserve">645 A. 2d 1287 (Pa. 1994). </w:t>
      </w:r>
      <w:r w:rsidR="0092091F">
        <w:rPr>
          <w:sz w:val="24"/>
          <w:szCs w:val="24"/>
        </w:rPr>
        <w:t xml:space="preserve"> </w:t>
      </w:r>
    </w:p>
    <w:p w:rsidR="00FC2C9F" w:rsidRPr="007F27A1" w:rsidRDefault="00FC2C9F" w:rsidP="0082297A">
      <w:pPr>
        <w:tabs>
          <w:tab w:val="left" w:pos="-1440"/>
          <w:tab w:val="left" w:pos="-720"/>
        </w:tabs>
        <w:suppressAutoHyphens/>
        <w:spacing w:line="360" w:lineRule="auto"/>
        <w:ind w:firstLine="1440"/>
        <w:rPr>
          <w:sz w:val="24"/>
          <w:szCs w:val="24"/>
        </w:rPr>
      </w:pPr>
    </w:p>
    <w:p w:rsidR="00411B25" w:rsidRDefault="0075731D" w:rsidP="0082297A">
      <w:pPr>
        <w:tabs>
          <w:tab w:val="left" w:pos="-1440"/>
          <w:tab w:val="left" w:pos="-720"/>
        </w:tabs>
        <w:suppressAutoHyphens/>
        <w:spacing w:line="360" w:lineRule="auto"/>
        <w:rPr>
          <w:sz w:val="24"/>
          <w:szCs w:val="24"/>
          <w:u w:val="single"/>
        </w:rPr>
      </w:pPr>
      <w:r w:rsidRPr="007F27A1">
        <w:rPr>
          <w:sz w:val="24"/>
          <w:szCs w:val="24"/>
          <w:u w:val="single"/>
        </w:rPr>
        <w:t>Wiretapping and Fifth Amendment</w:t>
      </w:r>
      <w:r w:rsidR="001F56E5" w:rsidRPr="007F27A1">
        <w:rPr>
          <w:sz w:val="24"/>
          <w:szCs w:val="24"/>
          <w:u w:val="single"/>
        </w:rPr>
        <w:t xml:space="preserve"> Claim</w:t>
      </w:r>
      <w:r w:rsidRPr="007F27A1">
        <w:rPr>
          <w:sz w:val="24"/>
          <w:szCs w:val="24"/>
          <w:u w:val="single"/>
        </w:rPr>
        <w:t>s</w:t>
      </w:r>
    </w:p>
    <w:p w:rsidR="000441FB" w:rsidRPr="007F27A1" w:rsidRDefault="000441FB" w:rsidP="0082297A">
      <w:pPr>
        <w:tabs>
          <w:tab w:val="left" w:pos="-1440"/>
          <w:tab w:val="left" w:pos="-720"/>
        </w:tabs>
        <w:suppressAutoHyphens/>
        <w:spacing w:line="360" w:lineRule="auto"/>
        <w:ind w:firstLine="1440"/>
        <w:rPr>
          <w:sz w:val="24"/>
          <w:szCs w:val="24"/>
          <w:u w:val="single"/>
        </w:rPr>
      </w:pPr>
    </w:p>
    <w:p w:rsidR="00411B25" w:rsidRPr="007F27A1" w:rsidRDefault="00411B25" w:rsidP="0082297A">
      <w:pPr>
        <w:tabs>
          <w:tab w:val="left" w:pos="-1440"/>
          <w:tab w:val="left" w:pos="-720"/>
        </w:tabs>
        <w:suppressAutoHyphens/>
        <w:spacing w:line="360" w:lineRule="auto"/>
        <w:ind w:firstLine="1440"/>
        <w:rPr>
          <w:sz w:val="24"/>
          <w:szCs w:val="24"/>
        </w:rPr>
      </w:pPr>
      <w:r w:rsidRPr="007F27A1">
        <w:rPr>
          <w:sz w:val="24"/>
          <w:szCs w:val="24"/>
        </w:rPr>
        <w:t xml:space="preserve">Complainant requests this </w:t>
      </w:r>
      <w:r w:rsidR="00481A75" w:rsidRPr="007F27A1">
        <w:rPr>
          <w:sz w:val="24"/>
          <w:szCs w:val="24"/>
        </w:rPr>
        <w:t>C</w:t>
      </w:r>
      <w:r w:rsidRPr="007F27A1">
        <w:rPr>
          <w:sz w:val="24"/>
          <w:szCs w:val="24"/>
        </w:rPr>
        <w:t>ommission direct PECO to “drop charges” against him.  Complainant claims PECO recorded his conversations without his consent and committed a felony in releasing these recordings to the local police.</w:t>
      </w:r>
      <w:r w:rsidR="001F24D6" w:rsidRPr="007F27A1">
        <w:rPr>
          <w:sz w:val="24"/>
          <w:szCs w:val="24"/>
        </w:rPr>
        <w:t xml:space="preserve">  Complainant refers to the prohibition in 18 Pa.C.S. § 5703 against wiretapping and electronic surveillance.  PECO </w:t>
      </w:r>
      <w:r w:rsidR="00E769BB" w:rsidRPr="007F27A1">
        <w:rPr>
          <w:sz w:val="24"/>
          <w:szCs w:val="24"/>
        </w:rPr>
        <w:t xml:space="preserve">responds </w:t>
      </w:r>
      <w:r w:rsidR="00474823" w:rsidRPr="007F27A1">
        <w:rPr>
          <w:sz w:val="24"/>
          <w:szCs w:val="24"/>
        </w:rPr>
        <w:t>that there</w:t>
      </w:r>
      <w:r w:rsidR="001F24D6" w:rsidRPr="007F27A1">
        <w:rPr>
          <w:sz w:val="24"/>
          <w:szCs w:val="24"/>
        </w:rPr>
        <w:t xml:space="preserve"> is an exception for public utilities, 18 Pa.C.S. § 5704(6) which provides in pertinent part:</w:t>
      </w:r>
    </w:p>
    <w:p w:rsidR="00481A75" w:rsidRPr="007F27A1" w:rsidRDefault="00481A75" w:rsidP="0082297A">
      <w:pPr>
        <w:tabs>
          <w:tab w:val="left" w:pos="-1440"/>
          <w:tab w:val="left" w:pos="-720"/>
        </w:tabs>
        <w:suppressAutoHyphens/>
        <w:ind w:left="720" w:right="720" w:firstLine="1440"/>
        <w:rPr>
          <w:sz w:val="24"/>
          <w:szCs w:val="24"/>
        </w:rPr>
      </w:pPr>
    </w:p>
    <w:p w:rsidR="001F24D6" w:rsidRPr="007F27A1" w:rsidRDefault="001F24D6" w:rsidP="0082297A">
      <w:pPr>
        <w:tabs>
          <w:tab w:val="left" w:pos="-1440"/>
          <w:tab w:val="left" w:pos="-720"/>
        </w:tabs>
        <w:suppressAutoHyphens/>
        <w:ind w:left="1440" w:right="1440"/>
        <w:rPr>
          <w:sz w:val="24"/>
          <w:szCs w:val="24"/>
        </w:rPr>
      </w:pPr>
      <w:r w:rsidRPr="007F27A1">
        <w:rPr>
          <w:sz w:val="24"/>
          <w:szCs w:val="24"/>
        </w:rPr>
        <w:t>It shall not be unlawful and no prior court approval shall be required under this chapter for:</w:t>
      </w:r>
    </w:p>
    <w:p w:rsidR="00481A75" w:rsidRPr="007F27A1" w:rsidRDefault="00481A75" w:rsidP="0082297A">
      <w:pPr>
        <w:tabs>
          <w:tab w:val="left" w:pos="-1440"/>
          <w:tab w:val="left" w:pos="-720"/>
        </w:tabs>
        <w:suppressAutoHyphens/>
        <w:ind w:left="1440" w:right="1440"/>
        <w:rPr>
          <w:sz w:val="24"/>
          <w:szCs w:val="24"/>
        </w:rPr>
      </w:pPr>
    </w:p>
    <w:p w:rsidR="001F24D6" w:rsidRPr="007F27A1" w:rsidRDefault="001F24D6" w:rsidP="0082297A">
      <w:pPr>
        <w:tabs>
          <w:tab w:val="left" w:pos="-1440"/>
          <w:tab w:val="left" w:pos="-720"/>
        </w:tabs>
        <w:suppressAutoHyphens/>
        <w:ind w:left="1440" w:right="1440"/>
        <w:rPr>
          <w:sz w:val="24"/>
          <w:szCs w:val="24"/>
        </w:rPr>
      </w:pPr>
      <w:r w:rsidRPr="007F27A1">
        <w:rPr>
          <w:sz w:val="24"/>
          <w:szCs w:val="24"/>
        </w:rPr>
        <w:t>(6)</w:t>
      </w:r>
      <w:r w:rsidR="000441FB">
        <w:rPr>
          <w:sz w:val="24"/>
          <w:szCs w:val="24"/>
        </w:rPr>
        <w:tab/>
      </w:r>
      <w:r w:rsidRPr="007F27A1">
        <w:rPr>
          <w:sz w:val="24"/>
          <w:szCs w:val="24"/>
        </w:rPr>
        <w:t xml:space="preserve">Personnel of any public utility to record telephone conversations with utility customers or the general public relating to </w:t>
      </w:r>
      <w:r w:rsidRPr="007F27A1">
        <w:rPr>
          <w:sz w:val="24"/>
          <w:szCs w:val="24"/>
        </w:rPr>
        <w:lastRenderedPageBreak/>
        <w:t>receiving and dispatching of emergency and service calls provided there is, during such recording, a periodic warning which indicates to the parties to the conversation that the call is being recorded.</w:t>
      </w:r>
    </w:p>
    <w:p w:rsidR="00481A75" w:rsidRPr="007F27A1" w:rsidRDefault="00481A75" w:rsidP="0082297A">
      <w:pPr>
        <w:tabs>
          <w:tab w:val="left" w:pos="-1440"/>
          <w:tab w:val="left" w:pos="-720"/>
        </w:tabs>
        <w:suppressAutoHyphens/>
        <w:ind w:left="720" w:right="720"/>
        <w:rPr>
          <w:sz w:val="24"/>
          <w:szCs w:val="24"/>
        </w:rPr>
      </w:pPr>
    </w:p>
    <w:p w:rsidR="004957C0" w:rsidRDefault="004957C0" w:rsidP="0082297A">
      <w:pPr>
        <w:tabs>
          <w:tab w:val="left" w:pos="-1440"/>
          <w:tab w:val="left" w:pos="-720"/>
        </w:tabs>
        <w:suppressAutoHyphens/>
        <w:rPr>
          <w:sz w:val="24"/>
          <w:szCs w:val="24"/>
        </w:rPr>
      </w:pPr>
    </w:p>
    <w:p w:rsidR="004E27B6" w:rsidRPr="000D4264" w:rsidRDefault="004E27B6" w:rsidP="0082297A">
      <w:pPr>
        <w:tabs>
          <w:tab w:val="left" w:pos="-1440"/>
          <w:tab w:val="left" w:pos="-720"/>
        </w:tabs>
        <w:suppressAutoHyphens/>
        <w:spacing w:line="360" w:lineRule="auto"/>
        <w:rPr>
          <w:sz w:val="24"/>
          <w:szCs w:val="24"/>
        </w:rPr>
      </w:pPr>
      <w:r w:rsidRPr="007F27A1">
        <w:rPr>
          <w:sz w:val="24"/>
          <w:szCs w:val="24"/>
        </w:rPr>
        <w:tab/>
      </w:r>
      <w:r w:rsidR="00AF00AB">
        <w:rPr>
          <w:sz w:val="24"/>
          <w:szCs w:val="24"/>
        </w:rPr>
        <w:tab/>
      </w:r>
      <w:r w:rsidRPr="007F27A1">
        <w:rPr>
          <w:sz w:val="24"/>
          <w:szCs w:val="24"/>
        </w:rPr>
        <w:t>While I note there is an exception to the wiretapping and electronic surveillance statute for public utilities, the statute is criminal in nature, and applies in criminal cases.  This Commission lack</w:t>
      </w:r>
      <w:r w:rsidR="00E769BB" w:rsidRPr="007F27A1">
        <w:rPr>
          <w:sz w:val="24"/>
          <w:szCs w:val="24"/>
        </w:rPr>
        <w:t>s</w:t>
      </w:r>
      <w:r w:rsidRPr="007F27A1">
        <w:rPr>
          <w:sz w:val="24"/>
          <w:szCs w:val="24"/>
        </w:rPr>
        <w:t xml:space="preserve"> subject matter jurisdiction over </w:t>
      </w:r>
      <w:r w:rsidR="00E769BB" w:rsidRPr="007F27A1">
        <w:rPr>
          <w:sz w:val="24"/>
          <w:szCs w:val="24"/>
        </w:rPr>
        <w:t xml:space="preserve">determining </w:t>
      </w:r>
      <w:r w:rsidRPr="007F27A1">
        <w:rPr>
          <w:sz w:val="24"/>
          <w:szCs w:val="24"/>
        </w:rPr>
        <w:t xml:space="preserve">whether PECO committed a felony.  </w:t>
      </w:r>
      <w:r w:rsidR="000D4264">
        <w:rPr>
          <w:i/>
          <w:sz w:val="24"/>
          <w:szCs w:val="24"/>
        </w:rPr>
        <w:t>McClellan v. PaPUC,</w:t>
      </w:r>
      <w:r w:rsidR="000D4264">
        <w:rPr>
          <w:sz w:val="24"/>
          <w:szCs w:val="24"/>
        </w:rPr>
        <w:t xml:space="preserve"> 634 A.2d 686 (Pa.Cmwlth. 1993).  In the </w:t>
      </w:r>
      <w:r w:rsidR="000D4264">
        <w:rPr>
          <w:i/>
          <w:sz w:val="24"/>
          <w:szCs w:val="24"/>
        </w:rPr>
        <w:t xml:space="preserve">McClellan </w:t>
      </w:r>
      <w:r w:rsidR="000D4264">
        <w:rPr>
          <w:sz w:val="24"/>
          <w:szCs w:val="24"/>
        </w:rPr>
        <w:t>case, the Commonwealth Court affirmed the Commission’s ruling</w:t>
      </w:r>
      <w:r w:rsidR="00E67772">
        <w:rPr>
          <w:sz w:val="24"/>
          <w:szCs w:val="24"/>
        </w:rPr>
        <w:t xml:space="preserve"> in dismissing a complaint for lack of jurisdiction over a wiretapping claim.  The court held that civil remedies and criminal prosecution are exclusive judicial remedies and this Commission does not have jurisdiction to provide Complainant with those remedies.  </w:t>
      </w:r>
    </w:p>
    <w:p w:rsidR="00E769BB" w:rsidRPr="007F27A1" w:rsidRDefault="00E769BB" w:rsidP="0082297A">
      <w:pPr>
        <w:tabs>
          <w:tab w:val="left" w:pos="-1440"/>
          <w:tab w:val="left" w:pos="-720"/>
        </w:tabs>
        <w:suppressAutoHyphens/>
        <w:spacing w:line="360" w:lineRule="auto"/>
        <w:rPr>
          <w:sz w:val="24"/>
          <w:szCs w:val="24"/>
        </w:rPr>
      </w:pPr>
    </w:p>
    <w:p w:rsidR="00E769BB" w:rsidRPr="007F27A1" w:rsidRDefault="00E769BB" w:rsidP="0082297A">
      <w:pPr>
        <w:tabs>
          <w:tab w:val="left" w:pos="-1440"/>
          <w:tab w:val="left" w:pos="-720"/>
        </w:tabs>
        <w:suppressAutoHyphens/>
        <w:spacing w:line="360" w:lineRule="auto"/>
        <w:ind w:firstLine="1440"/>
        <w:rPr>
          <w:sz w:val="24"/>
          <w:szCs w:val="24"/>
        </w:rPr>
      </w:pPr>
      <w:r w:rsidRPr="007F27A1">
        <w:rPr>
          <w:sz w:val="24"/>
          <w:szCs w:val="24"/>
        </w:rPr>
        <w:t xml:space="preserve">Complainant also requests this Commission direct PECO drop criminal charges against him because Respondent allegedly violated Complainant’s </w:t>
      </w:r>
      <w:r w:rsidR="001F56E5" w:rsidRPr="007F27A1">
        <w:rPr>
          <w:sz w:val="24"/>
          <w:szCs w:val="24"/>
        </w:rPr>
        <w:t>Fifth</w:t>
      </w:r>
      <w:r w:rsidRPr="007F27A1">
        <w:rPr>
          <w:sz w:val="24"/>
          <w:szCs w:val="24"/>
        </w:rPr>
        <w:t xml:space="preserve"> Amendment rights against self incrimination.  This claim will be denied </w:t>
      </w:r>
      <w:r w:rsidR="00347F0F" w:rsidRPr="007F27A1">
        <w:rPr>
          <w:sz w:val="24"/>
          <w:szCs w:val="24"/>
        </w:rPr>
        <w:t xml:space="preserve">pursuant to 52 Pa.Code § 5.101(a)(1) because the Commission lacks subject matter jurisdiction over criminal matters including those stemming from the Fifth Amendment.  </w:t>
      </w:r>
      <w:r w:rsidR="00347F0F" w:rsidRPr="007F27A1">
        <w:rPr>
          <w:i/>
          <w:sz w:val="24"/>
          <w:szCs w:val="24"/>
        </w:rPr>
        <w:t xml:space="preserve">See Scheidly v. PECO Energy Co., </w:t>
      </w:r>
      <w:r w:rsidR="00347F0F" w:rsidRPr="007F27A1">
        <w:rPr>
          <w:sz w:val="24"/>
          <w:szCs w:val="24"/>
        </w:rPr>
        <w:t>2006 WL 2620455, PUC (2006).</w:t>
      </w:r>
    </w:p>
    <w:p w:rsidR="00930409" w:rsidRPr="007F27A1" w:rsidRDefault="00930409" w:rsidP="0082297A">
      <w:pPr>
        <w:tabs>
          <w:tab w:val="left" w:pos="-1440"/>
          <w:tab w:val="left" w:pos="-720"/>
        </w:tabs>
        <w:suppressAutoHyphens/>
        <w:spacing w:line="360" w:lineRule="auto"/>
        <w:ind w:firstLine="1440"/>
        <w:rPr>
          <w:sz w:val="24"/>
          <w:szCs w:val="24"/>
        </w:rPr>
      </w:pPr>
    </w:p>
    <w:p w:rsidR="006C521C" w:rsidRDefault="000C374F" w:rsidP="0082297A">
      <w:pPr>
        <w:spacing w:line="360" w:lineRule="auto"/>
        <w:ind w:firstLine="1440"/>
        <w:rPr>
          <w:sz w:val="24"/>
          <w:szCs w:val="24"/>
        </w:rPr>
      </w:pPr>
      <w:r w:rsidRPr="007F27A1">
        <w:rPr>
          <w:sz w:val="24"/>
          <w:szCs w:val="24"/>
        </w:rPr>
        <w:t>In conclusion, t</w:t>
      </w:r>
      <w:r w:rsidR="001B155A" w:rsidRPr="007F27A1">
        <w:rPr>
          <w:sz w:val="24"/>
          <w:szCs w:val="24"/>
        </w:rPr>
        <w:t xml:space="preserve">he instant case does not involve disputed </w:t>
      </w:r>
      <w:r w:rsidR="00037F84" w:rsidRPr="007F27A1">
        <w:rPr>
          <w:sz w:val="24"/>
          <w:szCs w:val="24"/>
        </w:rPr>
        <w:t xml:space="preserve">material issues of fact, only law.  </w:t>
      </w:r>
      <w:r w:rsidR="00B90BED" w:rsidRPr="007F27A1">
        <w:rPr>
          <w:sz w:val="24"/>
          <w:szCs w:val="24"/>
        </w:rPr>
        <w:t xml:space="preserve">The instant Complaint fails to set forth any act or thing done or omitted to be </w:t>
      </w:r>
      <w:r w:rsidR="00474823" w:rsidRPr="007F27A1">
        <w:rPr>
          <w:sz w:val="24"/>
          <w:szCs w:val="24"/>
        </w:rPr>
        <w:t>done by</w:t>
      </w:r>
      <w:r w:rsidR="00B90BED" w:rsidRPr="007F27A1">
        <w:rPr>
          <w:sz w:val="24"/>
          <w:szCs w:val="24"/>
        </w:rPr>
        <w:t xml:space="preserve"> PECO in violation of a statute over which the Commission has jurisdiction to administer.  </w:t>
      </w:r>
      <w:r w:rsidR="00037F84" w:rsidRPr="007F27A1">
        <w:rPr>
          <w:sz w:val="24"/>
          <w:szCs w:val="24"/>
        </w:rPr>
        <w:t xml:space="preserve">A hearing is not necessary.  The </w:t>
      </w:r>
      <w:r w:rsidR="004957C0">
        <w:rPr>
          <w:sz w:val="24"/>
          <w:szCs w:val="24"/>
        </w:rPr>
        <w:t>C</w:t>
      </w:r>
      <w:r w:rsidR="00037F84" w:rsidRPr="007F27A1">
        <w:rPr>
          <w:sz w:val="24"/>
          <w:szCs w:val="24"/>
        </w:rPr>
        <w:t xml:space="preserve">ommission lacks subject matter jurisdiction over the </w:t>
      </w:r>
      <w:r w:rsidR="00326CCF" w:rsidRPr="007F27A1">
        <w:rPr>
          <w:sz w:val="24"/>
          <w:szCs w:val="24"/>
        </w:rPr>
        <w:t xml:space="preserve">criminal claims </w:t>
      </w:r>
      <w:r w:rsidR="004957C0">
        <w:rPr>
          <w:sz w:val="24"/>
          <w:szCs w:val="24"/>
        </w:rPr>
        <w:t xml:space="preserve">and the compensatory damages claims </w:t>
      </w:r>
      <w:r w:rsidR="00326CCF" w:rsidRPr="007F27A1">
        <w:rPr>
          <w:sz w:val="24"/>
          <w:szCs w:val="24"/>
        </w:rPr>
        <w:t xml:space="preserve">in the </w:t>
      </w:r>
      <w:r w:rsidR="00037F84" w:rsidRPr="007F27A1">
        <w:rPr>
          <w:sz w:val="24"/>
          <w:szCs w:val="24"/>
        </w:rPr>
        <w:t>Complaint.  A hearing would be fruitless.</w:t>
      </w:r>
      <w:r w:rsidRPr="007F27A1">
        <w:rPr>
          <w:sz w:val="24"/>
          <w:szCs w:val="24"/>
        </w:rPr>
        <w:t xml:space="preserve">  </w:t>
      </w:r>
      <w:r w:rsidR="00C401B1" w:rsidRPr="007F27A1">
        <w:rPr>
          <w:sz w:val="24"/>
          <w:szCs w:val="24"/>
        </w:rPr>
        <w:t>Respondent’s Preliminary Objections, premised upon Commission lack of subject matter jurisdiction</w:t>
      </w:r>
      <w:r w:rsidR="002A5A01" w:rsidRPr="007F27A1">
        <w:rPr>
          <w:sz w:val="24"/>
          <w:szCs w:val="24"/>
        </w:rPr>
        <w:t>, insufficient specificity of the pleadings, and legal insufficiency of the Complaint</w:t>
      </w:r>
      <w:r w:rsidR="00C401B1" w:rsidRPr="007F27A1">
        <w:rPr>
          <w:sz w:val="24"/>
          <w:szCs w:val="24"/>
        </w:rPr>
        <w:t xml:space="preserve"> will be </w:t>
      </w:r>
      <w:r w:rsidR="00FC2C9F">
        <w:rPr>
          <w:sz w:val="24"/>
          <w:szCs w:val="24"/>
        </w:rPr>
        <w:t>sustaine</w:t>
      </w:r>
      <w:r w:rsidR="00C401B1" w:rsidRPr="007F27A1">
        <w:rPr>
          <w:sz w:val="24"/>
          <w:szCs w:val="24"/>
        </w:rPr>
        <w:t>d and the Complaint dismissed.</w:t>
      </w:r>
    </w:p>
    <w:p w:rsidR="006C521C" w:rsidRDefault="006C521C" w:rsidP="005C7462">
      <w:pPr>
        <w:autoSpaceDE/>
        <w:autoSpaceDN/>
        <w:spacing w:line="276" w:lineRule="auto"/>
        <w:rPr>
          <w:sz w:val="24"/>
          <w:szCs w:val="24"/>
        </w:rPr>
        <w:sectPr w:rsidR="006C521C" w:rsidSect="005C7462">
          <w:footerReference w:type="first" r:id="rId9"/>
          <w:pgSz w:w="12240" w:h="15840" w:code="1"/>
          <w:pgMar w:top="1296" w:right="1440" w:bottom="1296" w:left="1440" w:header="720" w:footer="720" w:gutter="0"/>
          <w:cols w:space="720"/>
          <w:titlePg/>
          <w:docGrid w:linePitch="354"/>
        </w:sectPr>
      </w:pPr>
    </w:p>
    <w:p w:rsidR="00303D99" w:rsidRPr="007F27A1" w:rsidRDefault="008E53AB" w:rsidP="005C7462">
      <w:pPr>
        <w:jc w:val="center"/>
        <w:rPr>
          <w:sz w:val="24"/>
          <w:szCs w:val="24"/>
        </w:rPr>
      </w:pPr>
      <w:r w:rsidRPr="007F27A1">
        <w:rPr>
          <w:sz w:val="24"/>
          <w:szCs w:val="24"/>
          <w:u w:val="single"/>
        </w:rPr>
        <w:lastRenderedPageBreak/>
        <w:t>CONCLUSION OF LAW</w:t>
      </w:r>
    </w:p>
    <w:p w:rsidR="00326CCF" w:rsidRPr="007F27A1" w:rsidRDefault="00326CCF" w:rsidP="005C7462">
      <w:pPr>
        <w:spacing w:line="360" w:lineRule="auto"/>
        <w:ind w:firstLine="1440"/>
        <w:rPr>
          <w:sz w:val="24"/>
          <w:szCs w:val="24"/>
        </w:rPr>
      </w:pPr>
    </w:p>
    <w:p w:rsidR="00303D99" w:rsidRPr="007F27A1" w:rsidRDefault="00303D99" w:rsidP="005C7462">
      <w:pPr>
        <w:spacing w:line="360" w:lineRule="auto"/>
        <w:ind w:firstLine="1440"/>
        <w:rPr>
          <w:sz w:val="24"/>
          <w:szCs w:val="24"/>
        </w:rPr>
      </w:pPr>
      <w:r w:rsidRPr="007F27A1">
        <w:rPr>
          <w:sz w:val="24"/>
          <w:szCs w:val="24"/>
        </w:rPr>
        <w:t>1.</w:t>
      </w:r>
      <w:r w:rsidRPr="007F27A1">
        <w:rPr>
          <w:sz w:val="24"/>
          <w:szCs w:val="24"/>
        </w:rPr>
        <w:tab/>
      </w:r>
      <w:r w:rsidR="004E7477" w:rsidRPr="007F27A1">
        <w:rPr>
          <w:sz w:val="24"/>
          <w:szCs w:val="24"/>
        </w:rPr>
        <w:t xml:space="preserve">The Commission has no subject matter jurisdiction over whether Complainant is entitled to any compensatory damages from Respondent, or whether Respondent violated Complainant’s Fifth Amendment rights or committed a felony by recording Complainant’s phone calls to Respondent.  </w:t>
      </w:r>
      <w:r w:rsidR="004E0670" w:rsidRPr="007F27A1">
        <w:rPr>
          <w:sz w:val="24"/>
          <w:szCs w:val="24"/>
        </w:rPr>
        <w:t>52 Pa.Code §5.101(a)(</w:t>
      </w:r>
      <w:r w:rsidR="004E0670">
        <w:rPr>
          <w:sz w:val="24"/>
          <w:szCs w:val="24"/>
        </w:rPr>
        <w:t>1</w:t>
      </w:r>
      <w:r w:rsidR="004E0670" w:rsidRPr="007F27A1">
        <w:rPr>
          <w:sz w:val="24"/>
          <w:szCs w:val="24"/>
        </w:rPr>
        <w:t>)</w:t>
      </w:r>
      <w:r w:rsidR="004E0670">
        <w:rPr>
          <w:sz w:val="24"/>
          <w:szCs w:val="24"/>
        </w:rPr>
        <w:t>.</w:t>
      </w:r>
    </w:p>
    <w:p w:rsidR="00303D99" w:rsidRPr="007F27A1" w:rsidRDefault="00303D99" w:rsidP="005C7462">
      <w:pPr>
        <w:spacing w:line="360" w:lineRule="auto"/>
        <w:ind w:firstLine="1440"/>
        <w:rPr>
          <w:sz w:val="24"/>
          <w:szCs w:val="24"/>
        </w:rPr>
      </w:pPr>
    </w:p>
    <w:p w:rsidR="00303D99" w:rsidRPr="007F27A1" w:rsidRDefault="004E0670" w:rsidP="005C7462">
      <w:pPr>
        <w:spacing w:line="360" w:lineRule="auto"/>
        <w:ind w:firstLine="1440"/>
        <w:rPr>
          <w:sz w:val="24"/>
          <w:szCs w:val="24"/>
        </w:rPr>
      </w:pPr>
      <w:r>
        <w:rPr>
          <w:sz w:val="24"/>
          <w:szCs w:val="24"/>
        </w:rPr>
        <w:t>2</w:t>
      </w:r>
      <w:r w:rsidR="00303D99" w:rsidRPr="007F27A1">
        <w:rPr>
          <w:sz w:val="24"/>
          <w:szCs w:val="24"/>
        </w:rPr>
        <w:t>.</w:t>
      </w:r>
      <w:r w:rsidR="00303D99" w:rsidRPr="007F27A1">
        <w:rPr>
          <w:sz w:val="24"/>
          <w:szCs w:val="24"/>
        </w:rPr>
        <w:tab/>
        <w:t>Complainant’s Complaint fails to set forth any act or thing done or omitted to be done or about to be done or omitted to be done by PECO in violation, or claimed violation, of a statute which the Commission has jurisdiction to administer, or of a regulation or order of the Commission.</w:t>
      </w:r>
    </w:p>
    <w:p w:rsidR="00303D99" w:rsidRPr="007F27A1" w:rsidRDefault="00303D99" w:rsidP="005C7462">
      <w:pPr>
        <w:spacing w:line="360" w:lineRule="auto"/>
        <w:ind w:firstLine="1440"/>
        <w:rPr>
          <w:sz w:val="24"/>
          <w:szCs w:val="24"/>
        </w:rPr>
      </w:pPr>
    </w:p>
    <w:p w:rsidR="00303D99" w:rsidRPr="007F27A1" w:rsidRDefault="004E0670" w:rsidP="005C7462">
      <w:pPr>
        <w:spacing w:line="360" w:lineRule="auto"/>
        <w:ind w:firstLine="1440"/>
        <w:rPr>
          <w:sz w:val="24"/>
          <w:szCs w:val="24"/>
        </w:rPr>
      </w:pPr>
      <w:r>
        <w:rPr>
          <w:sz w:val="24"/>
          <w:szCs w:val="24"/>
        </w:rPr>
        <w:t>3</w:t>
      </w:r>
      <w:r w:rsidR="00303D99" w:rsidRPr="007F27A1">
        <w:rPr>
          <w:sz w:val="24"/>
          <w:szCs w:val="24"/>
        </w:rPr>
        <w:t>.</w:t>
      </w:r>
      <w:r w:rsidR="00303D99" w:rsidRPr="007F27A1">
        <w:rPr>
          <w:sz w:val="24"/>
          <w:szCs w:val="24"/>
        </w:rPr>
        <w:tab/>
        <w:t>The face of the Complaint shows that the law will not permit recovery.</w:t>
      </w:r>
    </w:p>
    <w:p w:rsidR="00163DA6" w:rsidRDefault="00163DA6" w:rsidP="005C7462">
      <w:pPr>
        <w:autoSpaceDE/>
        <w:autoSpaceDN/>
        <w:spacing w:line="276" w:lineRule="auto"/>
        <w:rPr>
          <w:bCs/>
          <w:sz w:val="24"/>
          <w:szCs w:val="24"/>
          <w:u w:val="single"/>
        </w:rPr>
      </w:pPr>
    </w:p>
    <w:p w:rsidR="005C7462" w:rsidRDefault="005C7462" w:rsidP="005C7462">
      <w:pPr>
        <w:autoSpaceDE/>
        <w:autoSpaceDN/>
        <w:spacing w:line="276" w:lineRule="auto"/>
        <w:rPr>
          <w:bCs/>
          <w:sz w:val="24"/>
          <w:szCs w:val="24"/>
          <w:u w:val="single"/>
        </w:rPr>
      </w:pPr>
    </w:p>
    <w:p w:rsidR="00303D99" w:rsidRPr="00AF00AB" w:rsidRDefault="00497F46" w:rsidP="005C7462">
      <w:pPr>
        <w:autoSpaceDE/>
        <w:autoSpaceDN/>
        <w:spacing w:line="276" w:lineRule="auto"/>
        <w:jc w:val="center"/>
        <w:rPr>
          <w:bCs/>
          <w:sz w:val="24"/>
          <w:szCs w:val="24"/>
          <w:u w:val="single"/>
        </w:rPr>
      </w:pPr>
      <w:r>
        <w:rPr>
          <w:bCs/>
          <w:sz w:val="24"/>
          <w:szCs w:val="24"/>
          <w:u w:val="single"/>
        </w:rPr>
        <w:t>O</w:t>
      </w:r>
      <w:r w:rsidR="00AF00AB" w:rsidRPr="00AF00AB">
        <w:rPr>
          <w:bCs/>
          <w:sz w:val="24"/>
          <w:szCs w:val="24"/>
          <w:u w:val="single"/>
        </w:rPr>
        <w:t>RDER</w:t>
      </w:r>
    </w:p>
    <w:p w:rsidR="00303D99" w:rsidRPr="00AF00AB" w:rsidRDefault="00303D99" w:rsidP="005C7462">
      <w:pPr>
        <w:spacing w:line="360" w:lineRule="auto"/>
        <w:ind w:firstLine="1440"/>
        <w:rPr>
          <w:sz w:val="24"/>
          <w:szCs w:val="24"/>
          <w:u w:val="single"/>
        </w:rPr>
      </w:pPr>
    </w:p>
    <w:p w:rsidR="00303D99" w:rsidRPr="00AF00AB" w:rsidRDefault="00303D99" w:rsidP="005C7462">
      <w:pPr>
        <w:spacing w:line="360" w:lineRule="auto"/>
        <w:ind w:firstLine="1440"/>
        <w:rPr>
          <w:sz w:val="24"/>
          <w:szCs w:val="24"/>
        </w:rPr>
      </w:pPr>
      <w:r w:rsidRPr="00AF00AB">
        <w:rPr>
          <w:bCs/>
          <w:sz w:val="24"/>
          <w:szCs w:val="24"/>
        </w:rPr>
        <w:t>THEREFORE,</w:t>
      </w:r>
    </w:p>
    <w:p w:rsidR="00303D99" w:rsidRPr="00AF00AB" w:rsidRDefault="00303D99" w:rsidP="005C7462">
      <w:pPr>
        <w:spacing w:line="360" w:lineRule="auto"/>
        <w:ind w:firstLine="1440"/>
        <w:rPr>
          <w:sz w:val="24"/>
          <w:szCs w:val="24"/>
        </w:rPr>
      </w:pPr>
    </w:p>
    <w:p w:rsidR="00303D99" w:rsidRPr="00AF00AB" w:rsidRDefault="00303D99" w:rsidP="005C7462">
      <w:pPr>
        <w:spacing w:line="360" w:lineRule="auto"/>
        <w:ind w:firstLine="1440"/>
        <w:rPr>
          <w:bCs/>
          <w:sz w:val="24"/>
          <w:szCs w:val="24"/>
        </w:rPr>
      </w:pPr>
      <w:r w:rsidRPr="00AF00AB">
        <w:rPr>
          <w:bCs/>
          <w:sz w:val="24"/>
          <w:szCs w:val="24"/>
        </w:rPr>
        <w:t>IT IS ORDERED:</w:t>
      </w:r>
    </w:p>
    <w:p w:rsidR="00303D99" w:rsidRPr="007F27A1" w:rsidRDefault="00303D99" w:rsidP="005C7462">
      <w:pPr>
        <w:spacing w:line="360" w:lineRule="auto"/>
        <w:ind w:firstLine="1440"/>
        <w:rPr>
          <w:sz w:val="24"/>
          <w:szCs w:val="24"/>
        </w:rPr>
      </w:pPr>
    </w:p>
    <w:p w:rsidR="00927C1A" w:rsidRPr="007F27A1" w:rsidRDefault="00303D99" w:rsidP="005C7462">
      <w:pPr>
        <w:spacing w:line="360" w:lineRule="auto"/>
        <w:ind w:firstLine="1440"/>
        <w:rPr>
          <w:sz w:val="24"/>
          <w:szCs w:val="24"/>
        </w:rPr>
      </w:pPr>
      <w:r w:rsidRPr="007F27A1">
        <w:rPr>
          <w:sz w:val="24"/>
          <w:szCs w:val="24"/>
        </w:rPr>
        <w:t>1.</w:t>
      </w:r>
      <w:r w:rsidRPr="007F27A1">
        <w:rPr>
          <w:sz w:val="24"/>
          <w:szCs w:val="24"/>
        </w:rPr>
        <w:tab/>
        <w:t>That</w:t>
      </w:r>
      <w:r w:rsidR="00927C1A" w:rsidRPr="007F27A1">
        <w:rPr>
          <w:sz w:val="24"/>
          <w:szCs w:val="24"/>
        </w:rPr>
        <w:t xml:space="preserve"> PECO Energy Company’s Preliminary Objections are hereby </w:t>
      </w:r>
      <w:r w:rsidR="00B6388B">
        <w:rPr>
          <w:sz w:val="24"/>
          <w:szCs w:val="24"/>
        </w:rPr>
        <w:t>sustained</w:t>
      </w:r>
      <w:r w:rsidR="00927C1A" w:rsidRPr="007F27A1">
        <w:rPr>
          <w:sz w:val="24"/>
          <w:szCs w:val="24"/>
        </w:rPr>
        <w:t xml:space="preserve">. </w:t>
      </w:r>
    </w:p>
    <w:p w:rsidR="00927C1A" w:rsidRPr="007F27A1" w:rsidRDefault="00927C1A" w:rsidP="005C7462">
      <w:pPr>
        <w:spacing w:line="360" w:lineRule="auto"/>
        <w:ind w:firstLine="1440"/>
        <w:rPr>
          <w:sz w:val="24"/>
          <w:szCs w:val="24"/>
        </w:rPr>
      </w:pPr>
    </w:p>
    <w:p w:rsidR="00303D99" w:rsidRPr="007F27A1" w:rsidRDefault="00303D99" w:rsidP="005C7462">
      <w:pPr>
        <w:spacing w:line="360" w:lineRule="auto"/>
        <w:ind w:firstLine="1440"/>
        <w:rPr>
          <w:sz w:val="24"/>
          <w:szCs w:val="24"/>
        </w:rPr>
      </w:pPr>
      <w:r w:rsidRPr="007F27A1">
        <w:rPr>
          <w:sz w:val="24"/>
          <w:szCs w:val="24"/>
        </w:rPr>
        <w:t>2.</w:t>
      </w:r>
      <w:r w:rsidRPr="007F27A1">
        <w:rPr>
          <w:sz w:val="24"/>
          <w:szCs w:val="24"/>
        </w:rPr>
        <w:tab/>
        <w:t xml:space="preserve">That the Complaint filed by </w:t>
      </w:r>
      <w:r w:rsidR="00927C1A" w:rsidRPr="007F27A1">
        <w:rPr>
          <w:sz w:val="24"/>
          <w:szCs w:val="24"/>
        </w:rPr>
        <w:t xml:space="preserve">Michael LeClaire </w:t>
      </w:r>
      <w:r w:rsidRPr="007F27A1">
        <w:rPr>
          <w:sz w:val="24"/>
          <w:szCs w:val="24"/>
        </w:rPr>
        <w:t>against PECO Energy Company docketed as Docket Number C-</w:t>
      </w:r>
      <w:r w:rsidR="00927C1A" w:rsidRPr="007F27A1">
        <w:rPr>
          <w:sz w:val="24"/>
          <w:szCs w:val="24"/>
        </w:rPr>
        <w:t>2010-2192754</w:t>
      </w:r>
      <w:r w:rsidRPr="007F27A1">
        <w:rPr>
          <w:sz w:val="24"/>
          <w:szCs w:val="24"/>
        </w:rPr>
        <w:t xml:space="preserve"> is dismissed and the record marked closed.</w:t>
      </w:r>
    </w:p>
    <w:p w:rsidR="00D434EA" w:rsidRPr="007F27A1" w:rsidRDefault="00D434EA" w:rsidP="005C7462">
      <w:pPr>
        <w:spacing w:line="360" w:lineRule="auto"/>
        <w:ind w:firstLine="1440"/>
        <w:rPr>
          <w:sz w:val="24"/>
          <w:szCs w:val="24"/>
        </w:rPr>
      </w:pPr>
      <w:r w:rsidRPr="007F27A1">
        <w:rPr>
          <w:sz w:val="24"/>
          <w:szCs w:val="24"/>
        </w:rPr>
        <w:t>3.</w:t>
      </w:r>
      <w:r w:rsidRPr="007F27A1">
        <w:rPr>
          <w:sz w:val="24"/>
          <w:szCs w:val="24"/>
        </w:rPr>
        <w:tab/>
        <w:t xml:space="preserve">That the Initial Telephonic Hearing scheduled in the above-captioned case for 10:00 a.m. on December 17, 2010, is canceled. </w:t>
      </w:r>
    </w:p>
    <w:p w:rsidR="00303D99" w:rsidRPr="007F27A1" w:rsidRDefault="00303D99" w:rsidP="005C7462">
      <w:pPr>
        <w:rPr>
          <w:sz w:val="24"/>
          <w:szCs w:val="24"/>
        </w:rPr>
      </w:pPr>
    </w:p>
    <w:p w:rsidR="006C521C" w:rsidRDefault="006C521C" w:rsidP="005C7462">
      <w:pPr>
        <w:rPr>
          <w:sz w:val="24"/>
          <w:szCs w:val="24"/>
        </w:rPr>
      </w:pPr>
    </w:p>
    <w:p w:rsidR="005C7462" w:rsidRDefault="005C7462" w:rsidP="005C7462">
      <w:pPr>
        <w:rPr>
          <w:sz w:val="24"/>
          <w:szCs w:val="24"/>
        </w:rPr>
      </w:pPr>
    </w:p>
    <w:p w:rsidR="00A9235D" w:rsidRDefault="00AF00AB" w:rsidP="005C7462">
      <w:pPr>
        <w:rPr>
          <w:sz w:val="24"/>
          <w:szCs w:val="24"/>
        </w:rPr>
      </w:pPr>
      <w:r>
        <w:rPr>
          <w:sz w:val="24"/>
          <w:szCs w:val="24"/>
        </w:rPr>
        <w:t xml:space="preserve">Date:  </w:t>
      </w:r>
      <w:r w:rsidR="004E0670">
        <w:rPr>
          <w:sz w:val="24"/>
          <w:szCs w:val="24"/>
          <w:u w:val="single"/>
        </w:rPr>
        <w:t>October 4</w:t>
      </w:r>
      <w:r>
        <w:rPr>
          <w:sz w:val="24"/>
          <w:szCs w:val="24"/>
          <w:u w:val="single"/>
        </w:rPr>
        <w:t>, 2010</w:t>
      </w:r>
      <w:r w:rsidR="00A9235D">
        <w:rPr>
          <w:sz w:val="24"/>
          <w:szCs w:val="24"/>
          <w:u w:val="single"/>
        </w:rPr>
        <w:t xml:space="preserve">  </w:t>
      </w:r>
      <w:r>
        <w:rPr>
          <w:sz w:val="24"/>
          <w:szCs w:val="24"/>
        </w:rPr>
        <w:tab/>
      </w:r>
      <w:r>
        <w:rPr>
          <w:sz w:val="24"/>
          <w:szCs w:val="24"/>
        </w:rPr>
        <w:tab/>
      </w:r>
      <w:r w:rsidR="00303D99" w:rsidRPr="007F27A1">
        <w:rPr>
          <w:sz w:val="24"/>
          <w:szCs w:val="24"/>
        </w:rPr>
        <w:tab/>
      </w:r>
      <w:r w:rsidR="00303D99" w:rsidRPr="007F27A1">
        <w:rPr>
          <w:sz w:val="24"/>
          <w:szCs w:val="24"/>
        </w:rPr>
        <w:tab/>
        <w:t>__________</w:t>
      </w:r>
      <w:r w:rsidR="00A9235D">
        <w:rPr>
          <w:sz w:val="24"/>
          <w:szCs w:val="24"/>
        </w:rPr>
        <w:t>_____________________</w:t>
      </w:r>
    </w:p>
    <w:p w:rsidR="00303D99" w:rsidRPr="007F27A1" w:rsidRDefault="00303D99" w:rsidP="005C7462">
      <w:pPr>
        <w:rPr>
          <w:sz w:val="24"/>
          <w:szCs w:val="24"/>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00927C1A" w:rsidRPr="007F27A1">
        <w:rPr>
          <w:sz w:val="24"/>
          <w:szCs w:val="24"/>
        </w:rPr>
        <w:t>Elizabeth Barnes</w:t>
      </w:r>
    </w:p>
    <w:p w:rsidR="00303D99" w:rsidRPr="007F27A1" w:rsidRDefault="00303D99" w:rsidP="005C7462">
      <w:pPr>
        <w:rPr>
          <w:sz w:val="24"/>
          <w:szCs w:val="24"/>
          <w:u w:val="single"/>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Administrative Law Judge</w:t>
      </w:r>
    </w:p>
    <w:sectPr w:rsidR="00303D99" w:rsidRPr="007F27A1" w:rsidSect="005C7462">
      <w:footerReference w:type="first" r:id="rId10"/>
      <w:pgSz w:w="12240" w:h="15840" w:code="1"/>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C43" w:rsidRDefault="00A62C43">
      <w:r>
        <w:separator/>
      </w:r>
    </w:p>
  </w:endnote>
  <w:endnote w:type="continuationSeparator" w:id="0">
    <w:p w:rsidR="00A62C43" w:rsidRDefault="00A62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61420393"/>
      <w:docPartObj>
        <w:docPartGallery w:val="Page Numbers (Bottom of Page)"/>
        <w:docPartUnique/>
      </w:docPartObj>
    </w:sdtPr>
    <w:sdtContent>
      <w:p w:rsidR="002F1DBC" w:rsidRPr="002F1DBC" w:rsidRDefault="002F1DBC">
        <w:pPr>
          <w:pStyle w:val="Footer"/>
          <w:jc w:val="center"/>
          <w:rPr>
            <w:sz w:val="20"/>
            <w:szCs w:val="20"/>
          </w:rPr>
        </w:pPr>
        <w:r w:rsidRPr="002F1DBC">
          <w:rPr>
            <w:sz w:val="20"/>
            <w:szCs w:val="20"/>
          </w:rPr>
          <w:fldChar w:fldCharType="begin"/>
        </w:r>
        <w:r w:rsidRPr="002F1DBC">
          <w:rPr>
            <w:sz w:val="20"/>
            <w:szCs w:val="20"/>
          </w:rPr>
          <w:instrText xml:space="preserve"> PAGE   \* MERGEFORMAT </w:instrText>
        </w:r>
        <w:r w:rsidRPr="002F1DBC">
          <w:rPr>
            <w:sz w:val="20"/>
            <w:szCs w:val="20"/>
          </w:rPr>
          <w:fldChar w:fldCharType="separate"/>
        </w:r>
        <w:r w:rsidR="004F0B9E">
          <w:rPr>
            <w:noProof/>
            <w:sz w:val="20"/>
            <w:szCs w:val="20"/>
          </w:rPr>
          <w:t>5</w:t>
        </w:r>
        <w:r w:rsidRPr="002F1DBC">
          <w:rPr>
            <w:sz w:val="20"/>
            <w:szCs w:val="20"/>
          </w:rPr>
          <w:fldChar w:fldCharType="end"/>
        </w:r>
      </w:p>
    </w:sdtContent>
  </w:sdt>
  <w:p w:rsidR="00303D99" w:rsidRDefault="00303D99" w:rsidP="009A723A">
    <w:pPr>
      <w:pStyle w:val="Footer"/>
      <w:tabs>
        <w:tab w:val="clear" w:pos="43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BC" w:rsidRPr="002F1DBC" w:rsidRDefault="002F1DBC">
    <w:pPr>
      <w:pStyle w:val="Footer"/>
      <w:jc w:val="center"/>
      <w:rPr>
        <w:sz w:val="20"/>
        <w:szCs w:val="20"/>
      </w:rPr>
    </w:pPr>
  </w:p>
  <w:p w:rsidR="0082297A" w:rsidRDefault="0082297A" w:rsidP="002011DF">
    <w:pPr>
      <w:pStyle w:val="Footer"/>
      <w:tabs>
        <w:tab w:val="clear" w:pos="432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61420399"/>
      <w:docPartObj>
        <w:docPartGallery w:val="Page Numbers (Bottom of Page)"/>
        <w:docPartUnique/>
      </w:docPartObj>
    </w:sdtPr>
    <w:sdtContent>
      <w:p w:rsidR="004F0B9E" w:rsidRPr="002F1DBC" w:rsidRDefault="004F0B9E">
        <w:pPr>
          <w:pStyle w:val="Footer"/>
          <w:jc w:val="center"/>
          <w:rPr>
            <w:sz w:val="20"/>
            <w:szCs w:val="20"/>
          </w:rPr>
        </w:pPr>
        <w:r>
          <w:rPr>
            <w:sz w:val="20"/>
            <w:szCs w:val="20"/>
          </w:rPr>
          <w:t>3</w:t>
        </w:r>
      </w:p>
    </w:sdtContent>
  </w:sdt>
  <w:p w:rsidR="004F0B9E" w:rsidRDefault="004F0B9E" w:rsidP="002011DF">
    <w:pPr>
      <w:pStyle w:val="Footer"/>
      <w:tabs>
        <w:tab w:val="clear" w:pos="4320"/>
      </w:tabs>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61420401"/>
      <w:docPartObj>
        <w:docPartGallery w:val="Page Numbers (Bottom of Page)"/>
        <w:docPartUnique/>
      </w:docPartObj>
    </w:sdtPr>
    <w:sdtContent>
      <w:p w:rsidR="004F0B9E" w:rsidRPr="002F1DBC" w:rsidRDefault="004F0B9E">
        <w:pPr>
          <w:pStyle w:val="Footer"/>
          <w:jc w:val="center"/>
          <w:rPr>
            <w:sz w:val="20"/>
            <w:szCs w:val="20"/>
          </w:rPr>
        </w:pPr>
        <w:r>
          <w:rPr>
            <w:sz w:val="20"/>
            <w:szCs w:val="20"/>
          </w:rPr>
          <w:t>6</w:t>
        </w:r>
      </w:p>
    </w:sdtContent>
  </w:sdt>
  <w:p w:rsidR="004F0B9E" w:rsidRDefault="004F0B9E" w:rsidP="002011DF">
    <w:pPr>
      <w:pStyle w:val="Footer"/>
      <w:tabs>
        <w:tab w:val="clear" w:pos="432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C43" w:rsidRDefault="00A62C43">
      <w:r>
        <w:separator/>
      </w:r>
    </w:p>
  </w:footnote>
  <w:footnote w:type="continuationSeparator" w:id="0">
    <w:p w:rsidR="00A62C43" w:rsidRDefault="00A62C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defaultTabStop w:val="720"/>
  <w:drawingGridHorizontalSpacing w:val="130"/>
  <w:drawingGridVerticalSpacing w:val="120"/>
  <w:displayHorizontalDrawingGridEvery w:val="0"/>
  <w:displayVerticalDrawingGridEvery w:val="3"/>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20FC"/>
    <w:rsid w:val="00037F84"/>
    <w:rsid w:val="00042D7B"/>
    <w:rsid w:val="000441FB"/>
    <w:rsid w:val="00070759"/>
    <w:rsid w:val="00084F0B"/>
    <w:rsid w:val="000C374F"/>
    <w:rsid w:val="000D4264"/>
    <w:rsid w:val="00104004"/>
    <w:rsid w:val="001144F6"/>
    <w:rsid w:val="00122A73"/>
    <w:rsid w:val="00123231"/>
    <w:rsid w:val="00161E0D"/>
    <w:rsid w:val="00163DA6"/>
    <w:rsid w:val="00187230"/>
    <w:rsid w:val="001B155A"/>
    <w:rsid w:val="001C0D7E"/>
    <w:rsid w:val="001D56D9"/>
    <w:rsid w:val="001F24D6"/>
    <w:rsid w:val="001F56E5"/>
    <w:rsid w:val="002011DF"/>
    <w:rsid w:val="002220FC"/>
    <w:rsid w:val="0029358C"/>
    <w:rsid w:val="00295C99"/>
    <w:rsid w:val="002A5A01"/>
    <w:rsid w:val="002C24EB"/>
    <w:rsid w:val="002F1DBC"/>
    <w:rsid w:val="00303D99"/>
    <w:rsid w:val="00326CCF"/>
    <w:rsid w:val="00347F0F"/>
    <w:rsid w:val="00411B25"/>
    <w:rsid w:val="00474823"/>
    <w:rsid w:val="00481A75"/>
    <w:rsid w:val="00491988"/>
    <w:rsid w:val="004957C0"/>
    <w:rsid w:val="00497F46"/>
    <w:rsid w:val="004A5EDA"/>
    <w:rsid w:val="004C00DF"/>
    <w:rsid w:val="004C1696"/>
    <w:rsid w:val="004E0670"/>
    <w:rsid w:val="004E27B6"/>
    <w:rsid w:val="004E7477"/>
    <w:rsid w:val="004F0B9E"/>
    <w:rsid w:val="004F53DA"/>
    <w:rsid w:val="00532303"/>
    <w:rsid w:val="005344E8"/>
    <w:rsid w:val="0054043D"/>
    <w:rsid w:val="00546CD2"/>
    <w:rsid w:val="0057507A"/>
    <w:rsid w:val="005C7462"/>
    <w:rsid w:val="005F4D25"/>
    <w:rsid w:val="00636FE2"/>
    <w:rsid w:val="006C521C"/>
    <w:rsid w:val="006F0CFE"/>
    <w:rsid w:val="0070681F"/>
    <w:rsid w:val="00742BF6"/>
    <w:rsid w:val="007511C7"/>
    <w:rsid w:val="0075731D"/>
    <w:rsid w:val="007C6F5A"/>
    <w:rsid w:val="007F166B"/>
    <w:rsid w:val="007F27A1"/>
    <w:rsid w:val="0082297A"/>
    <w:rsid w:val="008548A8"/>
    <w:rsid w:val="00862109"/>
    <w:rsid w:val="008762D9"/>
    <w:rsid w:val="008C5DC0"/>
    <w:rsid w:val="008E53AB"/>
    <w:rsid w:val="00906B96"/>
    <w:rsid w:val="00906F34"/>
    <w:rsid w:val="009109D7"/>
    <w:rsid w:val="0092091F"/>
    <w:rsid w:val="00923824"/>
    <w:rsid w:val="00927C1A"/>
    <w:rsid w:val="00930409"/>
    <w:rsid w:val="009308EE"/>
    <w:rsid w:val="0093532C"/>
    <w:rsid w:val="00935895"/>
    <w:rsid w:val="009A723A"/>
    <w:rsid w:val="009D12B5"/>
    <w:rsid w:val="009D2A5F"/>
    <w:rsid w:val="009E0982"/>
    <w:rsid w:val="00A02C92"/>
    <w:rsid w:val="00A62C43"/>
    <w:rsid w:val="00A82FC1"/>
    <w:rsid w:val="00A9235D"/>
    <w:rsid w:val="00AE09CB"/>
    <w:rsid w:val="00AF00AB"/>
    <w:rsid w:val="00B22B46"/>
    <w:rsid w:val="00B40106"/>
    <w:rsid w:val="00B446A3"/>
    <w:rsid w:val="00B6388B"/>
    <w:rsid w:val="00B76C72"/>
    <w:rsid w:val="00B846BD"/>
    <w:rsid w:val="00B90BED"/>
    <w:rsid w:val="00BE1F66"/>
    <w:rsid w:val="00C10E88"/>
    <w:rsid w:val="00C401B1"/>
    <w:rsid w:val="00C8377B"/>
    <w:rsid w:val="00D37681"/>
    <w:rsid w:val="00D434EA"/>
    <w:rsid w:val="00D624B7"/>
    <w:rsid w:val="00D94420"/>
    <w:rsid w:val="00DB0B68"/>
    <w:rsid w:val="00DC38FC"/>
    <w:rsid w:val="00E67772"/>
    <w:rsid w:val="00E7031B"/>
    <w:rsid w:val="00E769BB"/>
    <w:rsid w:val="00F2377F"/>
    <w:rsid w:val="00F4542D"/>
    <w:rsid w:val="00F90D60"/>
    <w:rsid w:val="00F94253"/>
    <w:rsid w:val="00FC2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96"/>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696"/>
    <w:pPr>
      <w:tabs>
        <w:tab w:val="center" w:pos="4320"/>
        <w:tab w:val="right" w:pos="8640"/>
      </w:tabs>
    </w:pPr>
  </w:style>
  <w:style w:type="character" w:customStyle="1" w:styleId="FooterChar">
    <w:name w:val="Footer Char"/>
    <w:basedOn w:val="DefaultParagraphFont"/>
    <w:link w:val="Footer"/>
    <w:uiPriority w:val="99"/>
    <w:locked/>
    <w:rsid w:val="004C1696"/>
    <w:rPr>
      <w:rFonts w:ascii="Times New Roman" w:hAnsi="Times New Roman" w:cs="Times New Roman"/>
      <w:sz w:val="26"/>
      <w:szCs w:val="26"/>
    </w:rPr>
  </w:style>
  <w:style w:type="character" w:styleId="PageNumber">
    <w:name w:val="page number"/>
    <w:basedOn w:val="DefaultParagraphFont"/>
    <w:uiPriority w:val="99"/>
    <w:rsid w:val="009A723A"/>
    <w:rPr>
      <w:sz w:val="20"/>
      <w:szCs w:val="20"/>
    </w:rPr>
  </w:style>
  <w:style w:type="paragraph" w:styleId="FootnoteText">
    <w:name w:val="footnote text"/>
    <w:basedOn w:val="Normal"/>
    <w:link w:val="FootnoteTextChar"/>
    <w:uiPriority w:val="99"/>
    <w:rsid w:val="004C1696"/>
    <w:rPr>
      <w:sz w:val="20"/>
      <w:szCs w:val="20"/>
    </w:rPr>
  </w:style>
  <w:style w:type="character" w:customStyle="1" w:styleId="FootnoteTextChar">
    <w:name w:val="Footnote Text Char"/>
    <w:basedOn w:val="DefaultParagraphFont"/>
    <w:link w:val="FootnoteText"/>
    <w:uiPriority w:val="99"/>
    <w:semiHidden/>
    <w:locked/>
    <w:rsid w:val="004C1696"/>
    <w:rPr>
      <w:rFonts w:ascii="Times New Roman" w:hAnsi="Times New Roman" w:cs="Times New Roman"/>
      <w:sz w:val="20"/>
      <w:szCs w:val="20"/>
    </w:rPr>
  </w:style>
  <w:style w:type="character" w:styleId="FootnoteReference">
    <w:name w:val="footnote reference"/>
    <w:basedOn w:val="DefaultParagraphFont"/>
    <w:uiPriority w:val="99"/>
    <w:rsid w:val="004C1696"/>
    <w:rPr>
      <w:rFonts w:cs="Times New Roman"/>
      <w:vertAlign w:val="superscript"/>
    </w:rPr>
  </w:style>
  <w:style w:type="paragraph" w:styleId="Header">
    <w:name w:val="header"/>
    <w:basedOn w:val="Normal"/>
    <w:link w:val="HeaderChar"/>
    <w:uiPriority w:val="99"/>
    <w:rsid w:val="004C1696"/>
    <w:pPr>
      <w:tabs>
        <w:tab w:val="center" w:pos="4320"/>
        <w:tab w:val="right" w:pos="8640"/>
      </w:tabs>
    </w:pPr>
  </w:style>
  <w:style w:type="character" w:customStyle="1" w:styleId="HeaderChar">
    <w:name w:val="Header Char"/>
    <w:basedOn w:val="DefaultParagraphFont"/>
    <w:link w:val="Header"/>
    <w:uiPriority w:val="99"/>
    <w:semiHidden/>
    <w:locked/>
    <w:rsid w:val="004C1696"/>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4250-CA91-40A3-8B80-64DDA36E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PA PUC</dc:creator>
  <cp:keywords/>
  <dc:description/>
  <cp:lastModifiedBy>shoffner</cp:lastModifiedBy>
  <cp:revision>3</cp:revision>
  <cp:lastPrinted>2010-10-13T13:33:00Z</cp:lastPrinted>
  <dcterms:created xsi:type="dcterms:W3CDTF">2010-10-12T12:16:00Z</dcterms:created>
  <dcterms:modified xsi:type="dcterms:W3CDTF">2010-10-13T13:34:00Z</dcterms:modified>
</cp:coreProperties>
</file>