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58" w:type="dxa"/>
        <w:tblLayout w:type="fixed"/>
        <w:tblLook w:val="0000"/>
      </w:tblPr>
      <w:tblGrid>
        <w:gridCol w:w="2448"/>
        <w:gridCol w:w="4230"/>
        <w:gridCol w:w="2880"/>
      </w:tblGrid>
      <w:tr w:rsidR="00327F6C" w:rsidRPr="00267FA7">
        <w:tc>
          <w:tcPr>
            <w:tcW w:w="2448" w:type="dxa"/>
          </w:tcPr>
          <w:p w:rsidR="00327F6C" w:rsidRPr="00267FA7" w:rsidRDefault="00327F6C">
            <w:pPr>
              <w:rPr>
                <w:color w:val="auto"/>
                <w:sz w:val="26"/>
                <w:szCs w:val="26"/>
              </w:rPr>
            </w:pPr>
          </w:p>
        </w:tc>
        <w:tc>
          <w:tcPr>
            <w:tcW w:w="4230" w:type="dxa"/>
          </w:tcPr>
          <w:p w:rsidR="00327F6C" w:rsidRPr="00267FA7" w:rsidRDefault="00327F6C">
            <w:pPr>
              <w:jc w:val="center"/>
              <w:rPr>
                <w:b/>
                <w:color w:val="auto"/>
                <w:sz w:val="26"/>
                <w:szCs w:val="26"/>
              </w:rPr>
            </w:pPr>
            <w:smartTag w:uri="urn:schemas-microsoft-com:office:smarttags" w:element="State">
              <w:smartTag w:uri="urn:schemas-microsoft-com:office:smarttags" w:element="place">
                <w:r w:rsidRPr="00267FA7">
                  <w:rPr>
                    <w:b/>
                    <w:color w:val="auto"/>
                    <w:sz w:val="26"/>
                    <w:szCs w:val="26"/>
                  </w:rPr>
                  <w:t>PENNSYLVANIA</w:t>
                </w:r>
              </w:smartTag>
            </w:smartTag>
          </w:p>
          <w:p w:rsidR="00327F6C" w:rsidRPr="00267FA7" w:rsidRDefault="00327F6C">
            <w:pPr>
              <w:jc w:val="center"/>
              <w:rPr>
                <w:b/>
                <w:color w:val="auto"/>
                <w:sz w:val="26"/>
                <w:szCs w:val="26"/>
              </w:rPr>
            </w:pPr>
            <w:r w:rsidRPr="00267FA7">
              <w:rPr>
                <w:b/>
                <w:color w:val="auto"/>
                <w:sz w:val="26"/>
                <w:szCs w:val="26"/>
              </w:rPr>
              <w:t>PUBLIC UTILITY COMMISSION</w:t>
            </w:r>
          </w:p>
          <w:p w:rsidR="00327F6C" w:rsidRPr="00267FA7" w:rsidRDefault="00327F6C">
            <w:pPr>
              <w:jc w:val="center"/>
              <w:rPr>
                <w:color w:val="auto"/>
                <w:sz w:val="26"/>
                <w:szCs w:val="26"/>
              </w:rPr>
            </w:pPr>
            <w:smartTag w:uri="urn:schemas-microsoft-com:office:smarttags" w:element="place">
              <w:smartTag w:uri="urn:schemas-microsoft-com:office:smarttags" w:element="City">
                <w:r w:rsidRPr="00267FA7">
                  <w:rPr>
                    <w:b/>
                    <w:color w:val="auto"/>
                    <w:sz w:val="26"/>
                    <w:szCs w:val="26"/>
                  </w:rPr>
                  <w:t>Harrisburg</w:t>
                </w:r>
              </w:smartTag>
              <w:r w:rsidRPr="00267FA7">
                <w:rPr>
                  <w:b/>
                  <w:color w:val="auto"/>
                  <w:sz w:val="26"/>
                  <w:szCs w:val="26"/>
                </w:rPr>
                <w:t xml:space="preserve">, </w:t>
              </w:r>
              <w:smartTag w:uri="urn:schemas-microsoft-com:office:smarttags" w:element="State">
                <w:r w:rsidRPr="00267FA7">
                  <w:rPr>
                    <w:b/>
                    <w:color w:val="auto"/>
                    <w:sz w:val="26"/>
                    <w:szCs w:val="26"/>
                  </w:rPr>
                  <w:t>PA</w:t>
                </w:r>
              </w:smartTag>
              <w:r w:rsidRPr="00267FA7">
                <w:rPr>
                  <w:b/>
                  <w:color w:val="auto"/>
                  <w:sz w:val="26"/>
                  <w:szCs w:val="26"/>
                </w:rPr>
                <w:t xml:space="preserve">  </w:t>
              </w:r>
              <w:smartTag w:uri="urn:schemas-microsoft-com:office:smarttags" w:element="PostalCode">
                <w:r w:rsidRPr="00267FA7">
                  <w:rPr>
                    <w:b/>
                    <w:color w:val="auto"/>
                    <w:sz w:val="26"/>
                    <w:szCs w:val="26"/>
                  </w:rPr>
                  <w:t>17105-3265</w:t>
                </w:r>
              </w:smartTag>
            </w:smartTag>
          </w:p>
        </w:tc>
        <w:tc>
          <w:tcPr>
            <w:tcW w:w="2880" w:type="dxa"/>
          </w:tcPr>
          <w:p w:rsidR="00327F6C" w:rsidRPr="00267FA7" w:rsidRDefault="00327F6C">
            <w:pPr>
              <w:jc w:val="center"/>
              <w:rPr>
                <w:color w:val="auto"/>
                <w:sz w:val="26"/>
                <w:szCs w:val="26"/>
              </w:rPr>
            </w:pPr>
          </w:p>
        </w:tc>
      </w:tr>
      <w:tr w:rsidR="00327F6C" w:rsidRPr="00267FA7">
        <w:tc>
          <w:tcPr>
            <w:tcW w:w="2448" w:type="dxa"/>
          </w:tcPr>
          <w:p w:rsidR="00327F6C" w:rsidRPr="00267FA7" w:rsidRDefault="00327F6C">
            <w:pPr>
              <w:rPr>
                <w:color w:val="auto"/>
                <w:sz w:val="26"/>
                <w:szCs w:val="26"/>
              </w:rPr>
            </w:pPr>
          </w:p>
        </w:tc>
        <w:tc>
          <w:tcPr>
            <w:tcW w:w="4230" w:type="dxa"/>
          </w:tcPr>
          <w:p w:rsidR="00327F6C" w:rsidRPr="00267FA7" w:rsidRDefault="00327F6C">
            <w:pPr>
              <w:rPr>
                <w:color w:val="auto"/>
                <w:sz w:val="26"/>
                <w:szCs w:val="26"/>
              </w:rPr>
            </w:pPr>
          </w:p>
        </w:tc>
        <w:tc>
          <w:tcPr>
            <w:tcW w:w="2880" w:type="dxa"/>
          </w:tcPr>
          <w:p w:rsidR="00327F6C" w:rsidRPr="00267FA7" w:rsidRDefault="00327F6C">
            <w:pPr>
              <w:rPr>
                <w:color w:val="auto"/>
                <w:sz w:val="26"/>
                <w:szCs w:val="26"/>
              </w:rPr>
            </w:pPr>
          </w:p>
        </w:tc>
      </w:tr>
    </w:tbl>
    <w:p w:rsidR="00327F6C" w:rsidRPr="00267FA7" w:rsidRDefault="00327F6C">
      <w:pPr>
        <w:rPr>
          <w:color w:val="auto"/>
          <w:sz w:val="26"/>
          <w:szCs w:val="26"/>
        </w:rPr>
      </w:pPr>
    </w:p>
    <w:tbl>
      <w:tblPr>
        <w:tblW w:w="9558" w:type="dxa"/>
        <w:tblLayout w:type="fixed"/>
        <w:tblLook w:val="0000"/>
      </w:tblPr>
      <w:tblGrid>
        <w:gridCol w:w="4248"/>
        <w:gridCol w:w="5310"/>
      </w:tblGrid>
      <w:tr w:rsidR="00327F6C" w:rsidRPr="00267FA7">
        <w:tc>
          <w:tcPr>
            <w:tcW w:w="4248" w:type="dxa"/>
          </w:tcPr>
          <w:p w:rsidR="00327F6C" w:rsidRPr="00267FA7" w:rsidRDefault="00327F6C">
            <w:pPr>
              <w:rPr>
                <w:color w:val="auto"/>
                <w:sz w:val="26"/>
                <w:szCs w:val="26"/>
              </w:rPr>
            </w:pPr>
          </w:p>
        </w:tc>
        <w:tc>
          <w:tcPr>
            <w:tcW w:w="5310" w:type="dxa"/>
          </w:tcPr>
          <w:p w:rsidR="00327F6C" w:rsidRPr="00725573" w:rsidRDefault="00327F6C" w:rsidP="00CA2BC2">
            <w:pPr>
              <w:ind w:left="720"/>
              <w:rPr>
                <w:color w:val="auto"/>
                <w:sz w:val="26"/>
                <w:szCs w:val="26"/>
              </w:rPr>
            </w:pPr>
            <w:r w:rsidRPr="00725573">
              <w:rPr>
                <w:color w:val="auto"/>
                <w:sz w:val="26"/>
                <w:szCs w:val="26"/>
              </w:rPr>
              <w:t>Public Meeting held</w:t>
            </w:r>
            <w:r w:rsidR="00802A48" w:rsidRPr="00725573">
              <w:rPr>
                <w:color w:val="auto"/>
                <w:sz w:val="26"/>
                <w:szCs w:val="26"/>
              </w:rPr>
              <w:t xml:space="preserve"> </w:t>
            </w:r>
            <w:r w:rsidR="00CA2BC2">
              <w:rPr>
                <w:color w:val="auto"/>
                <w:sz w:val="26"/>
                <w:szCs w:val="26"/>
              </w:rPr>
              <w:t>October 14, 2010</w:t>
            </w:r>
          </w:p>
        </w:tc>
      </w:tr>
      <w:tr w:rsidR="00327F6C" w:rsidRPr="00267FA7">
        <w:tc>
          <w:tcPr>
            <w:tcW w:w="4248" w:type="dxa"/>
          </w:tcPr>
          <w:p w:rsidR="00327F6C" w:rsidRPr="00267FA7" w:rsidRDefault="00327F6C">
            <w:pPr>
              <w:rPr>
                <w:color w:val="auto"/>
                <w:sz w:val="26"/>
                <w:szCs w:val="26"/>
              </w:rPr>
            </w:pPr>
            <w:r w:rsidRPr="00267FA7">
              <w:rPr>
                <w:color w:val="auto"/>
                <w:sz w:val="26"/>
                <w:szCs w:val="26"/>
              </w:rPr>
              <w:t>Commissioners Present:</w:t>
            </w:r>
          </w:p>
        </w:tc>
        <w:tc>
          <w:tcPr>
            <w:tcW w:w="5310" w:type="dxa"/>
          </w:tcPr>
          <w:p w:rsidR="00327F6C" w:rsidRPr="00267FA7" w:rsidRDefault="00327F6C">
            <w:pPr>
              <w:rPr>
                <w:color w:val="auto"/>
                <w:sz w:val="26"/>
                <w:szCs w:val="26"/>
              </w:rPr>
            </w:pPr>
          </w:p>
        </w:tc>
      </w:tr>
    </w:tbl>
    <w:p w:rsidR="00327F6C" w:rsidRPr="00267FA7" w:rsidRDefault="00327F6C">
      <w:pPr>
        <w:rPr>
          <w:color w:val="auto"/>
          <w:sz w:val="26"/>
          <w:szCs w:val="26"/>
        </w:rPr>
      </w:pPr>
    </w:p>
    <w:tbl>
      <w:tblPr>
        <w:tblW w:w="9558" w:type="dxa"/>
        <w:tblLayout w:type="fixed"/>
        <w:tblLook w:val="0000"/>
      </w:tblPr>
      <w:tblGrid>
        <w:gridCol w:w="5778"/>
        <w:gridCol w:w="3780"/>
      </w:tblGrid>
      <w:tr w:rsidR="00327F6C" w:rsidRPr="00267FA7">
        <w:tc>
          <w:tcPr>
            <w:tcW w:w="9558" w:type="dxa"/>
            <w:gridSpan w:val="2"/>
          </w:tcPr>
          <w:p w:rsidR="00327F6C" w:rsidRPr="00267FA7" w:rsidRDefault="00536337">
            <w:pPr>
              <w:rPr>
                <w:color w:val="auto"/>
                <w:sz w:val="26"/>
                <w:szCs w:val="26"/>
              </w:rPr>
            </w:pPr>
            <w:r w:rsidRPr="00267FA7">
              <w:rPr>
                <w:color w:val="auto"/>
                <w:sz w:val="26"/>
                <w:szCs w:val="26"/>
              </w:rPr>
              <w:tab/>
            </w:r>
            <w:r w:rsidR="00365204" w:rsidRPr="00267FA7">
              <w:rPr>
                <w:color w:val="auto"/>
                <w:sz w:val="26"/>
                <w:szCs w:val="26"/>
              </w:rPr>
              <w:t>James H. Cawley</w:t>
            </w:r>
            <w:r w:rsidRPr="00267FA7">
              <w:rPr>
                <w:color w:val="auto"/>
                <w:sz w:val="26"/>
                <w:szCs w:val="26"/>
              </w:rPr>
              <w:t>, Chairman</w:t>
            </w:r>
          </w:p>
        </w:tc>
      </w:tr>
      <w:tr w:rsidR="00327F6C" w:rsidRPr="00267FA7">
        <w:tc>
          <w:tcPr>
            <w:tcW w:w="9558" w:type="dxa"/>
            <w:gridSpan w:val="2"/>
          </w:tcPr>
          <w:p w:rsidR="00A750F1" w:rsidRDefault="00536337">
            <w:pPr>
              <w:rPr>
                <w:color w:val="auto"/>
                <w:sz w:val="26"/>
                <w:szCs w:val="26"/>
              </w:rPr>
            </w:pPr>
            <w:r w:rsidRPr="00267FA7">
              <w:rPr>
                <w:color w:val="auto"/>
                <w:sz w:val="26"/>
                <w:szCs w:val="26"/>
              </w:rPr>
              <w:tab/>
            </w:r>
            <w:r w:rsidR="00365204" w:rsidRPr="00267FA7">
              <w:rPr>
                <w:color w:val="auto"/>
                <w:sz w:val="26"/>
                <w:szCs w:val="26"/>
              </w:rPr>
              <w:t>Tyrone J. Christy</w:t>
            </w:r>
            <w:r w:rsidRPr="00267FA7">
              <w:rPr>
                <w:color w:val="auto"/>
                <w:sz w:val="26"/>
                <w:szCs w:val="26"/>
              </w:rPr>
              <w:t>, Vice Chairman</w:t>
            </w:r>
          </w:p>
          <w:p w:rsidR="00A750F1" w:rsidRPr="00267FA7" w:rsidRDefault="00A750F1">
            <w:pPr>
              <w:rPr>
                <w:color w:val="auto"/>
                <w:sz w:val="26"/>
                <w:szCs w:val="26"/>
              </w:rPr>
            </w:pPr>
            <w:r>
              <w:rPr>
                <w:color w:val="auto"/>
                <w:sz w:val="26"/>
                <w:szCs w:val="26"/>
              </w:rPr>
              <w:tab/>
              <w:t>John F. Coleman, Jr.</w:t>
            </w:r>
          </w:p>
        </w:tc>
      </w:tr>
      <w:tr w:rsidR="00327F6C" w:rsidRPr="00267FA7">
        <w:tc>
          <w:tcPr>
            <w:tcW w:w="9558" w:type="dxa"/>
            <w:gridSpan w:val="2"/>
          </w:tcPr>
          <w:p w:rsidR="00806A00" w:rsidRPr="00267FA7" w:rsidRDefault="00A750F1" w:rsidP="00422FD5">
            <w:pPr>
              <w:rPr>
                <w:color w:val="auto"/>
                <w:sz w:val="26"/>
                <w:szCs w:val="26"/>
              </w:rPr>
            </w:pPr>
            <w:r>
              <w:rPr>
                <w:color w:val="auto"/>
                <w:sz w:val="26"/>
                <w:szCs w:val="26"/>
              </w:rPr>
              <w:tab/>
            </w:r>
            <w:r w:rsidR="00365204" w:rsidRPr="00267FA7">
              <w:rPr>
                <w:color w:val="auto"/>
                <w:sz w:val="26"/>
                <w:szCs w:val="26"/>
              </w:rPr>
              <w:t>Wayne E. Gardner</w:t>
            </w:r>
          </w:p>
        </w:tc>
      </w:tr>
      <w:tr w:rsidR="00327F6C" w:rsidRPr="00267FA7">
        <w:tc>
          <w:tcPr>
            <w:tcW w:w="9558" w:type="dxa"/>
            <w:gridSpan w:val="2"/>
          </w:tcPr>
          <w:p w:rsidR="00327F6C" w:rsidRPr="00267FA7" w:rsidRDefault="00422FD5">
            <w:pPr>
              <w:rPr>
                <w:color w:val="auto"/>
                <w:sz w:val="26"/>
                <w:szCs w:val="26"/>
              </w:rPr>
            </w:pPr>
            <w:r>
              <w:rPr>
                <w:color w:val="auto"/>
                <w:sz w:val="26"/>
                <w:szCs w:val="26"/>
              </w:rPr>
              <w:tab/>
            </w:r>
            <w:r w:rsidRPr="00267FA7">
              <w:rPr>
                <w:color w:val="auto"/>
                <w:sz w:val="26"/>
                <w:szCs w:val="26"/>
              </w:rPr>
              <w:t>Robert F. Powelson</w:t>
            </w:r>
          </w:p>
        </w:tc>
      </w:tr>
      <w:tr w:rsidR="00327F6C" w:rsidRPr="00267FA7">
        <w:tc>
          <w:tcPr>
            <w:tcW w:w="9558" w:type="dxa"/>
            <w:gridSpan w:val="2"/>
          </w:tcPr>
          <w:p w:rsidR="00327F6C" w:rsidRPr="00267FA7" w:rsidRDefault="00327F6C">
            <w:pPr>
              <w:rPr>
                <w:color w:val="auto"/>
                <w:sz w:val="26"/>
                <w:szCs w:val="26"/>
              </w:rPr>
            </w:pPr>
          </w:p>
        </w:tc>
      </w:tr>
      <w:tr w:rsidR="00327F6C" w:rsidRPr="00267FA7">
        <w:tc>
          <w:tcPr>
            <w:tcW w:w="5778" w:type="dxa"/>
          </w:tcPr>
          <w:p w:rsidR="00327F6C" w:rsidRPr="00267FA7" w:rsidRDefault="00327F6C">
            <w:pPr>
              <w:rPr>
                <w:color w:val="auto"/>
                <w:sz w:val="26"/>
                <w:szCs w:val="26"/>
              </w:rPr>
            </w:pPr>
          </w:p>
          <w:p w:rsidR="00327F6C" w:rsidRPr="00A4384C" w:rsidRDefault="00327F6C" w:rsidP="005A3A3E">
            <w:pPr>
              <w:rPr>
                <w:color w:val="auto"/>
                <w:sz w:val="26"/>
                <w:szCs w:val="26"/>
              </w:rPr>
            </w:pPr>
            <w:r w:rsidRPr="00A4384C">
              <w:rPr>
                <w:color w:val="auto"/>
                <w:sz w:val="26"/>
                <w:szCs w:val="26"/>
              </w:rPr>
              <w:t>License Ap</w:t>
            </w:r>
            <w:r w:rsidR="00536337" w:rsidRPr="00A4384C">
              <w:rPr>
                <w:color w:val="auto"/>
                <w:sz w:val="26"/>
                <w:szCs w:val="26"/>
              </w:rPr>
              <w:t xml:space="preserve">plication of </w:t>
            </w:r>
            <w:r w:rsidR="00CA2BC2">
              <w:rPr>
                <w:color w:val="auto"/>
                <w:sz w:val="26"/>
                <w:szCs w:val="26"/>
              </w:rPr>
              <w:t>AOBA Alliance, Inc.</w:t>
            </w:r>
            <w:r w:rsidR="00A4384C" w:rsidRPr="00A4384C">
              <w:rPr>
                <w:color w:val="auto"/>
                <w:sz w:val="26"/>
                <w:szCs w:val="26"/>
              </w:rPr>
              <w:t xml:space="preserve"> </w:t>
            </w:r>
            <w:r w:rsidRPr="00A4384C">
              <w:rPr>
                <w:color w:val="auto"/>
                <w:sz w:val="26"/>
                <w:szCs w:val="26"/>
              </w:rPr>
              <w:t>for Approval to Offer, Render, Furnish</w:t>
            </w:r>
            <w:r w:rsidR="00173671" w:rsidRPr="00A4384C">
              <w:rPr>
                <w:color w:val="auto"/>
                <w:sz w:val="26"/>
                <w:szCs w:val="26"/>
              </w:rPr>
              <w:t xml:space="preserve"> </w:t>
            </w:r>
            <w:r w:rsidRPr="00A4384C">
              <w:rPr>
                <w:color w:val="auto"/>
                <w:sz w:val="26"/>
                <w:szCs w:val="26"/>
              </w:rPr>
              <w:t xml:space="preserve">or Supply Electricity or Electric Generation Services as </w:t>
            </w:r>
            <w:r w:rsidR="00761CFC" w:rsidRPr="00A4384C">
              <w:rPr>
                <w:color w:val="auto"/>
                <w:sz w:val="26"/>
                <w:szCs w:val="26"/>
              </w:rPr>
              <w:t xml:space="preserve">a </w:t>
            </w:r>
            <w:r w:rsidR="00365204" w:rsidRPr="00A4384C">
              <w:rPr>
                <w:color w:val="auto"/>
                <w:sz w:val="26"/>
                <w:szCs w:val="26"/>
              </w:rPr>
              <w:t>Broker</w:t>
            </w:r>
            <w:r w:rsidR="00D35356" w:rsidRPr="00A4384C">
              <w:rPr>
                <w:color w:val="auto"/>
                <w:sz w:val="26"/>
                <w:szCs w:val="26"/>
              </w:rPr>
              <w:t>/Marketer</w:t>
            </w:r>
          </w:p>
        </w:tc>
        <w:tc>
          <w:tcPr>
            <w:tcW w:w="3780" w:type="dxa"/>
          </w:tcPr>
          <w:p w:rsidR="00327F6C" w:rsidRPr="00267FA7" w:rsidRDefault="00327F6C" w:rsidP="00536337">
            <w:pPr>
              <w:rPr>
                <w:color w:val="auto"/>
                <w:sz w:val="26"/>
                <w:szCs w:val="26"/>
              </w:rPr>
            </w:pPr>
          </w:p>
          <w:p w:rsidR="00327F6C" w:rsidRPr="00267FA7" w:rsidRDefault="00CA2BC2" w:rsidP="00CA2BC2">
            <w:pPr>
              <w:pStyle w:val="BodyTextIndent2"/>
              <w:ind w:left="1440"/>
              <w:jc w:val="left"/>
              <w:rPr>
                <w:color w:val="auto"/>
                <w:szCs w:val="26"/>
              </w:rPr>
            </w:pPr>
            <w:r>
              <w:rPr>
                <w:color w:val="auto"/>
              </w:rPr>
              <w:t>A-2010-2197104</w:t>
            </w:r>
            <w:r w:rsidR="00C22737" w:rsidRPr="00267FA7">
              <w:rPr>
                <w:color w:val="auto"/>
              </w:rPr>
              <w:t xml:space="preserve">         </w:t>
            </w:r>
          </w:p>
        </w:tc>
      </w:tr>
    </w:tbl>
    <w:p w:rsidR="00327F6C" w:rsidRPr="00267FA7" w:rsidRDefault="00327F6C">
      <w:pPr>
        <w:jc w:val="center"/>
        <w:rPr>
          <w:b/>
          <w:color w:val="auto"/>
          <w:sz w:val="26"/>
          <w:szCs w:val="26"/>
        </w:rPr>
      </w:pPr>
    </w:p>
    <w:p w:rsidR="00327F6C" w:rsidRPr="00267FA7" w:rsidRDefault="00327F6C">
      <w:pPr>
        <w:pStyle w:val="Heading1"/>
        <w:rPr>
          <w:color w:val="auto"/>
          <w:szCs w:val="26"/>
        </w:rPr>
      </w:pPr>
      <w:r w:rsidRPr="00267FA7">
        <w:rPr>
          <w:color w:val="auto"/>
          <w:szCs w:val="26"/>
        </w:rPr>
        <w:t>ORDER</w:t>
      </w:r>
    </w:p>
    <w:p w:rsidR="00327F6C" w:rsidRPr="00267FA7" w:rsidRDefault="00327F6C">
      <w:pPr>
        <w:spacing w:line="360" w:lineRule="auto"/>
        <w:jc w:val="center"/>
        <w:rPr>
          <w:b/>
          <w:color w:val="auto"/>
          <w:sz w:val="26"/>
          <w:szCs w:val="26"/>
        </w:rPr>
      </w:pPr>
    </w:p>
    <w:p w:rsidR="00327F6C" w:rsidRDefault="00327F6C">
      <w:pPr>
        <w:spacing w:line="360" w:lineRule="auto"/>
        <w:rPr>
          <w:b/>
          <w:color w:val="auto"/>
          <w:sz w:val="26"/>
          <w:szCs w:val="26"/>
        </w:rPr>
      </w:pPr>
      <w:r w:rsidRPr="00267FA7">
        <w:rPr>
          <w:b/>
          <w:color w:val="auto"/>
          <w:sz w:val="26"/>
          <w:szCs w:val="26"/>
        </w:rPr>
        <w:t>BY THE COMMISSION:</w:t>
      </w:r>
    </w:p>
    <w:p w:rsidR="00725573" w:rsidRPr="00267FA7" w:rsidRDefault="00725573">
      <w:pPr>
        <w:spacing w:line="360" w:lineRule="auto"/>
        <w:rPr>
          <w:color w:val="auto"/>
          <w:sz w:val="26"/>
          <w:szCs w:val="26"/>
        </w:rPr>
      </w:pPr>
    </w:p>
    <w:p w:rsidR="00327F6C" w:rsidRPr="00267FA7" w:rsidRDefault="00CA2BC2" w:rsidP="007409D4">
      <w:pPr>
        <w:tabs>
          <w:tab w:val="left" w:pos="-1440"/>
          <w:tab w:val="left" w:pos="-720"/>
        </w:tabs>
        <w:suppressAutoHyphens/>
        <w:spacing w:line="360" w:lineRule="auto"/>
        <w:ind w:firstLine="1440"/>
        <w:rPr>
          <w:color w:val="auto"/>
          <w:spacing w:val="-3"/>
          <w:kern w:val="1"/>
          <w:sz w:val="26"/>
          <w:szCs w:val="26"/>
        </w:rPr>
      </w:pPr>
      <w:r>
        <w:rPr>
          <w:color w:val="auto"/>
          <w:sz w:val="26"/>
          <w:szCs w:val="26"/>
        </w:rPr>
        <w:t>On September 2, 2010, AOBA Alliance, Inc. (AOBA)</w:t>
      </w:r>
      <w:r w:rsidR="00327F6C" w:rsidRPr="00267FA7">
        <w:rPr>
          <w:color w:val="auto"/>
          <w:sz w:val="26"/>
          <w:szCs w:val="26"/>
        </w:rPr>
        <w:t xml:space="preserve"> filed an application seeking to become </w:t>
      </w:r>
      <w:r w:rsidRPr="00FA0614">
        <w:rPr>
          <w:color w:val="auto"/>
          <w:sz w:val="26"/>
          <w:szCs w:val="26"/>
        </w:rPr>
        <w:t xml:space="preserve">a licensed electric generation supplier (EGS) in </w:t>
      </w:r>
      <w:r>
        <w:rPr>
          <w:color w:val="auto"/>
          <w:sz w:val="26"/>
          <w:szCs w:val="26"/>
        </w:rPr>
        <w:t xml:space="preserve">the </w:t>
      </w:r>
      <w:r w:rsidRPr="00FA0614">
        <w:rPr>
          <w:color w:val="auto"/>
          <w:sz w:val="26"/>
          <w:szCs w:val="26"/>
        </w:rPr>
        <w:t>electric distribution company</w:t>
      </w:r>
      <w:r>
        <w:rPr>
          <w:color w:val="auto"/>
          <w:sz w:val="26"/>
          <w:szCs w:val="26"/>
        </w:rPr>
        <w:t xml:space="preserve"> (EDC)</w:t>
      </w:r>
      <w:r w:rsidRPr="00FA0614">
        <w:rPr>
          <w:color w:val="auto"/>
          <w:sz w:val="26"/>
          <w:szCs w:val="26"/>
        </w:rPr>
        <w:t xml:space="preserve"> service territories of Allegheny Power, Duquesne Light Company, Metropolitan Edison Company, Pennsylvania Electric Company, Pennsylvania Power Company, PECO Energy Company, PPL Electric Utilities, Inc., and UGI Utilities, Inc. within the Commonwealth of Pennsylvania.  </w:t>
      </w:r>
      <w:r w:rsidR="00327F6C" w:rsidRPr="00267FA7">
        <w:rPr>
          <w:color w:val="auto"/>
          <w:sz w:val="26"/>
          <w:szCs w:val="26"/>
        </w:rPr>
        <w:t xml:space="preserve">The application was filed pursuant to the Commission’s regulations at 52 </w:t>
      </w:r>
      <w:smartTag w:uri="urn:schemas-microsoft-com:office:smarttags" w:element="State">
        <w:r w:rsidR="00327F6C" w:rsidRPr="00267FA7">
          <w:rPr>
            <w:color w:val="auto"/>
            <w:sz w:val="26"/>
            <w:szCs w:val="26"/>
          </w:rPr>
          <w:t>Pa.</w:t>
        </w:r>
      </w:smartTag>
      <w:r w:rsidR="00327F6C" w:rsidRPr="00267FA7">
        <w:rPr>
          <w:color w:val="auto"/>
          <w:sz w:val="26"/>
          <w:szCs w:val="26"/>
        </w:rPr>
        <w:t xml:space="preserve"> Code §</w:t>
      </w:r>
      <w:r w:rsidR="00C22737" w:rsidRPr="00267FA7">
        <w:rPr>
          <w:color w:val="auto"/>
          <w:sz w:val="26"/>
          <w:szCs w:val="26"/>
        </w:rPr>
        <w:t xml:space="preserve">§ </w:t>
      </w:r>
      <w:r w:rsidR="00327F6C" w:rsidRPr="00267FA7">
        <w:rPr>
          <w:color w:val="auto"/>
          <w:sz w:val="26"/>
          <w:szCs w:val="26"/>
        </w:rPr>
        <w:t>54.31</w:t>
      </w:r>
      <w:r w:rsidR="007409D4" w:rsidRPr="00267FA7">
        <w:rPr>
          <w:color w:val="auto"/>
          <w:sz w:val="26"/>
          <w:szCs w:val="26"/>
        </w:rPr>
        <w:t>-</w:t>
      </w:r>
      <w:r w:rsidR="00327F6C" w:rsidRPr="00267FA7">
        <w:rPr>
          <w:color w:val="auto"/>
          <w:sz w:val="26"/>
          <w:szCs w:val="26"/>
        </w:rPr>
        <w:t>54.43, which became effective on August 8, 1998</w:t>
      </w:r>
      <w:r w:rsidR="00D66464" w:rsidRPr="00267FA7">
        <w:rPr>
          <w:color w:val="auto"/>
          <w:sz w:val="26"/>
          <w:szCs w:val="26"/>
        </w:rPr>
        <w:t>,</w:t>
      </w:r>
      <w:r w:rsidR="00327F6C" w:rsidRPr="00267FA7">
        <w:rPr>
          <w:color w:val="auto"/>
          <w:sz w:val="26"/>
          <w:szCs w:val="26"/>
        </w:rPr>
        <w:t xml:space="preserve"> and which were established under </w:t>
      </w:r>
      <w:r w:rsidR="00DC30AE">
        <w:rPr>
          <w:color w:val="auto"/>
          <w:sz w:val="26"/>
          <w:szCs w:val="26"/>
        </w:rPr>
        <w:t>s</w:t>
      </w:r>
      <w:r w:rsidR="00327F6C" w:rsidRPr="00267FA7">
        <w:rPr>
          <w:color w:val="auto"/>
          <w:sz w:val="26"/>
          <w:szCs w:val="26"/>
        </w:rPr>
        <w:t xml:space="preserve">ection 2809 of the Public Utility Code, 66 </w:t>
      </w:r>
      <w:smartTag w:uri="urn:schemas-microsoft-com:office:smarttags" w:element="place">
        <w:smartTag w:uri="urn:schemas-microsoft-com:office:smarttags" w:element="State">
          <w:r w:rsidR="00327F6C" w:rsidRPr="00267FA7">
            <w:rPr>
              <w:color w:val="auto"/>
              <w:sz w:val="26"/>
              <w:szCs w:val="26"/>
            </w:rPr>
            <w:t>Pa.</w:t>
          </w:r>
        </w:smartTag>
      </w:smartTag>
      <w:r w:rsidR="00327F6C" w:rsidRPr="00267FA7">
        <w:rPr>
          <w:color w:val="auto"/>
          <w:sz w:val="26"/>
          <w:szCs w:val="26"/>
        </w:rPr>
        <w:t xml:space="preserve"> C.S. §</w:t>
      </w:r>
      <w:r w:rsidR="00DC30AE">
        <w:rPr>
          <w:color w:val="auto"/>
          <w:sz w:val="26"/>
          <w:szCs w:val="26"/>
        </w:rPr>
        <w:t xml:space="preserve"> </w:t>
      </w:r>
      <w:r w:rsidR="00327F6C" w:rsidRPr="00267FA7">
        <w:rPr>
          <w:color w:val="auto"/>
          <w:sz w:val="26"/>
          <w:szCs w:val="26"/>
        </w:rPr>
        <w:t>2809.</w:t>
      </w:r>
    </w:p>
    <w:p w:rsidR="00572BEE" w:rsidRDefault="00572BEE" w:rsidP="00572BEE">
      <w:pPr>
        <w:tabs>
          <w:tab w:val="left" w:pos="-720"/>
        </w:tabs>
        <w:suppressAutoHyphens/>
        <w:spacing w:line="360" w:lineRule="auto"/>
        <w:ind w:firstLine="1440"/>
        <w:rPr>
          <w:color w:val="auto"/>
          <w:spacing w:val="-3"/>
          <w:kern w:val="1"/>
          <w:sz w:val="26"/>
          <w:szCs w:val="26"/>
        </w:rPr>
      </w:pPr>
    </w:p>
    <w:p w:rsidR="005A3A3E" w:rsidRDefault="005A3A3E" w:rsidP="00572BEE">
      <w:pPr>
        <w:tabs>
          <w:tab w:val="left" w:pos="-720"/>
        </w:tabs>
        <w:suppressAutoHyphens/>
        <w:spacing w:line="360" w:lineRule="auto"/>
        <w:ind w:firstLine="1440"/>
        <w:rPr>
          <w:color w:val="auto"/>
          <w:spacing w:val="-3"/>
          <w:kern w:val="1"/>
          <w:sz w:val="26"/>
          <w:szCs w:val="26"/>
        </w:rPr>
      </w:pPr>
    </w:p>
    <w:p w:rsidR="00327F6C" w:rsidRDefault="00DD69CF" w:rsidP="00572BEE">
      <w:pPr>
        <w:tabs>
          <w:tab w:val="left" w:pos="-720"/>
        </w:tabs>
        <w:suppressAutoHyphens/>
        <w:ind w:firstLine="1440"/>
        <w:rPr>
          <w:color w:val="auto"/>
          <w:spacing w:val="-3"/>
          <w:kern w:val="1"/>
          <w:sz w:val="26"/>
          <w:szCs w:val="26"/>
        </w:rPr>
      </w:pPr>
      <w:r>
        <w:rPr>
          <w:color w:val="auto"/>
          <w:spacing w:val="-3"/>
          <w:kern w:val="1"/>
          <w:sz w:val="26"/>
          <w:szCs w:val="26"/>
        </w:rPr>
        <w:lastRenderedPageBreak/>
        <w:t>§</w:t>
      </w:r>
      <w:r w:rsidR="00DC30AE">
        <w:rPr>
          <w:color w:val="auto"/>
          <w:spacing w:val="-3"/>
          <w:kern w:val="1"/>
          <w:sz w:val="26"/>
          <w:szCs w:val="26"/>
        </w:rPr>
        <w:t xml:space="preserve"> </w:t>
      </w:r>
      <w:r w:rsidR="00327F6C" w:rsidRPr="00267FA7">
        <w:rPr>
          <w:color w:val="auto"/>
          <w:spacing w:val="-3"/>
          <w:kern w:val="1"/>
          <w:sz w:val="26"/>
          <w:szCs w:val="26"/>
        </w:rPr>
        <w:t>2809 provides</w:t>
      </w:r>
      <w:r>
        <w:rPr>
          <w:color w:val="auto"/>
          <w:spacing w:val="-3"/>
          <w:kern w:val="1"/>
          <w:sz w:val="26"/>
          <w:szCs w:val="26"/>
        </w:rPr>
        <w:t>,</w:t>
      </w:r>
      <w:r w:rsidR="00327F6C" w:rsidRPr="00267FA7">
        <w:rPr>
          <w:color w:val="auto"/>
          <w:spacing w:val="-3"/>
          <w:kern w:val="1"/>
          <w:sz w:val="26"/>
          <w:szCs w:val="26"/>
        </w:rPr>
        <w:t xml:space="preserve"> in pertinent part</w:t>
      </w:r>
      <w:r>
        <w:rPr>
          <w:color w:val="auto"/>
          <w:spacing w:val="-3"/>
          <w:kern w:val="1"/>
          <w:sz w:val="26"/>
          <w:szCs w:val="26"/>
        </w:rPr>
        <w:t>,</w:t>
      </w:r>
      <w:r w:rsidR="00327F6C" w:rsidRPr="00267FA7">
        <w:rPr>
          <w:color w:val="auto"/>
          <w:spacing w:val="-3"/>
          <w:kern w:val="1"/>
          <w:sz w:val="26"/>
          <w:szCs w:val="26"/>
        </w:rPr>
        <w:t xml:space="preserve"> that:</w:t>
      </w:r>
    </w:p>
    <w:p w:rsidR="00572BEE" w:rsidRPr="00267FA7" w:rsidRDefault="00572BEE" w:rsidP="00572BEE">
      <w:pPr>
        <w:tabs>
          <w:tab w:val="left" w:pos="-720"/>
        </w:tabs>
        <w:suppressAutoHyphens/>
        <w:ind w:firstLine="1440"/>
        <w:rPr>
          <w:color w:val="auto"/>
          <w:spacing w:val="-3"/>
          <w:kern w:val="1"/>
          <w:sz w:val="26"/>
          <w:szCs w:val="26"/>
        </w:rPr>
      </w:pPr>
    </w:p>
    <w:p w:rsidR="00327F6C" w:rsidRPr="00267FA7" w:rsidRDefault="00327F6C" w:rsidP="00DD69CF">
      <w:pPr>
        <w:pStyle w:val="BlockText"/>
        <w:ind w:left="1440" w:right="720" w:firstLine="720"/>
        <w:jc w:val="left"/>
        <w:rPr>
          <w:color w:val="auto"/>
          <w:szCs w:val="26"/>
        </w:rPr>
      </w:pPr>
      <w:r w:rsidRPr="00267FA7">
        <w:rPr>
          <w:color w:val="auto"/>
          <w:szCs w:val="26"/>
        </w:rPr>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w:t>
      </w:r>
    </w:p>
    <w:p w:rsidR="00327F6C" w:rsidRPr="00267FA7" w:rsidRDefault="00327F6C">
      <w:pPr>
        <w:tabs>
          <w:tab w:val="left" w:pos="0"/>
        </w:tabs>
        <w:suppressAutoHyphens/>
        <w:jc w:val="both"/>
        <w:rPr>
          <w:color w:val="auto"/>
          <w:spacing w:val="-3"/>
          <w:kern w:val="1"/>
          <w:sz w:val="26"/>
          <w:szCs w:val="26"/>
        </w:rPr>
      </w:pPr>
    </w:p>
    <w:p w:rsidR="00327F6C" w:rsidRPr="00267FA7" w:rsidRDefault="00327F6C">
      <w:pPr>
        <w:tabs>
          <w:tab w:val="left" w:pos="0"/>
        </w:tabs>
        <w:suppressAutoHyphens/>
        <w:ind w:left="720" w:hanging="720"/>
        <w:jc w:val="both"/>
        <w:rPr>
          <w:color w:val="auto"/>
          <w:spacing w:val="-3"/>
          <w:kern w:val="1"/>
          <w:sz w:val="26"/>
          <w:szCs w:val="26"/>
        </w:rPr>
      </w:pPr>
      <w:r w:rsidRPr="00267FA7">
        <w:rPr>
          <w:color w:val="auto"/>
          <w:spacing w:val="-3"/>
          <w:kern w:val="1"/>
          <w:sz w:val="26"/>
          <w:szCs w:val="26"/>
        </w:rPr>
        <w:t>An electric generation supplier is defined as:</w:t>
      </w:r>
    </w:p>
    <w:p w:rsidR="00327F6C" w:rsidRPr="00267FA7" w:rsidRDefault="00327F6C">
      <w:pPr>
        <w:tabs>
          <w:tab w:val="left" w:pos="0"/>
        </w:tabs>
        <w:suppressAutoHyphens/>
        <w:ind w:left="720" w:hanging="720"/>
        <w:jc w:val="both"/>
        <w:rPr>
          <w:color w:val="auto"/>
          <w:spacing w:val="-3"/>
          <w:kern w:val="1"/>
          <w:sz w:val="26"/>
          <w:szCs w:val="26"/>
        </w:rPr>
      </w:pPr>
    </w:p>
    <w:p w:rsidR="00DC30AE" w:rsidRDefault="00327F6C" w:rsidP="00572BEE">
      <w:pPr>
        <w:tabs>
          <w:tab w:val="left" w:pos="0"/>
        </w:tabs>
        <w:suppressAutoHyphens/>
        <w:ind w:left="1440" w:right="720" w:firstLine="720"/>
        <w:rPr>
          <w:color w:val="auto"/>
          <w:spacing w:val="-3"/>
          <w:kern w:val="1"/>
          <w:sz w:val="26"/>
          <w:szCs w:val="26"/>
        </w:rPr>
      </w:pPr>
      <w:r w:rsidRPr="00267FA7">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221321">
        <w:rPr>
          <w:color w:val="auto"/>
          <w:spacing w:val="-3"/>
          <w:kern w:val="1"/>
          <w:sz w:val="26"/>
          <w:szCs w:val="26"/>
        </w:rPr>
        <w:t xml:space="preserve"> electricity or related services</w:t>
      </w:r>
      <w:r w:rsidRPr="00267FA7">
        <w:rPr>
          <w:color w:val="auto"/>
          <w:spacing w:val="-3"/>
          <w:kern w:val="1"/>
          <w:sz w:val="26"/>
          <w:szCs w:val="26"/>
        </w:rPr>
        <w:t xml:space="preserve"> utilizing the jurisdictional transmission and distribution facilities of an electric distribution company, or that purchases, brokers, arranges or markets electricity or related services to end-use customers utilizing the jurisdictional transmission and distribution facilities of an electric distribution company.  </w:t>
      </w:r>
    </w:p>
    <w:p w:rsidR="009E2488" w:rsidRDefault="009E2488" w:rsidP="00DC30AE">
      <w:pPr>
        <w:tabs>
          <w:tab w:val="left" w:pos="0"/>
        </w:tabs>
        <w:suppressAutoHyphens/>
        <w:ind w:right="806"/>
        <w:rPr>
          <w:color w:val="auto"/>
          <w:spacing w:val="-3"/>
          <w:kern w:val="1"/>
          <w:sz w:val="26"/>
          <w:szCs w:val="26"/>
        </w:rPr>
      </w:pPr>
    </w:p>
    <w:p w:rsidR="00327F6C" w:rsidRDefault="00327F6C" w:rsidP="00DC30AE">
      <w:pPr>
        <w:tabs>
          <w:tab w:val="left" w:pos="0"/>
        </w:tabs>
        <w:suppressAutoHyphens/>
        <w:ind w:right="806"/>
        <w:rPr>
          <w:color w:val="auto"/>
          <w:spacing w:val="-3"/>
          <w:kern w:val="1"/>
          <w:sz w:val="26"/>
          <w:szCs w:val="26"/>
        </w:rPr>
      </w:pPr>
      <w:r w:rsidRPr="00267FA7">
        <w:rPr>
          <w:color w:val="auto"/>
          <w:spacing w:val="-3"/>
          <w:kern w:val="1"/>
          <w:sz w:val="26"/>
          <w:szCs w:val="26"/>
        </w:rPr>
        <w:t>66 Pa. C.S. §</w:t>
      </w:r>
      <w:r w:rsidR="009E2488">
        <w:rPr>
          <w:color w:val="auto"/>
          <w:spacing w:val="-3"/>
          <w:kern w:val="1"/>
          <w:sz w:val="26"/>
          <w:szCs w:val="26"/>
        </w:rPr>
        <w:t xml:space="preserve"> </w:t>
      </w:r>
      <w:r w:rsidRPr="00267FA7">
        <w:rPr>
          <w:color w:val="auto"/>
          <w:spacing w:val="-3"/>
          <w:kern w:val="1"/>
          <w:sz w:val="26"/>
          <w:szCs w:val="26"/>
        </w:rPr>
        <w:t>2803</w:t>
      </w:r>
      <w:r w:rsidR="00DD69CF">
        <w:rPr>
          <w:color w:val="auto"/>
          <w:spacing w:val="-3"/>
          <w:kern w:val="1"/>
          <w:sz w:val="26"/>
          <w:szCs w:val="26"/>
        </w:rPr>
        <w:t xml:space="preserve"> (in pertinent part)</w:t>
      </w:r>
      <w:r w:rsidRPr="00267FA7">
        <w:rPr>
          <w:color w:val="auto"/>
          <w:spacing w:val="-3"/>
          <w:kern w:val="1"/>
          <w:sz w:val="26"/>
          <w:szCs w:val="26"/>
        </w:rPr>
        <w:t>.</w:t>
      </w:r>
    </w:p>
    <w:p w:rsidR="007B73DD" w:rsidRDefault="007B73DD" w:rsidP="00DC30AE">
      <w:pPr>
        <w:tabs>
          <w:tab w:val="left" w:pos="0"/>
        </w:tabs>
        <w:suppressAutoHyphens/>
        <w:ind w:right="806"/>
        <w:rPr>
          <w:color w:val="auto"/>
          <w:spacing w:val="-3"/>
          <w:kern w:val="1"/>
          <w:sz w:val="26"/>
          <w:szCs w:val="26"/>
        </w:rPr>
      </w:pPr>
    </w:p>
    <w:p w:rsidR="00DE7122" w:rsidRPr="00237CDF" w:rsidRDefault="007B73DD" w:rsidP="00237CDF">
      <w:pPr>
        <w:tabs>
          <w:tab w:val="left" w:pos="0"/>
        </w:tabs>
        <w:suppressAutoHyphens/>
        <w:spacing w:line="360" w:lineRule="auto"/>
        <w:rPr>
          <w:color w:val="000000" w:themeColor="text1"/>
          <w:sz w:val="26"/>
          <w:szCs w:val="26"/>
        </w:rPr>
      </w:pPr>
      <w:r>
        <w:rPr>
          <w:color w:val="auto"/>
          <w:spacing w:val="-3"/>
          <w:kern w:val="1"/>
          <w:sz w:val="26"/>
          <w:szCs w:val="26"/>
        </w:rPr>
        <w:tab/>
      </w:r>
      <w:r>
        <w:rPr>
          <w:color w:val="auto"/>
          <w:spacing w:val="-3"/>
          <w:kern w:val="1"/>
          <w:sz w:val="26"/>
          <w:szCs w:val="26"/>
        </w:rPr>
        <w:tab/>
      </w:r>
      <w:r w:rsidR="00CA2BC2">
        <w:rPr>
          <w:color w:val="auto"/>
          <w:spacing w:val="-3"/>
          <w:kern w:val="1"/>
          <w:sz w:val="26"/>
          <w:szCs w:val="26"/>
        </w:rPr>
        <w:t>AOBA is a foreign corporation, incorporated in the District of Columbia, and registered</w:t>
      </w:r>
      <w:r>
        <w:rPr>
          <w:color w:val="auto"/>
          <w:spacing w:val="-3"/>
          <w:kern w:val="1"/>
          <w:sz w:val="26"/>
          <w:szCs w:val="26"/>
        </w:rPr>
        <w:t xml:space="preserve"> in </w:t>
      </w:r>
      <w:r w:rsidRPr="00605744">
        <w:rPr>
          <w:color w:val="000000" w:themeColor="text1"/>
          <w:spacing w:val="-3"/>
          <w:kern w:val="1"/>
          <w:sz w:val="26"/>
          <w:szCs w:val="26"/>
        </w:rPr>
        <w:t xml:space="preserve">the Commonwealth of Pennsylvania as of </w:t>
      </w:r>
      <w:r w:rsidR="00CA2BC2" w:rsidRPr="00605744">
        <w:rPr>
          <w:color w:val="000000" w:themeColor="text1"/>
          <w:spacing w:val="-3"/>
          <w:kern w:val="1"/>
          <w:sz w:val="26"/>
          <w:szCs w:val="26"/>
        </w:rPr>
        <w:t xml:space="preserve">July 22, 2010.  AOBA </w:t>
      </w:r>
      <w:r w:rsidRPr="00605744">
        <w:rPr>
          <w:color w:val="000000" w:themeColor="text1"/>
          <w:spacing w:val="-3"/>
          <w:kern w:val="1"/>
          <w:sz w:val="26"/>
          <w:szCs w:val="26"/>
        </w:rPr>
        <w:t xml:space="preserve">proposes to act as a broker/marketer </w:t>
      </w:r>
      <w:r w:rsidR="00605744" w:rsidRPr="00605744">
        <w:rPr>
          <w:color w:val="000000" w:themeColor="text1"/>
          <w:sz w:val="26"/>
          <w:szCs w:val="26"/>
        </w:rPr>
        <w:t>to small commercial (25 kW and under demand), large commercial (over 25 kW demand), industrial and government customers in EDC service territories throughout the Commonwealth of Pennsylvania.</w:t>
      </w:r>
      <w:r w:rsidR="00605744">
        <w:rPr>
          <w:color w:val="auto"/>
          <w:sz w:val="26"/>
          <w:szCs w:val="26"/>
        </w:rPr>
        <w:t xml:space="preserve">  AOBA will </w:t>
      </w:r>
      <w:r w:rsidR="00A53970">
        <w:rPr>
          <w:color w:val="auto"/>
          <w:sz w:val="26"/>
          <w:szCs w:val="26"/>
        </w:rPr>
        <w:t>operate</w:t>
      </w:r>
      <w:r w:rsidR="00605744">
        <w:rPr>
          <w:color w:val="auto"/>
          <w:sz w:val="26"/>
          <w:szCs w:val="26"/>
        </w:rPr>
        <w:t xml:space="preserve"> as a broker</w:t>
      </w:r>
      <w:r w:rsidR="00477D2F">
        <w:rPr>
          <w:color w:val="auto"/>
          <w:sz w:val="26"/>
          <w:szCs w:val="26"/>
        </w:rPr>
        <w:t>/</w:t>
      </w:r>
      <w:r w:rsidR="00605744">
        <w:rPr>
          <w:color w:val="auto"/>
          <w:sz w:val="26"/>
          <w:szCs w:val="26"/>
        </w:rPr>
        <w:t xml:space="preserve">marketer </w:t>
      </w:r>
      <w:r w:rsidR="00A53970">
        <w:rPr>
          <w:color w:val="auto"/>
          <w:sz w:val="26"/>
          <w:szCs w:val="26"/>
        </w:rPr>
        <w:t>that</w:t>
      </w:r>
      <w:r w:rsidR="00605744">
        <w:rPr>
          <w:color w:val="auto"/>
          <w:sz w:val="26"/>
          <w:szCs w:val="26"/>
        </w:rPr>
        <w:t xml:space="preserve"> acts as an intermediary in the sale and purchase of electricity.  AOBA will not take title to electricity nor will AOBA pay electric bills on behalf of its clients.  </w:t>
      </w:r>
      <w:r w:rsidR="00237CDF" w:rsidRPr="00237CDF">
        <w:rPr>
          <w:color w:val="000000" w:themeColor="text1"/>
          <w:spacing w:val="-3"/>
          <w:kern w:val="1"/>
          <w:sz w:val="26"/>
          <w:szCs w:val="26"/>
        </w:rPr>
        <w:t xml:space="preserve">Currently, </w:t>
      </w:r>
      <w:r w:rsidR="00605744">
        <w:rPr>
          <w:color w:val="000000" w:themeColor="text1"/>
          <w:spacing w:val="-3"/>
          <w:kern w:val="1"/>
          <w:sz w:val="26"/>
          <w:szCs w:val="26"/>
        </w:rPr>
        <w:t xml:space="preserve">AOBA </w:t>
      </w:r>
      <w:r w:rsidR="00DE7122" w:rsidRPr="00237CDF">
        <w:rPr>
          <w:color w:val="000000" w:themeColor="text1"/>
          <w:sz w:val="26"/>
          <w:szCs w:val="26"/>
        </w:rPr>
        <w:t xml:space="preserve">does not intend to provide </w:t>
      </w:r>
      <w:r w:rsidR="00C82739" w:rsidRPr="00237CDF">
        <w:rPr>
          <w:color w:val="000000" w:themeColor="text1"/>
          <w:sz w:val="26"/>
          <w:szCs w:val="26"/>
        </w:rPr>
        <w:t>these</w:t>
      </w:r>
      <w:r w:rsidR="00DE7122" w:rsidRPr="00237CDF">
        <w:rPr>
          <w:color w:val="000000" w:themeColor="text1"/>
          <w:sz w:val="26"/>
          <w:szCs w:val="26"/>
        </w:rPr>
        <w:t xml:space="preserve"> services to residential customers.  Therefore, Chapter 56 residential service regulations do not apply.</w:t>
      </w:r>
    </w:p>
    <w:p w:rsidR="00B6411D" w:rsidRPr="00267FA7" w:rsidRDefault="00B6411D" w:rsidP="00DE7122">
      <w:pPr>
        <w:tabs>
          <w:tab w:val="left" w:pos="0"/>
        </w:tabs>
        <w:suppressAutoHyphens/>
        <w:spacing w:line="360" w:lineRule="auto"/>
        <w:ind w:firstLine="1440"/>
        <w:rPr>
          <w:color w:val="auto"/>
          <w:sz w:val="26"/>
          <w:szCs w:val="26"/>
        </w:rPr>
      </w:pPr>
    </w:p>
    <w:p w:rsidR="00AD6D67" w:rsidRPr="00267FA7" w:rsidRDefault="00DE7122" w:rsidP="00AD6D67">
      <w:pPr>
        <w:tabs>
          <w:tab w:val="left" w:pos="0"/>
        </w:tabs>
        <w:suppressAutoHyphens/>
        <w:spacing w:line="360" w:lineRule="auto"/>
        <w:ind w:right="90"/>
        <w:rPr>
          <w:color w:val="auto"/>
          <w:spacing w:val="-3"/>
          <w:kern w:val="2"/>
          <w:sz w:val="26"/>
        </w:rPr>
      </w:pPr>
      <w:r w:rsidRPr="00267FA7">
        <w:rPr>
          <w:color w:val="auto"/>
          <w:spacing w:val="-3"/>
          <w:kern w:val="2"/>
          <w:sz w:val="26"/>
        </w:rPr>
        <w:lastRenderedPageBreak/>
        <w:tab/>
      </w:r>
      <w:r w:rsidRPr="00267FA7">
        <w:rPr>
          <w:color w:val="auto"/>
          <w:spacing w:val="-3"/>
          <w:kern w:val="2"/>
          <w:sz w:val="26"/>
        </w:rPr>
        <w:tab/>
      </w:r>
      <w:r w:rsidR="00DC30AE" w:rsidRPr="002D36A8">
        <w:rPr>
          <w:color w:val="auto"/>
          <w:spacing w:val="-3"/>
          <w:kern w:val="2"/>
          <w:sz w:val="26"/>
        </w:rPr>
        <w:t>I</w:t>
      </w:r>
      <w:r w:rsidRPr="002D36A8">
        <w:rPr>
          <w:color w:val="auto"/>
          <w:spacing w:val="-3"/>
          <w:kern w:val="2"/>
          <w:sz w:val="26"/>
        </w:rPr>
        <w:t xml:space="preserve">f </w:t>
      </w:r>
      <w:r w:rsidR="00605744">
        <w:rPr>
          <w:color w:val="auto"/>
          <w:spacing w:val="-3"/>
          <w:kern w:val="2"/>
          <w:sz w:val="26"/>
        </w:rPr>
        <w:t>AOBA</w:t>
      </w:r>
      <w:r w:rsidR="00DB033F" w:rsidRPr="002D36A8">
        <w:rPr>
          <w:color w:val="auto"/>
          <w:spacing w:val="-3"/>
          <w:kern w:val="2"/>
          <w:sz w:val="26"/>
        </w:rPr>
        <w:t xml:space="preserve"> </w:t>
      </w:r>
      <w:r w:rsidRPr="002D36A8">
        <w:rPr>
          <w:color w:val="auto"/>
          <w:spacing w:val="-3"/>
          <w:kern w:val="2"/>
          <w:sz w:val="26"/>
        </w:rPr>
        <w:t xml:space="preserve">chooses to provide </w:t>
      </w:r>
      <w:r w:rsidR="00C82739" w:rsidRPr="002D36A8">
        <w:rPr>
          <w:color w:val="auto"/>
          <w:spacing w:val="-3"/>
          <w:kern w:val="2"/>
          <w:sz w:val="26"/>
        </w:rPr>
        <w:t>broker</w:t>
      </w:r>
      <w:r w:rsidR="00AC3E9D" w:rsidRPr="002D36A8">
        <w:rPr>
          <w:color w:val="auto"/>
          <w:spacing w:val="-3"/>
          <w:kern w:val="2"/>
          <w:sz w:val="26"/>
        </w:rPr>
        <w:t>/marketer</w:t>
      </w:r>
      <w:r w:rsidRPr="002D36A8">
        <w:rPr>
          <w:color w:val="auto"/>
          <w:spacing w:val="-3"/>
          <w:kern w:val="2"/>
          <w:sz w:val="26"/>
        </w:rPr>
        <w:t xml:space="preserve"> services to residential customers in the future, </w:t>
      </w:r>
      <w:r w:rsidR="00DC30AE" w:rsidRPr="002D36A8">
        <w:rPr>
          <w:color w:val="auto"/>
          <w:spacing w:val="-3"/>
          <w:kern w:val="2"/>
          <w:sz w:val="26"/>
        </w:rPr>
        <w:t>however,</w:t>
      </w:r>
      <w:r w:rsidR="00ED108E" w:rsidRPr="002D36A8">
        <w:rPr>
          <w:color w:val="auto"/>
          <w:spacing w:val="-3"/>
          <w:kern w:val="2"/>
          <w:sz w:val="26"/>
        </w:rPr>
        <w:t xml:space="preserve"> </w:t>
      </w:r>
      <w:r w:rsidR="00605744">
        <w:rPr>
          <w:color w:val="auto"/>
          <w:spacing w:val="-3"/>
          <w:kern w:val="2"/>
          <w:sz w:val="26"/>
        </w:rPr>
        <w:t xml:space="preserve">AOBA </w:t>
      </w:r>
      <w:r w:rsidR="00DB033F" w:rsidRPr="002D36A8">
        <w:rPr>
          <w:color w:val="auto"/>
          <w:spacing w:val="-3"/>
          <w:kern w:val="2"/>
          <w:sz w:val="26"/>
        </w:rPr>
        <w:t xml:space="preserve"> </w:t>
      </w:r>
      <w:r w:rsidR="00683713" w:rsidRPr="002D36A8">
        <w:rPr>
          <w:color w:val="auto"/>
          <w:spacing w:val="-3"/>
          <w:kern w:val="2"/>
          <w:sz w:val="26"/>
        </w:rPr>
        <w:t xml:space="preserve">must file a request for a license modification with the </w:t>
      </w:r>
      <w:r w:rsidRPr="002D36A8">
        <w:rPr>
          <w:color w:val="auto"/>
          <w:spacing w:val="-3"/>
          <w:kern w:val="2"/>
          <w:sz w:val="26"/>
        </w:rPr>
        <w:t xml:space="preserve">Commission Secretary by letter immediately and </w:t>
      </w:r>
      <w:r w:rsidR="00683713" w:rsidRPr="002D36A8">
        <w:rPr>
          <w:color w:val="auto"/>
          <w:spacing w:val="-3"/>
          <w:kern w:val="2"/>
          <w:sz w:val="26"/>
        </w:rPr>
        <w:t xml:space="preserve">shall </w:t>
      </w:r>
      <w:r w:rsidRPr="002D36A8">
        <w:rPr>
          <w:color w:val="auto"/>
          <w:spacing w:val="-3"/>
          <w:kern w:val="2"/>
          <w:sz w:val="26"/>
        </w:rPr>
        <w:t>be required to</w:t>
      </w:r>
      <w:r w:rsidR="00AD6D67" w:rsidRPr="002D36A8">
        <w:rPr>
          <w:color w:val="auto"/>
          <w:spacing w:val="-3"/>
          <w:kern w:val="2"/>
          <w:sz w:val="26"/>
        </w:rPr>
        <w:t xml:space="preserve"> comply with, and be governed by, applicable Chapter 56 residential service regulations as set forth in the Commission Order </w:t>
      </w:r>
      <w:r w:rsidR="00AD6D67" w:rsidRPr="002D36A8">
        <w:rPr>
          <w:i/>
          <w:color w:val="auto"/>
          <w:spacing w:val="-3"/>
          <w:kern w:val="2"/>
          <w:sz w:val="26"/>
        </w:rPr>
        <w:t>Guidelines for Maintaining Customer Service at the Same Level of</w:t>
      </w:r>
      <w:r w:rsidR="00AD6D67" w:rsidRPr="00267FA7">
        <w:rPr>
          <w:i/>
          <w:color w:val="auto"/>
          <w:spacing w:val="-3"/>
          <w:kern w:val="2"/>
          <w:sz w:val="26"/>
        </w:rPr>
        <w:t xml:space="preserve"> Quality Pursuant to</w:t>
      </w:r>
      <w:r w:rsidR="004622D5" w:rsidRPr="00267FA7">
        <w:rPr>
          <w:i/>
          <w:color w:val="auto"/>
          <w:spacing w:val="-3"/>
          <w:kern w:val="2"/>
          <w:sz w:val="26"/>
        </w:rPr>
        <w:t xml:space="preserve"> </w:t>
      </w:r>
      <w:r w:rsidR="00AD6D67" w:rsidRPr="00267FA7">
        <w:rPr>
          <w:i/>
          <w:color w:val="auto"/>
          <w:spacing w:val="-3"/>
          <w:kern w:val="2"/>
          <w:sz w:val="26"/>
        </w:rPr>
        <w:t xml:space="preserve"> 66 Pa. C.S. §</w:t>
      </w:r>
      <w:r w:rsidR="00BD28D9">
        <w:rPr>
          <w:i/>
          <w:color w:val="auto"/>
          <w:spacing w:val="-3"/>
          <w:kern w:val="2"/>
          <w:sz w:val="26"/>
        </w:rPr>
        <w:t xml:space="preserve"> </w:t>
      </w:r>
      <w:r w:rsidR="00AD6D67" w:rsidRPr="00267FA7">
        <w:rPr>
          <w:i/>
          <w:color w:val="auto"/>
          <w:spacing w:val="-3"/>
          <w:kern w:val="2"/>
          <w:sz w:val="26"/>
        </w:rPr>
        <w:t>2</w:t>
      </w:r>
      <w:r w:rsidR="00EF4712" w:rsidRPr="00267FA7">
        <w:rPr>
          <w:i/>
          <w:color w:val="auto"/>
          <w:spacing w:val="-3"/>
          <w:kern w:val="2"/>
          <w:sz w:val="26"/>
        </w:rPr>
        <w:t>8</w:t>
      </w:r>
      <w:r w:rsidR="00AD6D67" w:rsidRPr="00267FA7">
        <w:rPr>
          <w:i/>
          <w:color w:val="auto"/>
          <w:spacing w:val="-3"/>
          <w:kern w:val="2"/>
          <w:sz w:val="26"/>
        </w:rPr>
        <w:t>0</w:t>
      </w:r>
      <w:r w:rsidR="00EF4712" w:rsidRPr="00267FA7">
        <w:rPr>
          <w:i/>
          <w:color w:val="auto"/>
          <w:spacing w:val="-3"/>
          <w:kern w:val="2"/>
          <w:sz w:val="26"/>
        </w:rPr>
        <w:t>7</w:t>
      </w:r>
      <w:r w:rsidR="00AD6D67" w:rsidRPr="00267FA7">
        <w:rPr>
          <w:i/>
          <w:color w:val="auto"/>
          <w:spacing w:val="-3"/>
          <w:kern w:val="2"/>
          <w:sz w:val="26"/>
        </w:rPr>
        <w:t>(</w:t>
      </w:r>
      <w:r w:rsidR="00EF4712" w:rsidRPr="00267FA7">
        <w:rPr>
          <w:i/>
          <w:color w:val="auto"/>
          <w:spacing w:val="-3"/>
          <w:kern w:val="2"/>
          <w:sz w:val="26"/>
        </w:rPr>
        <w:t>d</w:t>
      </w:r>
      <w:r w:rsidR="00AD6D67" w:rsidRPr="00267FA7">
        <w:rPr>
          <w:i/>
          <w:color w:val="auto"/>
          <w:spacing w:val="-3"/>
          <w:kern w:val="2"/>
          <w:sz w:val="26"/>
        </w:rPr>
        <w:t xml:space="preserve">), </w:t>
      </w:r>
      <w:r w:rsidR="00AA2001">
        <w:rPr>
          <w:i/>
          <w:color w:val="auto"/>
          <w:spacing w:val="-3"/>
          <w:kern w:val="2"/>
          <w:sz w:val="26"/>
        </w:rPr>
        <w:t xml:space="preserve">and </w:t>
      </w:r>
      <w:r w:rsidR="00AD6D67" w:rsidRPr="00267FA7">
        <w:rPr>
          <w:i/>
          <w:color w:val="auto"/>
          <w:spacing w:val="-3"/>
          <w:kern w:val="2"/>
          <w:sz w:val="26"/>
        </w:rPr>
        <w:t xml:space="preserve">Assuring Conformance with 52 Pa. Code Chapter 56 Pursuant to </w:t>
      </w:r>
      <w:r w:rsidR="004622D5" w:rsidRPr="00267FA7">
        <w:rPr>
          <w:i/>
          <w:color w:val="auto"/>
          <w:spacing w:val="-3"/>
          <w:kern w:val="2"/>
          <w:sz w:val="26"/>
        </w:rPr>
        <w:t xml:space="preserve"> </w:t>
      </w:r>
      <w:r w:rsidR="00AD6D67" w:rsidRPr="00267FA7">
        <w:rPr>
          <w:i/>
          <w:color w:val="auto"/>
          <w:spacing w:val="-3"/>
          <w:kern w:val="2"/>
          <w:sz w:val="26"/>
        </w:rPr>
        <w:t>66 Pa. C</w:t>
      </w:r>
      <w:r w:rsidR="00AA2001">
        <w:rPr>
          <w:i/>
          <w:color w:val="auto"/>
          <w:spacing w:val="-3"/>
          <w:kern w:val="2"/>
          <w:sz w:val="26"/>
        </w:rPr>
        <w:t xml:space="preserve">.S. </w:t>
      </w:r>
      <w:r w:rsidR="00AD6D67" w:rsidRPr="00267FA7">
        <w:rPr>
          <w:i/>
          <w:color w:val="auto"/>
          <w:spacing w:val="-3"/>
          <w:kern w:val="2"/>
          <w:sz w:val="26"/>
        </w:rPr>
        <w:t>§</w:t>
      </w:r>
      <w:r w:rsidR="00BD28D9">
        <w:rPr>
          <w:i/>
          <w:color w:val="auto"/>
          <w:spacing w:val="-3"/>
          <w:kern w:val="2"/>
          <w:sz w:val="26"/>
        </w:rPr>
        <w:t xml:space="preserve"> </w:t>
      </w:r>
      <w:r w:rsidR="00AD6D67" w:rsidRPr="00267FA7">
        <w:rPr>
          <w:i/>
          <w:color w:val="auto"/>
          <w:spacing w:val="-3"/>
          <w:kern w:val="2"/>
          <w:sz w:val="26"/>
        </w:rPr>
        <w:t>2</w:t>
      </w:r>
      <w:r w:rsidR="00EF4712" w:rsidRPr="00267FA7">
        <w:rPr>
          <w:i/>
          <w:color w:val="auto"/>
          <w:spacing w:val="-3"/>
          <w:kern w:val="2"/>
          <w:sz w:val="26"/>
        </w:rPr>
        <w:t>8</w:t>
      </w:r>
      <w:r w:rsidR="00AD6D67" w:rsidRPr="00267FA7">
        <w:rPr>
          <w:i/>
          <w:color w:val="auto"/>
          <w:spacing w:val="-3"/>
          <w:kern w:val="2"/>
          <w:sz w:val="26"/>
        </w:rPr>
        <w:t>0</w:t>
      </w:r>
      <w:r w:rsidR="00EF4712" w:rsidRPr="00267FA7">
        <w:rPr>
          <w:i/>
          <w:color w:val="auto"/>
          <w:spacing w:val="-3"/>
          <w:kern w:val="2"/>
          <w:sz w:val="26"/>
        </w:rPr>
        <w:t>9</w:t>
      </w:r>
      <w:r w:rsidR="00AD6D67" w:rsidRPr="00267FA7">
        <w:rPr>
          <w:i/>
          <w:color w:val="auto"/>
          <w:spacing w:val="-3"/>
          <w:kern w:val="2"/>
          <w:sz w:val="26"/>
        </w:rPr>
        <w:t>(</w:t>
      </w:r>
      <w:r w:rsidR="00EF4712" w:rsidRPr="00267FA7">
        <w:rPr>
          <w:i/>
          <w:color w:val="auto"/>
          <w:spacing w:val="-3"/>
          <w:kern w:val="2"/>
          <w:sz w:val="26"/>
        </w:rPr>
        <w:t>e</w:t>
      </w:r>
      <w:r w:rsidR="00AD6D67" w:rsidRPr="00267FA7">
        <w:rPr>
          <w:i/>
          <w:color w:val="auto"/>
          <w:spacing w:val="-3"/>
          <w:kern w:val="2"/>
          <w:sz w:val="26"/>
        </w:rPr>
        <w:t>) and (f)</w:t>
      </w:r>
      <w:r w:rsidR="00AA2001">
        <w:rPr>
          <w:color w:val="auto"/>
          <w:spacing w:val="-3"/>
          <w:kern w:val="2"/>
          <w:sz w:val="26"/>
        </w:rPr>
        <w:t xml:space="preserve"> at Docket No. M-00960890F0011, Order entered July 11, 1997.</w:t>
      </w:r>
      <w:r w:rsidR="00AD6D67" w:rsidRPr="00267FA7">
        <w:rPr>
          <w:color w:val="auto"/>
          <w:spacing w:val="-3"/>
          <w:kern w:val="2"/>
          <w:sz w:val="26"/>
        </w:rPr>
        <w:t xml:space="preserve"> </w:t>
      </w:r>
      <w:r w:rsidR="00AA2001">
        <w:rPr>
          <w:color w:val="auto"/>
          <w:spacing w:val="-3"/>
          <w:kern w:val="2"/>
          <w:sz w:val="26"/>
        </w:rPr>
        <w:t xml:space="preserve"> </w:t>
      </w:r>
      <w:r w:rsidR="00AD6D67" w:rsidRPr="00267FA7">
        <w:rPr>
          <w:color w:val="auto"/>
          <w:spacing w:val="-3"/>
          <w:kern w:val="2"/>
          <w:sz w:val="26"/>
        </w:rPr>
        <w:t xml:space="preserve">Thus, we deem it appropriate to reiterate certain items with respect to Chapter 56 of our regulations.  Chapter 56 (52 </w:t>
      </w:r>
      <w:smartTag w:uri="urn:schemas-microsoft-com:office:smarttags" w:element="State">
        <w:smartTag w:uri="urn:schemas-microsoft-com:office:smarttags" w:element="place">
          <w:r w:rsidR="00AD6D67" w:rsidRPr="00267FA7">
            <w:rPr>
              <w:color w:val="auto"/>
              <w:spacing w:val="-3"/>
              <w:kern w:val="2"/>
              <w:sz w:val="26"/>
            </w:rPr>
            <w:t>Pa</w:t>
          </w:r>
          <w:r w:rsidR="00BD28D9">
            <w:rPr>
              <w:color w:val="auto"/>
              <w:spacing w:val="-3"/>
              <w:kern w:val="2"/>
              <w:sz w:val="26"/>
            </w:rPr>
            <w:t>.</w:t>
          </w:r>
        </w:smartTag>
      </w:smartTag>
      <w:r w:rsidR="00AD6D67" w:rsidRPr="00267FA7">
        <w:rPr>
          <w:color w:val="auto"/>
          <w:spacing w:val="-3"/>
          <w:kern w:val="2"/>
          <w:sz w:val="26"/>
        </w:rPr>
        <w:t xml:space="preserve"> Code Chapter 56) is applicable to residential accounts.  An </w:t>
      </w:r>
      <w:r w:rsidR="00BD28D9">
        <w:rPr>
          <w:color w:val="auto"/>
          <w:spacing w:val="-3"/>
          <w:kern w:val="2"/>
          <w:sz w:val="26"/>
        </w:rPr>
        <w:t>EGS</w:t>
      </w:r>
      <w:r w:rsidR="00AD6D67" w:rsidRPr="00267FA7">
        <w:rPr>
          <w:color w:val="auto"/>
          <w:spacing w:val="-3"/>
          <w:kern w:val="2"/>
          <w:sz w:val="26"/>
        </w:rPr>
        <w:t xml:space="preserve"> cannot physically disconnect a residential customer from the electricity grid</w:t>
      </w:r>
      <w:r w:rsidR="00D66464" w:rsidRPr="00267FA7">
        <w:rPr>
          <w:color w:val="auto"/>
          <w:spacing w:val="-3"/>
          <w:kern w:val="2"/>
          <w:sz w:val="26"/>
        </w:rPr>
        <w:t>;</w:t>
      </w:r>
      <w:r w:rsidR="00AD6D67" w:rsidRPr="00267FA7">
        <w:rPr>
          <w:color w:val="auto"/>
          <w:spacing w:val="-3"/>
          <w:kern w:val="2"/>
          <w:sz w:val="26"/>
        </w:rPr>
        <w:t xml:space="preserve"> </w:t>
      </w:r>
      <w:r w:rsidR="00D66464" w:rsidRPr="00267FA7">
        <w:rPr>
          <w:color w:val="auto"/>
          <w:spacing w:val="-3"/>
          <w:kern w:val="2"/>
          <w:sz w:val="26"/>
        </w:rPr>
        <w:t>therefore</w:t>
      </w:r>
      <w:r w:rsidR="00AD6D67" w:rsidRPr="00267FA7">
        <w:rPr>
          <w:color w:val="auto"/>
          <w:spacing w:val="-3"/>
          <w:kern w:val="2"/>
          <w:sz w:val="26"/>
        </w:rPr>
        <w:t xml:space="preserve">, the rules relating to residential service termination are not applicable to </w:t>
      </w:r>
      <w:r w:rsidR="00BD28D9">
        <w:rPr>
          <w:color w:val="auto"/>
          <w:spacing w:val="-3"/>
          <w:kern w:val="2"/>
          <w:sz w:val="26"/>
        </w:rPr>
        <w:t>EGS</w:t>
      </w:r>
      <w:r w:rsidR="00AD6D67" w:rsidRPr="00267FA7">
        <w:rPr>
          <w:color w:val="auto"/>
          <w:spacing w:val="-3"/>
          <w:kern w:val="2"/>
          <w:sz w:val="26"/>
        </w:rPr>
        <w:t xml:space="preserve">s.  An </w:t>
      </w:r>
      <w:r w:rsidR="00BD28D9">
        <w:rPr>
          <w:color w:val="auto"/>
          <w:spacing w:val="-3"/>
          <w:kern w:val="2"/>
          <w:sz w:val="26"/>
        </w:rPr>
        <w:t>EGS</w:t>
      </w:r>
      <w:r w:rsidR="00AD6D67" w:rsidRPr="00267FA7">
        <w:rPr>
          <w:color w:val="auto"/>
          <w:spacing w:val="-3"/>
          <w:kern w:val="2"/>
          <w:sz w:val="26"/>
        </w:rPr>
        <w:t xml:space="preserve"> may seek to terminate its generation service through an appropriate written notice to the customer and the distribution company.  The residential customer can then attempt to repair their relationship with the supplier, seek a new supplier, or default to utility service at capped rates in accordance with the utility's obligations under </w:t>
      </w:r>
      <w:r w:rsidR="00BD28D9">
        <w:rPr>
          <w:color w:val="auto"/>
          <w:spacing w:val="-3"/>
          <w:kern w:val="2"/>
          <w:sz w:val="26"/>
        </w:rPr>
        <w:t>s</w:t>
      </w:r>
      <w:r w:rsidR="00AD6D67" w:rsidRPr="00267FA7">
        <w:rPr>
          <w:color w:val="auto"/>
          <w:spacing w:val="-3"/>
          <w:kern w:val="2"/>
          <w:sz w:val="26"/>
        </w:rPr>
        <w:t>ection 2</w:t>
      </w:r>
      <w:r w:rsidR="00BB57BC" w:rsidRPr="00267FA7">
        <w:rPr>
          <w:color w:val="auto"/>
          <w:spacing w:val="-3"/>
          <w:kern w:val="2"/>
          <w:sz w:val="26"/>
        </w:rPr>
        <w:t>8</w:t>
      </w:r>
      <w:r w:rsidR="00AD6D67" w:rsidRPr="00267FA7">
        <w:rPr>
          <w:color w:val="auto"/>
          <w:spacing w:val="-3"/>
          <w:kern w:val="2"/>
          <w:sz w:val="26"/>
        </w:rPr>
        <w:t>07(</w:t>
      </w:r>
      <w:r w:rsidR="00BB57BC" w:rsidRPr="00267FA7">
        <w:rPr>
          <w:color w:val="auto"/>
          <w:spacing w:val="-3"/>
          <w:kern w:val="2"/>
          <w:sz w:val="26"/>
        </w:rPr>
        <w:t>e</w:t>
      </w:r>
      <w:r w:rsidR="00AD6D67" w:rsidRPr="00267FA7">
        <w:rPr>
          <w:color w:val="auto"/>
          <w:spacing w:val="-3"/>
          <w:kern w:val="2"/>
          <w:sz w:val="26"/>
        </w:rPr>
        <w:t>), 66 Pa. C.S. §</w:t>
      </w:r>
      <w:r w:rsidR="00BD28D9">
        <w:rPr>
          <w:color w:val="auto"/>
          <w:spacing w:val="-3"/>
          <w:kern w:val="2"/>
          <w:sz w:val="26"/>
        </w:rPr>
        <w:t xml:space="preserve"> </w:t>
      </w:r>
      <w:r w:rsidR="00AD6D67" w:rsidRPr="00267FA7">
        <w:rPr>
          <w:color w:val="auto"/>
          <w:spacing w:val="-3"/>
          <w:kern w:val="2"/>
          <w:sz w:val="26"/>
        </w:rPr>
        <w:t>2</w:t>
      </w:r>
      <w:r w:rsidR="00BB57BC" w:rsidRPr="00267FA7">
        <w:rPr>
          <w:color w:val="auto"/>
          <w:spacing w:val="-3"/>
          <w:kern w:val="2"/>
          <w:sz w:val="26"/>
        </w:rPr>
        <w:t>8</w:t>
      </w:r>
      <w:r w:rsidR="00AD6D67" w:rsidRPr="00267FA7">
        <w:rPr>
          <w:color w:val="auto"/>
          <w:spacing w:val="-3"/>
          <w:kern w:val="2"/>
          <w:sz w:val="26"/>
        </w:rPr>
        <w:t>07(</w:t>
      </w:r>
      <w:r w:rsidR="00BB57BC" w:rsidRPr="00267FA7">
        <w:rPr>
          <w:color w:val="auto"/>
          <w:spacing w:val="-3"/>
          <w:kern w:val="2"/>
          <w:sz w:val="26"/>
        </w:rPr>
        <w:t>e</w:t>
      </w:r>
      <w:r w:rsidR="00AD6D67" w:rsidRPr="00267FA7">
        <w:rPr>
          <w:color w:val="auto"/>
          <w:spacing w:val="-3"/>
          <w:kern w:val="2"/>
          <w:sz w:val="26"/>
        </w:rPr>
        <w:t xml:space="preserve">).  The customer would only be disconnected from the electricity grid pursuant to appropriate regulations if the customer failed to meet its obligations to the utility or the </w:t>
      </w:r>
      <w:r w:rsidR="00BD28D9">
        <w:rPr>
          <w:color w:val="auto"/>
          <w:spacing w:val="-3"/>
          <w:kern w:val="2"/>
          <w:sz w:val="26"/>
        </w:rPr>
        <w:t>EGS</w:t>
      </w:r>
      <w:r w:rsidR="00AD6D67" w:rsidRPr="00267FA7">
        <w:rPr>
          <w:color w:val="auto"/>
          <w:spacing w:val="-3"/>
          <w:kern w:val="2"/>
          <w:sz w:val="26"/>
        </w:rPr>
        <w:t xml:space="preserve"> </w:t>
      </w:r>
      <w:r w:rsidR="00D66464" w:rsidRPr="00267FA7">
        <w:rPr>
          <w:color w:val="auto"/>
          <w:spacing w:val="-3"/>
          <w:kern w:val="2"/>
          <w:sz w:val="26"/>
        </w:rPr>
        <w:t>that</w:t>
      </w:r>
      <w:r w:rsidR="00AD6D67" w:rsidRPr="00267FA7">
        <w:rPr>
          <w:color w:val="auto"/>
          <w:spacing w:val="-3"/>
          <w:kern w:val="2"/>
          <w:sz w:val="26"/>
        </w:rPr>
        <w:t xml:space="preserve"> has been designated by the Commission as the provider of last resort.</w:t>
      </w:r>
    </w:p>
    <w:p w:rsidR="00327F6C" w:rsidRDefault="00327F6C">
      <w:pPr>
        <w:tabs>
          <w:tab w:val="left" w:pos="0"/>
        </w:tabs>
        <w:suppressAutoHyphens/>
        <w:spacing w:line="360" w:lineRule="auto"/>
        <w:rPr>
          <w:color w:val="auto"/>
          <w:spacing w:val="-3"/>
          <w:kern w:val="1"/>
          <w:sz w:val="26"/>
          <w:szCs w:val="26"/>
        </w:rPr>
      </w:pPr>
    </w:p>
    <w:p w:rsidR="00FA1AA3" w:rsidRDefault="00FA1AA3" w:rsidP="00E07F16">
      <w:pPr>
        <w:tabs>
          <w:tab w:val="left" w:pos="0"/>
        </w:tabs>
        <w:suppressAutoHyphens/>
        <w:spacing w:line="360" w:lineRule="auto"/>
        <w:rPr>
          <w:color w:val="auto"/>
          <w:sz w:val="26"/>
          <w:szCs w:val="26"/>
        </w:rPr>
      </w:pPr>
      <w:r>
        <w:rPr>
          <w:color w:val="auto"/>
          <w:sz w:val="26"/>
          <w:szCs w:val="26"/>
        </w:rPr>
        <w:tab/>
      </w:r>
      <w:r>
        <w:rPr>
          <w:color w:val="auto"/>
          <w:sz w:val="26"/>
          <w:szCs w:val="26"/>
        </w:rPr>
        <w:tab/>
      </w:r>
      <w:r w:rsidRPr="006D4111">
        <w:rPr>
          <w:color w:val="auto"/>
          <w:sz w:val="26"/>
          <w:szCs w:val="26"/>
        </w:rPr>
        <w:t xml:space="preserve">Additionally, we specifically note that the licensee must comply with, and ensure that its employees, agents, representatives and independent contractors comply with the standards of conduct and disclosure for licensees set out in Commission regulations at 52 Pa. Code § 54.43 that were enacted to protect consumers of this Commonwealth.  These standards include, </w:t>
      </w:r>
      <w:r w:rsidRPr="006D4111">
        <w:rPr>
          <w:i/>
          <w:color w:val="auto"/>
          <w:sz w:val="26"/>
          <w:szCs w:val="26"/>
        </w:rPr>
        <w:t>inter alia</w:t>
      </w:r>
      <w:r w:rsidRPr="006D4111">
        <w:rPr>
          <w:color w:val="auto"/>
          <w:sz w:val="26"/>
          <w:szCs w:val="26"/>
        </w:rPr>
        <w:t xml:space="preserve">, 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w:t>
      </w:r>
      <w:r w:rsidRPr="006D4111">
        <w:rPr>
          <w:color w:val="auto"/>
          <w:sz w:val="26"/>
          <w:szCs w:val="26"/>
        </w:rPr>
        <w:lastRenderedPageBreak/>
        <w:t>and federal consumer protection laws.  Also, we take this opportunity to remind the licensee of its agreement to abide by, and to ensure that its employees, representatives, agents and independent contractors abide by all applicable federal and state laws, and Commission regulations, procedures and orders, including Emergency Orders, which may be issued verbally or in writing during any emergency situations that may unexpectedly develop from time to time in the course of business.</w:t>
      </w:r>
    </w:p>
    <w:p w:rsidR="00E07F16" w:rsidRPr="00267FA7" w:rsidRDefault="00E07F16" w:rsidP="00E07F16">
      <w:pPr>
        <w:tabs>
          <w:tab w:val="left" w:pos="0"/>
        </w:tabs>
        <w:suppressAutoHyphens/>
        <w:spacing w:line="360" w:lineRule="auto"/>
        <w:rPr>
          <w:color w:val="auto"/>
          <w:spacing w:val="-3"/>
          <w:kern w:val="1"/>
          <w:sz w:val="26"/>
          <w:szCs w:val="26"/>
        </w:rPr>
      </w:pPr>
    </w:p>
    <w:p w:rsidR="00605744" w:rsidRPr="00FA0614" w:rsidRDefault="00605744" w:rsidP="00605744">
      <w:pPr>
        <w:tabs>
          <w:tab w:val="left" w:pos="0"/>
        </w:tabs>
        <w:suppressAutoHyphens/>
        <w:spacing w:line="360" w:lineRule="auto"/>
        <w:ind w:firstLine="1440"/>
        <w:rPr>
          <w:color w:val="auto"/>
          <w:kern w:val="1"/>
          <w:sz w:val="26"/>
          <w:szCs w:val="26"/>
        </w:rPr>
      </w:pPr>
      <w:r>
        <w:rPr>
          <w:color w:val="auto"/>
          <w:sz w:val="26"/>
          <w:szCs w:val="26"/>
        </w:rPr>
        <w:t>AOBA</w:t>
      </w:r>
      <w:r w:rsidRPr="00FA0614">
        <w:rPr>
          <w:color w:val="auto"/>
          <w:sz w:val="26"/>
          <w:szCs w:val="26"/>
        </w:rPr>
        <w:t xml:space="preserve"> has provided </w:t>
      </w:r>
      <w:r w:rsidRPr="00FA0614">
        <w:rPr>
          <w:color w:val="auto"/>
          <w:kern w:val="1"/>
          <w:sz w:val="26"/>
          <w:szCs w:val="26"/>
        </w:rPr>
        <w:t xml:space="preserve">proofs of publication in Pennsylvania newspapers </w:t>
      </w:r>
      <w:r>
        <w:rPr>
          <w:color w:val="auto"/>
          <w:kern w:val="1"/>
          <w:sz w:val="26"/>
          <w:szCs w:val="26"/>
        </w:rPr>
        <w:t xml:space="preserve">of general circulation serving the geographical territories affected by the application </w:t>
      </w:r>
      <w:r w:rsidRPr="00FA0614">
        <w:rPr>
          <w:color w:val="auto"/>
          <w:kern w:val="1"/>
          <w:sz w:val="26"/>
          <w:szCs w:val="26"/>
        </w:rPr>
        <w:t>and proofs of service to the interested parties as required by the Commission.</w:t>
      </w:r>
    </w:p>
    <w:p w:rsidR="00B6411D" w:rsidRPr="00D21606" w:rsidRDefault="00B6411D" w:rsidP="00D44084">
      <w:pPr>
        <w:tabs>
          <w:tab w:val="left" w:pos="0"/>
        </w:tabs>
        <w:suppressAutoHyphens/>
        <w:spacing w:line="360" w:lineRule="auto"/>
        <w:ind w:firstLine="1440"/>
        <w:rPr>
          <w:b/>
          <w:color w:val="auto"/>
          <w:kern w:val="1"/>
          <w:sz w:val="26"/>
          <w:szCs w:val="26"/>
        </w:rPr>
      </w:pPr>
    </w:p>
    <w:p w:rsidR="000F0C10" w:rsidRPr="006752AE" w:rsidRDefault="000F0C10" w:rsidP="00C339B9">
      <w:pPr>
        <w:tabs>
          <w:tab w:val="left" w:pos="-720"/>
        </w:tabs>
        <w:suppressAutoHyphens/>
        <w:spacing w:line="360" w:lineRule="auto"/>
        <w:ind w:firstLine="1440"/>
        <w:rPr>
          <w:color w:val="auto"/>
          <w:kern w:val="1"/>
          <w:sz w:val="26"/>
          <w:szCs w:val="26"/>
        </w:rPr>
      </w:pPr>
      <w:r w:rsidRPr="006752AE">
        <w:rPr>
          <w:color w:val="auto"/>
          <w:kern w:val="1"/>
          <w:sz w:val="26"/>
          <w:szCs w:val="26"/>
        </w:rPr>
        <w:t>Regarding the financial and technical requirements of the license application,</w:t>
      </w:r>
      <w:r w:rsidR="0014694C">
        <w:rPr>
          <w:color w:val="auto"/>
          <w:kern w:val="1"/>
          <w:sz w:val="26"/>
          <w:szCs w:val="26"/>
        </w:rPr>
        <w:t xml:space="preserve"> AOBA</w:t>
      </w:r>
      <w:r w:rsidR="006752AE" w:rsidRPr="006752AE">
        <w:rPr>
          <w:color w:val="auto"/>
          <w:kern w:val="1"/>
          <w:sz w:val="26"/>
          <w:szCs w:val="26"/>
        </w:rPr>
        <w:t xml:space="preserve"> has s</w:t>
      </w:r>
      <w:r w:rsidR="00C339B9">
        <w:rPr>
          <w:color w:val="auto"/>
          <w:kern w:val="1"/>
          <w:sz w:val="26"/>
          <w:szCs w:val="26"/>
        </w:rPr>
        <w:t>ubmitted 2008 and 2009 audited financial statements.  Additionally, AOBA has supplied</w:t>
      </w:r>
      <w:r w:rsidR="0014694C">
        <w:rPr>
          <w:color w:val="auto"/>
          <w:kern w:val="1"/>
          <w:sz w:val="26"/>
          <w:szCs w:val="26"/>
        </w:rPr>
        <w:t xml:space="preserve"> detailed professional</w:t>
      </w:r>
      <w:r w:rsidR="00C339B9">
        <w:rPr>
          <w:color w:val="auto"/>
          <w:kern w:val="1"/>
          <w:sz w:val="26"/>
          <w:szCs w:val="26"/>
        </w:rPr>
        <w:t xml:space="preserve"> resume data for its Board of Directors</w:t>
      </w:r>
      <w:r w:rsidR="004A59D2" w:rsidRPr="006752AE">
        <w:rPr>
          <w:color w:val="auto"/>
          <w:kern w:val="1"/>
          <w:sz w:val="26"/>
          <w:szCs w:val="26"/>
        </w:rPr>
        <w:t xml:space="preserve"> </w:t>
      </w:r>
      <w:r w:rsidR="00411068" w:rsidRPr="006752AE">
        <w:rPr>
          <w:color w:val="auto"/>
          <w:kern w:val="1"/>
          <w:sz w:val="26"/>
          <w:szCs w:val="26"/>
        </w:rPr>
        <w:t>demonstrating the</w:t>
      </w:r>
      <w:r w:rsidR="009F2483" w:rsidRPr="006752AE">
        <w:rPr>
          <w:color w:val="auto"/>
          <w:kern w:val="1"/>
          <w:sz w:val="26"/>
          <w:szCs w:val="26"/>
        </w:rPr>
        <w:t xml:space="preserve"> necessary</w:t>
      </w:r>
      <w:r w:rsidR="00B21A44" w:rsidRPr="006752AE">
        <w:rPr>
          <w:color w:val="auto"/>
          <w:kern w:val="1"/>
          <w:sz w:val="26"/>
          <w:szCs w:val="26"/>
        </w:rPr>
        <w:t xml:space="preserve"> consulting, utility</w:t>
      </w:r>
      <w:r w:rsidR="00DA770E" w:rsidRPr="006752AE">
        <w:rPr>
          <w:color w:val="auto"/>
          <w:kern w:val="1"/>
          <w:sz w:val="26"/>
          <w:szCs w:val="26"/>
        </w:rPr>
        <w:t xml:space="preserve"> and/or regulatory experience.</w:t>
      </w:r>
      <w:r w:rsidR="00A54DF3" w:rsidRPr="006752AE">
        <w:rPr>
          <w:color w:val="auto"/>
          <w:kern w:val="1"/>
          <w:sz w:val="26"/>
          <w:szCs w:val="26"/>
        </w:rPr>
        <w:t xml:space="preserve">  </w:t>
      </w:r>
      <w:r w:rsidR="00761CFC" w:rsidRPr="006752AE">
        <w:rPr>
          <w:color w:val="auto"/>
          <w:kern w:val="1"/>
          <w:sz w:val="26"/>
          <w:szCs w:val="26"/>
        </w:rPr>
        <w:t>Sufficient information has been provided by</w:t>
      </w:r>
      <w:r w:rsidR="0014694C">
        <w:rPr>
          <w:color w:val="auto"/>
          <w:kern w:val="1"/>
          <w:sz w:val="26"/>
          <w:szCs w:val="26"/>
        </w:rPr>
        <w:t xml:space="preserve"> AOBA</w:t>
      </w:r>
      <w:r w:rsidR="00E07F16" w:rsidRPr="006752AE">
        <w:rPr>
          <w:color w:val="auto"/>
          <w:kern w:val="1"/>
          <w:sz w:val="26"/>
          <w:szCs w:val="26"/>
        </w:rPr>
        <w:t xml:space="preserve"> </w:t>
      </w:r>
      <w:r w:rsidR="00761CFC" w:rsidRPr="006752AE">
        <w:rPr>
          <w:color w:val="auto"/>
          <w:kern w:val="1"/>
          <w:sz w:val="26"/>
          <w:szCs w:val="26"/>
        </w:rPr>
        <w:t xml:space="preserve">to demonstrate its financial and technical fitness in order to be licensed as a </w:t>
      </w:r>
      <w:r w:rsidR="003C6DA9" w:rsidRPr="006752AE">
        <w:rPr>
          <w:color w:val="auto"/>
          <w:kern w:val="1"/>
          <w:sz w:val="26"/>
          <w:szCs w:val="26"/>
        </w:rPr>
        <w:t>broker</w:t>
      </w:r>
      <w:r w:rsidR="00B568C4" w:rsidRPr="006752AE">
        <w:rPr>
          <w:color w:val="auto"/>
          <w:kern w:val="1"/>
          <w:sz w:val="26"/>
          <w:szCs w:val="26"/>
        </w:rPr>
        <w:t>/marketer</w:t>
      </w:r>
      <w:r w:rsidR="00761CFC" w:rsidRPr="006752AE">
        <w:rPr>
          <w:color w:val="auto"/>
          <w:kern w:val="1"/>
          <w:sz w:val="26"/>
          <w:szCs w:val="26"/>
        </w:rPr>
        <w:t xml:space="preserve"> in</w:t>
      </w:r>
      <w:r w:rsidR="002C2425" w:rsidRPr="006752AE">
        <w:rPr>
          <w:color w:val="auto"/>
          <w:kern w:val="1"/>
          <w:sz w:val="26"/>
          <w:szCs w:val="26"/>
        </w:rPr>
        <w:t xml:space="preserve"> </w:t>
      </w:r>
      <w:r w:rsidR="00D96482" w:rsidRPr="006752AE">
        <w:rPr>
          <w:color w:val="auto"/>
          <w:kern w:val="1"/>
          <w:sz w:val="26"/>
          <w:szCs w:val="26"/>
        </w:rPr>
        <w:t xml:space="preserve">the Commonwealth of </w:t>
      </w:r>
      <w:r w:rsidR="00761CFC" w:rsidRPr="006752AE">
        <w:rPr>
          <w:color w:val="auto"/>
          <w:kern w:val="1"/>
          <w:sz w:val="26"/>
          <w:szCs w:val="26"/>
        </w:rPr>
        <w:t>Pennsylvania.</w:t>
      </w:r>
    </w:p>
    <w:p w:rsidR="004A59D2" w:rsidRPr="00267FA7" w:rsidRDefault="004A59D2" w:rsidP="00D44084">
      <w:pPr>
        <w:tabs>
          <w:tab w:val="left" w:pos="-720"/>
        </w:tabs>
        <w:suppressAutoHyphens/>
        <w:spacing w:line="360" w:lineRule="auto"/>
        <w:ind w:firstLine="1440"/>
        <w:rPr>
          <w:color w:val="auto"/>
          <w:kern w:val="1"/>
          <w:sz w:val="26"/>
          <w:szCs w:val="26"/>
        </w:rPr>
      </w:pPr>
    </w:p>
    <w:p w:rsidR="00393A7F" w:rsidRPr="00587661" w:rsidRDefault="00C339B9" w:rsidP="00587661">
      <w:pPr>
        <w:tabs>
          <w:tab w:val="left" w:pos="0"/>
        </w:tabs>
        <w:suppressAutoHyphens/>
        <w:spacing w:line="360" w:lineRule="auto"/>
        <w:ind w:firstLine="1440"/>
        <w:rPr>
          <w:color w:val="auto"/>
          <w:sz w:val="26"/>
          <w:szCs w:val="26"/>
        </w:rPr>
      </w:pPr>
      <w:r>
        <w:rPr>
          <w:color w:val="auto"/>
          <w:sz w:val="26"/>
          <w:szCs w:val="26"/>
        </w:rPr>
        <w:t>AOBA</w:t>
      </w:r>
      <w:r w:rsidR="001E400B" w:rsidRPr="00587661">
        <w:rPr>
          <w:color w:val="auto"/>
          <w:sz w:val="26"/>
          <w:szCs w:val="26"/>
        </w:rPr>
        <w:t xml:space="preserve"> </w:t>
      </w:r>
      <w:r w:rsidR="004D3BB5" w:rsidRPr="00587661">
        <w:rPr>
          <w:color w:val="auto"/>
          <w:sz w:val="26"/>
          <w:szCs w:val="26"/>
        </w:rPr>
        <w:t xml:space="preserve">did not provide </w:t>
      </w:r>
      <w:r w:rsidR="001E400B" w:rsidRPr="00587661">
        <w:rPr>
          <w:color w:val="auto"/>
          <w:sz w:val="26"/>
          <w:szCs w:val="26"/>
        </w:rPr>
        <w:t xml:space="preserve">a </w:t>
      </w:r>
      <w:r w:rsidR="004D3BB5" w:rsidRPr="00587661">
        <w:rPr>
          <w:color w:val="auto"/>
          <w:sz w:val="26"/>
          <w:szCs w:val="26"/>
        </w:rPr>
        <w:t xml:space="preserve">$250,000 </w:t>
      </w:r>
      <w:r w:rsidR="001E400B" w:rsidRPr="00587661">
        <w:rPr>
          <w:color w:val="auto"/>
          <w:sz w:val="26"/>
          <w:szCs w:val="26"/>
        </w:rPr>
        <w:t xml:space="preserve">bond as required by the license </w:t>
      </w:r>
      <w:r w:rsidR="007409D4" w:rsidRPr="00587661">
        <w:rPr>
          <w:color w:val="auto"/>
          <w:sz w:val="26"/>
          <w:szCs w:val="26"/>
        </w:rPr>
        <w:t>application;</w:t>
      </w:r>
      <w:r w:rsidR="001E400B" w:rsidRPr="00587661">
        <w:rPr>
          <w:color w:val="auto"/>
          <w:sz w:val="26"/>
          <w:szCs w:val="26"/>
        </w:rPr>
        <w:t xml:space="preserve"> however, </w:t>
      </w:r>
      <w:r w:rsidR="004D3BB5" w:rsidRPr="00587661">
        <w:rPr>
          <w:color w:val="auto"/>
          <w:sz w:val="26"/>
          <w:szCs w:val="26"/>
        </w:rPr>
        <w:t xml:space="preserve">it did provide a </w:t>
      </w:r>
      <w:r w:rsidR="0071223C" w:rsidRPr="00587661">
        <w:rPr>
          <w:color w:val="auto"/>
          <w:sz w:val="26"/>
          <w:szCs w:val="26"/>
        </w:rPr>
        <w:t>bond</w:t>
      </w:r>
      <w:r w:rsidR="000924F5" w:rsidRPr="00587661">
        <w:rPr>
          <w:color w:val="auto"/>
          <w:sz w:val="26"/>
          <w:szCs w:val="26"/>
        </w:rPr>
        <w:t xml:space="preserve"> i</w:t>
      </w:r>
      <w:r w:rsidR="004D3BB5" w:rsidRPr="00587661">
        <w:rPr>
          <w:color w:val="auto"/>
          <w:sz w:val="26"/>
          <w:szCs w:val="26"/>
        </w:rPr>
        <w:t>n the amount of $10,000 and</w:t>
      </w:r>
      <w:r w:rsidR="001E400B" w:rsidRPr="00587661">
        <w:rPr>
          <w:color w:val="auto"/>
          <w:sz w:val="26"/>
          <w:szCs w:val="26"/>
        </w:rPr>
        <w:t xml:space="preserve"> requests</w:t>
      </w:r>
      <w:r w:rsidR="004D3BB5" w:rsidRPr="00587661">
        <w:rPr>
          <w:color w:val="auto"/>
          <w:sz w:val="26"/>
          <w:szCs w:val="26"/>
        </w:rPr>
        <w:t xml:space="preserve"> that</w:t>
      </w:r>
      <w:r w:rsidR="001E400B" w:rsidRPr="00587661">
        <w:rPr>
          <w:color w:val="auto"/>
          <w:sz w:val="26"/>
          <w:szCs w:val="26"/>
        </w:rPr>
        <w:t xml:space="preserve"> the Commission reduce </w:t>
      </w:r>
      <w:r w:rsidR="004D3BB5" w:rsidRPr="00587661">
        <w:rPr>
          <w:color w:val="auto"/>
          <w:sz w:val="26"/>
          <w:szCs w:val="26"/>
        </w:rPr>
        <w:t>its</w:t>
      </w:r>
      <w:r w:rsidR="001E400B" w:rsidRPr="00587661">
        <w:rPr>
          <w:color w:val="auto"/>
          <w:sz w:val="26"/>
          <w:szCs w:val="26"/>
        </w:rPr>
        <w:t xml:space="preserve"> </w:t>
      </w:r>
      <w:r w:rsidR="000924F5" w:rsidRPr="00587661">
        <w:rPr>
          <w:color w:val="auto"/>
          <w:sz w:val="26"/>
          <w:szCs w:val="26"/>
        </w:rPr>
        <w:t>security</w:t>
      </w:r>
      <w:r w:rsidR="001E400B" w:rsidRPr="00587661">
        <w:rPr>
          <w:color w:val="auto"/>
          <w:sz w:val="26"/>
          <w:szCs w:val="26"/>
        </w:rPr>
        <w:t xml:space="preserve"> requirement from $250,000 to $10,000.</w:t>
      </w:r>
      <w:r w:rsidR="000F0C10" w:rsidRPr="00587661">
        <w:rPr>
          <w:color w:val="auto"/>
          <w:sz w:val="26"/>
          <w:szCs w:val="26"/>
        </w:rPr>
        <w:t xml:space="preserve">  In support of this request</w:t>
      </w:r>
      <w:r w:rsidR="00D44084" w:rsidRPr="00587661">
        <w:rPr>
          <w:color w:val="auto"/>
          <w:sz w:val="26"/>
          <w:szCs w:val="26"/>
        </w:rPr>
        <w:t>,</w:t>
      </w:r>
      <w:r w:rsidR="0030652E" w:rsidRPr="00587661">
        <w:rPr>
          <w:color w:val="auto"/>
          <w:sz w:val="26"/>
          <w:szCs w:val="26"/>
        </w:rPr>
        <w:t xml:space="preserve"> </w:t>
      </w:r>
      <w:r>
        <w:rPr>
          <w:color w:val="auto"/>
          <w:sz w:val="26"/>
          <w:szCs w:val="26"/>
        </w:rPr>
        <w:t>AOBA</w:t>
      </w:r>
      <w:r w:rsidR="0030652E" w:rsidRPr="00587661">
        <w:rPr>
          <w:color w:val="auto"/>
          <w:sz w:val="26"/>
          <w:szCs w:val="26"/>
        </w:rPr>
        <w:t xml:space="preserve"> </w:t>
      </w:r>
      <w:r w:rsidR="00D44084" w:rsidRPr="00587661">
        <w:rPr>
          <w:color w:val="auto"/>
          <w:sz w:val="26"/>
          <w:szCs w:val="26"/>
        </w:rPr>
        <w:t xml:space="preserve">explains that </w:t>
      </w:r>
      <w:r w:rsidR="004D3BB5" w:rsidRPr="00587661">
        <w:rPr>
          <w:color w:val="auto"/>
          <w:sz w:val="26"/>
          <w:szCs w:val="26"/>
        </w:rPr>
        <w:t xml:space="preserve">it </w:t>
      </w:r>
      <w:r w:rsidR="00C74F35" w:rsidRPr="00587661">
        <w:rPr>
          <w:color w:val="auto"/>
          <w:sz w:val="26"/>
          <w:szCs w:val="26"/>
        </w:rPr>
        <w:t>will</w:t>
      </w:r>
      <w:r w:rsidR="003A4286" w:rsidRPr="00587661">
        <w:rPr>
          <w:color w:val="auto"/>
          <w:sz w:val="26"/>
          <w:szCs w:val="26"/>
        </w:rPr>
        <w:t xml:space="preserve"> be </w:t>
      </w:r>
      <w:r w:rsidR="00CC388A">
        <w:rPr>
          <w:color w:val="auto"/>
          <w:sz w:val="26"/>
          <w:szCs w:val="26"/>
        </w:rPr>
        <w:t>operating</w:t>
      </w:r>
      <w:r w:rsidR="003A4286" w:rsidRPr="00587661">
        <w:rPr>
          <w:color w:val="auto"/>
          <w:sz w:val="26"/>
          <w:szCs w:val="26"/>
        </w:rPr>
        <w:t xml:space="preserve"> solely as a</w:t>
      </w:r>
      <w:r w:rsidR="00587661" w:rsidRPr="00587661">
        <w:rPr>
          <w:color w:val="auto"/>
          <w:sz w:val="26"/>
          <w:szCs w:val="26"/>
        </w:rPr>
        <w:t xml:space="preserve"> </w:t>
      </w:r>
      <w:r w:rsidR="00393A7F" w:rsidRPr="00587661">
        <w:rPr>
          <w:color w:val="auto"/>
          <w:sz w:val="26"/>
          <w:szCs w:val="26"/>
        </w:rPr>
        <w:t>broker</w:t>
      </w:r>
      <w:r w:rsidR="00477D2F">
        <w:rPr>
          <w:color w:val="auto"/>
          <w:sz w:val="26"/>
          <w:szCs w:val="26"/>
        </w:rPr>
        <w:t>/</w:t>
      </w:r>
      <w:r w:rsidR="002F7A4D">
        <w:rPr>
          <w:color w:val="auto"/>
          <w:sz w:val="26"/>
          <w:szCs w:val="26"/>
        </w:rPr>
        <w:t>marketer that acts as an intermediary in the sale and purchase of electricity.  AOBA</w:t>
      </w:r>
      <w:r w:rsidR="00587661" w:rsidRPr="00587661">
        <w:rPr>
          <w:color w:val="auto"/>
          <w:sz w:val="26"/>
          <w:szCs w:val="26"/>
        </w:rPr>
        <w:t xml:space="preserve"> further asserts that </w:t>
      </w:r>
      <w:r w:rsidR="00393A7F" w:rsidRPr="00587661">
        <w:rPr>
          <w:color w:val="auto"/>
          <w:spacing w:val="-3"/>
          <w:kern w:val="1"/>
          <w:sz w:val="26"/>
          <w:szCs w:val="26"/>
        </w:rPr>
        <w:t xml:space="preserve">it will not take title to </w:t>
      </w:r>
      <w:r w:rsidR="002F7A4D">
        <w:rPr>
          <w:color w:val="000000" w:themeColor="text1"/>
          <w:spacing w:val="-3"/>
          <w:kern w:val="1"/>
          <w:sz w:val="26"/>
          <w:szCs w:val="26"/>
        </w:rPr>
        <w:t xml:space="preserve">electricity nor will AOBA </w:t>
      </w:r>
      <w:r w:rsidR="00393A7F" w:rsidRPr="00587661">
        <w:rPr>
          <w:color w:val="000000" w:themeColor="text1"/>
          <w:spacing w:val="-3"/>
          <w:kern w:val="1"/>
          <w:sz w:val="26"/>
          <w:szCs w:val="26"/>
        </w:rPr>
        <w:t>pay</w:t>
      </w:r>
      <w:r w:rsidR="001828F7">
        <w:rPr>
          <w:color w:val="000000" w:themeColor="text1"/>
          <w:spacing w:val="-3"/>
          <w:kern w:val="1"/>
          <w:sz w:val="26"/>
          <w:szCs w:val="26"/>
        </w:rPr>
        <w:t xml:space="preserve"> electric</w:t>
      </w:r>
      <w:r w:rsidR="00393A7F" w:rsidRPr="00587661">
        <w:rPr>
          <w:color w:val="000000" w:themeColor="text1"/>
          <w:spacing w:val="-3"/>
          <w:kern w:val="1"/>
          <w:sz w:val="26"/>
          <w:szCs w:val="26"/>
        </w:rPr>
        <w:t xml:space="preserve"> bills on behalf of its clients.  </w:t>
      </w:r>
    </w:p>
    <w:p w:rsidR="000F0C10" w:rsidRPr="00267FA7" w:rsidRDefault="000F0C10">
      <w:pPr>
        <w:tabs>
          <w:tab w:val="left" w:pos="0"/>
        </w:tabs>
        <w:suppressAutoHyphens/>
        <w:spacing w:line="360" w:lineRule="auto"/>
        <w:rPr>
          <w:color w:val="auto"/>
          <w:sz w:val="26"/>
          <w:szCs w:val="26"/>
        </w:rPr>
      </w:pPr>
    </w:p>
    <w:p w:rsidR="00BD28D9" w:rsidRDefault="000F0C10" w:rsidP="004D3BB5">
      <w:pPr>
        <w:pStyle w:val="BodyText"/>
        <w:spacing w:line="360" w:lineRule="auto"/>
        <w:ind w:firstLine="1440"/>
        <w:rPr>
          <w:color w:val="auto"/>
          <w:szCs w:val="26"/>
        </w:rPr>
      </w:pPr>
      <w:r w:rsidRPr="00267FA7">
        <w:rPr>
          <w:color w:val="auto"/>
          <w:szCs w:val="26"/>
        </w:rPr>
        <w:t xml:space="preserve">The Commission believes that the </w:t>
      </w:r>
      <w:r w:rsidR="00D06553" w:rsidRPr="00267FA7">
        <w:rPr>
          <w:color w:val="auto"/>
          <w:szCs w:val="26"/>
        </w:rPr>
        <w:t xml:space="preserve">reasoning </w:t>
      </w:r>
      <w:r w:rsidR="00D06553" w:rsidRPr="00BA1AB6">
        <w:rPr>
          <w:color w:val="auto"/>
          <w:szCs w:val="26"/>
        </w:rPr>
        <w:t>on which</w:t>
      </w:r>
      <w:r w:rsidR="002F7A4D">
        <w:rPr>
          <w:color w:val="auto"/>
          <w:szCs w:val="26"/>
        </w:rPr>
        <w:t xml:space="preserve"> AOBA</w:t>
      </w:r>
      <w:r w:rsidR="002D36A8" w:rsidRPr="00BA1AB6">
        <w:rPr>
          <w:color w:val="auto"/>
          <w:szCs w:val="26"/>
        </w:rPr>
        <w:t xml:space="preserve"> </w:t>
      </w:r>
      <w:r w:rsidRPr="00BA1AB6">
        <w:rPr>
          <w:color w:val="auto"/>
          <w:szCs w:val="26"/>
        </w:rPr>
        <w:t>base</w:t>
      </w:r>
      <w:r w:rsidR="00BD28D9" w:rsidRPr="00BA1AB6">
        <w:rPr>
          <w:color w:val="auto"/>
          <w:szCs w:val="26"/>
        </w:rPr>
        <w:t>s</w:t>
      </w:r>
      <w:r w:rsidRPr="00267FA7">
        <w:rPr>
          <w:color w:val="auto"/>
          <w:szCs w:val="26"/>
        </w:rPr>
        <w:t xml:space="preserve"> its request for </w:t>
      </w:r>
      <w:r w:rsidR="00E53467" w:rsidRPr="00267FA7">
        <w:rPr>
          <w:color w:val="auto"/>
          <w:szCs w:val="26"/>
        </w:rPr>
        <w:t xml:space="preserve">a </w:t>
      </w:r>
      <w:r w:rsidRPr="00267FA7">
        <w:rPr>
          <w:color w:val="auto"/>
          <w:szCs w:val="26"/>
        </w:rPr>
        <w:t xml:space="preserve">bond reduction from $250,000 to $10,000 is similar to that offered by </w:t>
      </w:r>
      <w:r w:rsidR="00761CFC" w:rsidRPr="00267FA7">
        <w:rPr>
          <w:color w:val="auto"/>
          <w:szCs w:val="26"/>
        </w:rPr>
        <w:t xml:space="preserve">the </w:t>
      </w:r>
      <w:r w:rsidRPr="00267FA7">
        <w:rPr>
          <w:color w:val="auto"/>
          <w:szCs w:val="26"/>
        </w:rPr>
        <w:t xml:space="preserve">other </w:t>
      </w:r>
      <w:r w:rsidRPr="00267FA7">
        <w:rPr>
          <w:color w:val="auto"/>
          <w:szCs w:val="26"/>
        </w:rPr>
        <w:lastRenderedPageBreak/>
        <w:t xml:space="preserve">EGSs </w:t>
      </w:r>
      <w:r w:rsidR="00DB4492" w:rsidRPr="00267FA7">
        <w:rPr>
          <w:color w:val="auto"/>
          <w:szCs w:val="26"/>
        </w:rPr>
        <w:t>that</w:t>
      </w:r>
      <w:r w:rsidRPr="00267FA7">
        <w:rPr>
          <w:color w:val="auto"/>
          <w:szCs w:val="26"/>
        </w:rPr>
        <w:t xml:space="preserve"> have successfully petitioned the Commission for a bonding level of $10,000.  </w:t>
      </w:r>
      <w:r w:rsidR="00332F41" w:rsidRPr="00267FA7">
        <w:rPr>
          <w:color w:val="auto"/>
          <w:szCs w:val="26"/>
        </w:rPr>
        <w:t>Two</w:t>
      </w:r>
      <w:r w:rsidR="0099101D" w:rsidRPr="00267FA7">
        <w:rPr>
          <w:color w:val="auto"/>
          <w:szCs w:val="26"/>
        </w:rPr>
        <w:t xml:space="preserve"> of the </w:t>
      </w:r>
      <w:r w:rsidRPr="00267FA7">
        <w:rPr>
          <w:color w:val="auto"/>
          <w:szCs w:val="26"/>
        </w:rPr>
        <w:t xml:space="preserve">EGSs </w:t>
      </w:r>
      <w:r w:rsidR="00332F41" w:rsidRPr="00267FA7">
        <w:rPr>
          <w:color w:val="auto"/>
          <w:szCs w:val="26"/>
        </w:rPr>
        <w:t>are</w:t>
      </w:r>
      <w:r w:rsidR="00673EA9" w:rsidRPr="00267FA7">
        <w:rPr>
          <w:color w:val="auto"/>
          <w:szCs w:val="26"/>
        </w:rPr>
        <w:t xml:space="preserve"> Co-eXprise, Inc. (Co-eX), at Docket No. A-110166, whose request was granted January 20, 2006</w:t>
      </w:r>
      <w:r w:rsidR="006703A6" w:rsidRPr="00267FA7">
        <w:rPr>
          <w:color w:val="auto"/>
          <w:szCs w:val="26"/>
        </w:rPr>
        <w:t>,</w:t>
      </w:r>
      <w:r w:rsidR="001A799A" w:rsidRPr="00267FA7">
        <w:rPr>
          <w:color w:val="auto"/>
          <w:szCs w:val="26"/>
        </w:rPr>
        <w:t xml:space="preserve"> and Premier Energy Solutions</w:t>
      </w:r>
      <w:r w:rsidR="00332F41" w:rsidRPr="00267FA7">
        <w:rPr>
          <w:color w:val="auto"/>
          <w:szCs w:val="26"/>
        </w:rPr>
        <w:t xml:space="preserve"> (Premier), at Docket </w:t>
      </w:r>
      <w:r w:rsidR="002F2CEB">
        <w:rPr>
          <w:color w:val="auto"/>
          <w:szCs w:val="26"/>
        </w:rPr>
        <w:t xml:space="preserve">        </w:t>
      </w:r>
      <w:r w:rsidR="00332F41" w:rsidRPr="00267FA7">
        <w:rPr>
          <w:color w:val="auto"/>
          <w:szCs w:val="26"/>
        </w:rPr>
        <w:t>No.</w:t>
      </w:r>
      <w:r w:rsidR="002F2CEB">
        <w:rPr>
          <w:color w:val="auto"/>
          <w:szCs w:val="26"/>
        </w:rPr>
        <w:t> </w:t>
      </w:r>
      <w:r w:rsidR="00332F41" w:rsidRPr="00267FA7">
        <w:rPr>
          <w:color w:val="auto"/>
          <w:szCs w:val="26"/>
        </w:rPr>
        <w:t>A-110170, whose request was granted July 26, 2006</w:t>
      </w:r>
      <w:r w:rsidRPr="00267FA7">
        <w:rPr>
          <w:color w:val="auto"/>
          <w:szCs w:val="26"/>
        </w:rPr>
        <w:t xml:space="preserve">.  </w:t>
      </w:r>
      <w:r w:rsidR="00673EA9" w:rsidRPr="00267FA7">
        <w:rPr>
          <w:color w:val="auto"/>
        </w:rPr>
        <w:t>In the case of Co-eX, the company explained that, as a consultant, it will provide its customers with an</w:t>
      </w:r>
      <w:r w:rsidR="00067FBE" w:rsidRPr="00267FA7">
        <w:rPr>
          <w:color w:val="auto"/>
        </w:rPr>
        <w:t xml:space="preserve"> evaluation and selection process from which to select the best positioned licensed electricity supplier/generator and award business.  </w:t>
      </w:r>
      <w:r w:rsidR="006703A6" w:rsidRPr="00267FA7">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w:t>
      </w:r>
      <w:r w:rsidR="0051789A" w:rsidRPr="00267FA7">
        <w:rPr>
          <w:color w:val="auto"/>
          <w:szCs w:val="26"/>
        </w:rPr>
        <w:t>ed</w:t>
      </w:r>
      <w:r w:rsidR="006703A6" w:rsidRPr="00267FA7">
        <w:rPr>
          <w:color w:val="auto"/>
          <w:szCs w:val="26"/>
        </w:rPr>
        <w:t xml:space="preserve"> to utilize the information to help its customers reduce their overall spending for electricity.  Premier also stated that it will not take title to </w:t>
      </w:r>
      <w:r w:rsidR="006752AE">
        <w:rPr>
          <w:color w:val="auto"/>
          <w:szCs w:val="26"/>
        </w:rPr>
        <w:t>electricity.</w:t>
      </w:r>
    </w:p>
    <w:p w:rsidR="00BD28D9" w:rsidRDefault="00BD28D9" w:rsidP="004D3BB5">
      <w:pPr>
        <w:pStyle w:val="BodyText"/>
        <w:spacing w:line="360" w:lineRule="auto"/>
        <w:ind w:firstLine="1440"/>
        <w:rPr>
          <w:color w:val="auto"/>
          <w:szCs w:val="26"/>
        </w:rPr>
      </w:pPr>
    </w:p>
    <w:p w:rsidR="000F0C10" w:rsidRPr="00135622" w:rsidRDefault="000F0C10" w:rsidP="004D3BB5">
      <w:pPr>
        <w:pStyle w:val="BodyText"/>
        <w:spacing w:line="360" w:lineRule="auto"/>
        <w:ind w:firstLine="1440"/>
        <w:rPr>
          <w:color w:val="auto"/>
          <w:szCs w:val="26"/>
        </w:rPr>
      </w:pPr>
      <w:r w:rsidRPr="00135622">
        <w:rPr>
          <w:color w:val="auto"/>
          <w:szCs w:val="26"/>
        </w:rPr>
        <w:t xml:space="preserve">The Commission believes that </w:t>
      </w:r>
      <w:r w:rsidR="002F7A4D">
        <w:rPr>
          <w:color w:val="auto"/>
          <w:szCs w:val="26"/>
        </w:rPr>
        <w:t>AOBA</w:t>
      </w:r>
      <w:r w:rsidR="002D36A8" w:rsidRPr="00135622">
        <w:rPr>
          <w:color w:val="auto"/>
          <w:szCs w:val="26"/>
        </w:rPr>
        <w:t xml:space="preserve"> </w:t>
      </w:r>
      <w:r w:rsidRPr="00135622">
        <w:rPr>
          <w:color w:val="auto"/>
          <w:szCs w:val="26"/>
        </w:rPr>
        <w:t xml:space="preserve">operates in a </w:t>
      </w:r>
      <w:r w:rsidR="003B59B4" w:rsidRPr="00135622">
        <w:rPr>
          <w:color w:val="auto"/>
          <w:szCs w:val="26"/>
        </w:rPr>
        <w:t xml:space="preserve">similar </w:t>
      </w:r>
      <w:r w:rsidR="009F2483" w:rsidRPr="00135622">
        <w:rPr>
          <w:color w:val="auto"/>
          <w:szCs w:val="26"/>
        </w:rPr>
        <w:t>manner</w:t>
      </w:r>
      <w:r w:rsidRPr="00135622">
        <w:rPr>
          <w:color w:val="auto"/>
          <w:szCs w:val="26"/>
        </w:rPr>
        <w:t xml:space="preserve"> and therefore should be granted similar relief and </w:t>
      </w:r>
      <w:r w:rsidR="00D66464" w:rsidRPr="00135622">
        <w:rPr>
          <w:color w:val="auto"/>
          <w:szCs w:val="26"/>
        </w:rPr>
        <w:t xml:space="preserve">be </w:t>
      </w:r>
      <w:r w:rsidRPr="00135622">
        <w:rPr>
          <w:color w:val="auto"/>
          <w:szCs w:val="26"/>
        </w:rPr>
        <w:t>permitted to provide a bond or other approved security in the reduced amount of $10,000.</w:t>
      </w:r>
      <w:r w:rsidR="00885A7E" w:rsidRPr="00135622">
        <w:rPr>
          <w:color w:val="auto"/>
          <w:szCs w:val="26"/>
        </w:rPr>
        <w:t xml:space="preserve">  However, </w:t>
      </w:r>
      <w:r w:rsidR="00202146">
        <w:rPr>
          <w:color w:val="auto"/>
          <w:szCs w:val="26"/>
        </w:rPr>
        <w:t>AOBA</w:t>
      </w:r>
      <w:r w:rsidR="00885A7E" w:rsidRPr="00135622">
        <w:rPr>
          <w:color w:val="auto"/>
          <w:szCs w:val="26"/>
        </w:rPr>
        <w:t>’</w:t>
      </w:r>
      <w:r w:rsidR="00BD28D9" w:rsidRPr="00135622">
        <w:rPr>
          <w:color w:val="auto"/>
          <w:szCs w:val="26"/>
        </w:rPr>
        <w:t>s</w:t>
      </w:r>
      <w:r w:rsidR="00885A7E" w:rsidRPr="00135622">
        <w:rPr>
          <w:color w:val="auto"/>
          <w:szCs w:val="26"/>
        </w:rPr>
        <w:t xml:space="preserve"> bonding level is contingent upon the </w:t>
      </w:r>
      <w:r w:rsidR="00F15529" w:rsidRPr="00135622">
        <w:rPr>
          <w:color w:val="auto"/>
          <w:szCs w:val="26"/>
        </w:rPr>
        <w:t xml:space="preserve">company’s </w:t>
      </w:r>
      <w:r w:rsidR="00C12C38" w:rsidRPr="00135622">
        <w:rPr>
          <w:color w:val="auto"/>
          <w:szCs w:val="26"/>
        </w:rPr>
        <w:t>business model</w:t>
      </w:r>
      <w:r w:rsidR="00885A7E" w:rsidRPr="00135622">
        <w:rPr>
          <w:color w:val="auto"/>
          <w:szCs w:val="26"/>
        </w:rPr>
        <w:t xml:space="preserve"> as described in this Order.  If </w:t>
      </w:r>
      <w:r w:rsidR="00202146">
        <w:rPr>
          <w:color w:val="auto"/>
          <w:szCs w:val="26"/>
        </w:rPr>
        <w:t>AOBA</w:t>
      </w:r>
      <w:r w:rsidR="002D36A8" w:rsidRPr="00135622">
        <w:rPr>
          <w:color w:val="auto"/>
          <w:szCs w:val="26"/>
        </w:rPr>
        <w:t xml:space="preserve"> </w:t>
      </w:r>
      <w:r w:rsidR="007F5B7E" w:rsidRPr="00135622">
        <w:rPr>
          <w:color w:val="auto"/>
          <w:szCs w:val="26"/>
        </w:rPr>
        <w:t>takes title to generation supply for its customers, and/or charges customers directly for that generation supply</w:t>
      </w:r>
      <w:r w:rsidR="00885A7E" w:rsidRPr="00135622">
        <w:rPr>
          <w:color w:val="auto"/>
          <w:szCs w:val="26"/>
        </w:rPr>
        <w:t xml:space="preserve">, a $10,000 level of bonding may not be appropriate.  Therefore, we will direct </w:t>
      </w:r>
      <w:r w:rsidR="00574ACB">
        <w:rPr>
          <w:color w:val="auto"/>
          <w:szCs w:val="26"/>
        </w:rPr>
        <w:t>AOBA</w:t>
      </w:r>
      <w:r w:rsidR="002D36A8" w:rsidRPr="00135622">
        <w:rPr>
          <w:color w:val="auto"/>
          <w:szCs w:val="26"/>
        </w:rPr>
        <w:t xml:space="preserve"> </w:t>
      </w:r>
      <w:r w:rsidR="00885A7E" w:rsidRPr="00135622">
        <w:rPr>
          <w:color w:val="auto"/>
          <w:szCs w:val="26"/>
        </w:rPr>
        <w:t xml:space="preserve">to notify the Commission </w:t>
      </w:r>
      <w:r w:rsidR="007F5B7E" w:rsidRPr="00135622">
        <w:rPr>
          <w:color w:val="auto"/>
          <w:szCs w:val="26"/>
        </w:rPr>
        <w:t xml:space="preserve">45 days prior to </w:t>
      </w:r>
      <w:r w:rsidR="00885A7E" w:rsidRPr="00135622">
        <w:rPr>
          <w:color w:val="auto"/>
          <w:szCs w:val="26"/>
        </w:rPr>
        <w:t xml:space="preserve">a change </w:t>
      </w:r>
      <w:r w:rsidR="007F5B7E" w:rsidRPr="00135622">
        <w:rPr>
          <w:color w:val="auto"/>
          <w:szCs w:val="26"/>
        </w:rPr>
        <w:t xml:space="preserve">in </w:t>
      </w:r>
      <w:r w:rsidR="00895EAB" w:rsidRPr="00135622">
        <w:rPr>
          <w:color w:val="auto"/>
          <w:szCs w:val="26"/>
        </w:rPr>
        <w:t>it</w:t>
      </w:r>
      <w:r w:rsidR="007F5B7E" w:rsidRPr="00135622">
        <w:rPr>
          <w:color w:val="auto"/>
          <w:szCs w:val="26"/>
        </w:rPr>
        <w:t xml:space="preserve">s business model, whereby </w:t>
      </w:r>
      <w:r w:rsidR="00574ACB">
        <w:rPr>
          <w:color w:val="auto"/>
          <w:szCs w:val="26"/>
        </w:rPr>
        <w:t>AOBA</w:t>
      </w:r>
      <w:r w:rsidR="002D36A8" w:rsidRPr="00135622">
        <w:rPr>
          <w:color w:val="auto"/>
          <w:szCs w:val="26"/>
        </w:rPr>
        <w:t xml:space="preserve"> </w:t>
      </w:r>
      <w:r w:rsidR="007F5B7E" w:rsidRPr="00135622">
        <w:rPr>
          <w:color w:val="auto"/>
          <w:szCs w:val="26"/>
        </w:rPr>
        <w:t>takes title to generation supply and/or bills its customers directly for that generation supply</w:t>
      </w:r>
      <w:r w:rsidR="00895EAB" w:rsidRPr="00135622">
        <w:rPr>
          <w:color w:val="auto"/>
          <w:szCs w:val="26"/>
        </w:rPr>
        <w:t xml:space="preserve">.  This will provide </w:t>
      </w:r>
      <w:r w:rsidR="00885A7E" w:rsidRPr="00135622">
        <w:rPr>
          <w:color w:val="auto"/>
          <w:szCs w:val="26"/>
        </w:rPr>
        <w:t xml:space="preserve">the Commission </w:t>
      </w:r>
      <w:r w:rsidR="00895EAB" w:rsidRPr="00135622">
        <w:rPr>
          <w:color w:val="auto"/>
          <w:szCs w:val="26"/>
        </w:rPr>
        <w:t xml:space="preserve">with an opportunity </w:t>
      </w:r>
      <w:r w:rsidR="00885A7E" w:rsidRPr="00135622">
        <w:rPr>
          <w:color w:val="auto"/>
          <w:szCs w:val="26"/>
        </w:rPr>
        <w:t>to review</w:t>
      </w:r>
      <w:r w:rsidR="00EA300E" w:rsidRPr="00135622">
        <w:rPr>
          <w:color w:val="auto"/>
          <w:szCs w:val="26"/>
        </w:rPr>
        <w:t xml:space="preserve"> and adjust </w:t>
      </w:r>
      <w:r w:rsidR="00574ACB">
        <w:rPr>
          <w:color w:val="auto"/>
          <w:szCs w:val="26"/>
        </w:rPr>
        <w:t>AOBA</w:t>
      </w:r>
      <w:r w:rsidR="00EA300E" w:rsidRPr="00135622">
        <w:rPr>
          <w:color w:val="auto"/>
          <w:szCs w:val="26"/>
        </w:rPr>
        <w:t>’</w:t>
      </w:r>
      <w:r w:rsidR="00BD28D9" w:rsidRPr="00135622">
        <w:rPr>
          <w:color w:val="auto"/>
          <w:szCs w:val="26"/>
        </w:rPr>
        <w:t>s</w:t>
      </w:r>
      <w:r w:rsidR="00EA300E" w:rsidRPr="00135622">
        <w:rPr>
          <w:color w:val="auto"/>
          <w:szCs w:val="26"/>
        </w:rPr>
        <w:t xml:space="preserve"> approved bonding level prior to </w:t>
      </w:r>
      <w:r w:rsidR="00574ACB">
        <w:rPr>
          <w:color w:val="auto"/>
          <w:szCs w:val="26"/>
        </w:rPr>
        <w:t>AOBA</w:t>
      </w:r>
      <w:r w:rsidR="002D36A8" w:rsidRPr="00135622">
        <w:rPr>
          <w:color w:val="auto"/>
          <w:szCs w:val="26"/>
        </w:rPr>
        <w:t xml:space="preserve"> </w:t>
      </w:r>
      <w:r w:rsidR="00EA300E" w:rsidRPr="00135622">
        <w:rPr>
          <w:color w:val="auto"/>
          <w:szCs w:val="26"/>
        </w:rPr>
        <w:t>implementing those changes.</w:t>
      </w:r>
    </w:p>
    <w:p w:rsidR="007B5CCC" w:rsidRPr="00135622" w:rsidRDefault="007B5CCC" w:rsidP="004D3BB5">
      <w:pPr>
        <w:pStyle w:val="BodyText"/>
        <w:spacing w:line="360" w:lineRule="auto"/>
        <w:ind w:firstLine="1440"/>
        <w:rPr>
          <w:color w:val="auto"/>
          <w:szCs w:val="26"/>
        </w:rPr>
      </w:pPr>
    </w:p>
    <w:p w:rsidR="00327F6C" w:rsidRPr="00135622" w:rsidRDefault="00574ACB" w:rsidP="00793F53">
      <w:pPr>
        <w:suppressAutoHyphens/>
        <w:spacing w:line="360" w:lineRule="auto"/>
        <w:ind w:firstLine="1440"/>
        <w:rPr>
          <w:color w:val="auto"/>
          <w:sz w:val="26"/>
          <w:szCs w:val="26"/>
        </w:rPr>
      </w:pPr>
      <w:r>
        <w:rPr>
          <w:color w:val="auto"/>
          <w:sz w:val="26"/>
          <w:szCs w:val="26"/>
        </w:rPr>
        <w:t>AOBA</w:t>
      </w:r>
      <w:r w:rsidR="002D36A8" w:rsidRPr="00135622">
        <w:rPr>
          <w:color w:val="auto"/>
          <w:sz w:val="26"/>
          <w:szCs w:val="26"/>
        </w:rPr>
        <w:t xml:space="preserve"> </w:t>
      </w:r>
      <w:r w:rsidR="00327F6C" w:rsidRPr="00135622">
        <w:rPr>
          <w:color w:val="auto"/>
          <w:sz w:val="26"/>
          <w:szCs w:val="26"/>
        </w:rPr>
        <w:t>has provided the required Pennsylvania Emergency Management Agency (PEMA) contact information.</w:t>
      </w:r>
    </w:p>
    <w:p w:rsidR="007B5CCC" w:rsidRPr="00A96FAD" w:rsidRDefault="007B5CCC" w:rsidP="00793F53">
      <w:pPr>
        <w:suppressAutoHyphens/>
        <w:spacing w:line="360" w:lineRule="auto"/>
        <w:ind w:firstLine="1440"/>
        <w:rPr>
          <w:color w:val="000000" w:themeColor="text1"/>
          <w:sz w:val="26"/>
          <w:szCs w:val="26"/>
        </w:rPr>
      </w:pPr>
    </w:p>
    <w:p w:rsidR="00327F6C" w:rsidRPr="00A96FAD" w:rsidRDefault="001E400B" w:rsidP="00793F53">
      <w:pPr>
        <w:tabs>
          <w:tab w:val="left" w:pos="0"/>
        </w:tabs>
        <w:suppressAutoHyphens/>
        <w:spacing w:line="360" w:lineRule="auto"/>
        <w:ind w:firstLine="1440"/>
        <w:rPr>
          <w:color w:val="000000" w:themeColor="text1"/>
          <w:sz w:val="26"/>
          <w:szCs w:val="26"/>
        </w:rPr>
      </w:pPr>
      <w:r w:rsidRPr="00A96FAD">
        <w:rPr>
          <w:color w:val="000000" w:themeColor="text1"/>
          <w:sz w:val="26"/>
          <w:szCs w:val="26"/>
        </w:rPr>
        <w:t xml:space="preserve">As of </w:t>
      </w:r>
      <w:r w:rsidR="00574ACB">
        <w:rPr>
          <w:color w:val="000000" w:themeColor="text1"/>
          <w:sz w:val="26"/>
          <w:szCs w:val="26"/>
        </w:rPr>
        <w:t>September</w:t>
      </w:r>
      <w:r w:rsidR="00A96FAD" w:rsidRPr="00A96FAD">
        <w:rPr>
          <w:color w:val="000000" w:themeColor="text1"/>
          <w:sz w:val="26"/>
          <w:szCs w:val="26"/>
        </w:rPr>
        <w:t xml:space="preserve"> 29, 2010</w:t>
      </w:r>
      <w:r w:rsidR="00327F6C" w:rsidRPr="00A96FAD">
        <w:rPr>
          <w:color w:val="000000" w:themeColor="text1"/>
          <w:sz w:val="26"/>
          <w:szCs w:val="26"/>
        </w:rPr>
        <w:t>, no protests have been filed.</w:t>
      </w:r>
    </w:p>
    <w:p w:rsidR="00327F6C" w:rsidRPr="00267FA7" w:rsidRDefault="00327F6C" w:rsidP="00793F53">
      <w:pPr>
        <w:pStyle w:val="BodyText2"/>
        <w:tabs>
          <w:tab w:val="clear" w:pos="0"/>
          <w:tab w:val="clear" w:pos="1440"/>
        </w:tabs>
        <w:ind w:firstLine="1440"/>
        <w:rPr>
          <w:color w:val="auto"/>
          <w:spacing w:val="-3"/>
          <w:kern w:val="1"/>
          <w:szCs w:val="26"/>
        </w:rPr>
      </w:pPr>
      <w:r w:rsidRPr="00267FA7">
        <w:rPr>
          <w:color w:val="auto"/>
          <w:spacing w:val="-3"/>
          <w:kern w:val="1"/>
          <w:szCs w:val="26"/>
        </w:rPr>
        <w:lastRenderedPageBreak/>
        <w:t>We find that the applicant:</w:t>
      </w:r>
    </w:p>
    <w:p w:rsidR="00327F6C" w:rsidRPr="001828F7" w:rsidRDefault="00327F6C">
      <w:pPr>
        <w:tabs>
          <w:tab w:val="left" w:pos="0"/>
        </w:tabs>
        <w:suppressAutoHyphens/>
        <w:spacing w:line="360" w:lineRule="auto"/>
        <w:jc w:val="both"/>
        <w:rPr>
          <w:color w:val="auto"/>
          <w:spacing w:val="-3"/>
          <w:kern w:val="1"/>
          <w:sz w:val="26"/>
          <w:szCs w:val="26"/>
        </w:rPr>
      </w:pPr>
    </w:p>
    <w:p w:rsidR="00327F6C" w:rsidRPr="001828F7"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1828F7">
        <w:rPr>
          <w:color w:val="auto"/>
          <w:spacing w:val="-3"/>
          <w:kern w:val="1"/>
          <w:sz w:val="26"/>
          <w:szCs w:val="26"/>
        </w:rPr>
        <w:t>Is fit, willing and able to properly perform the service proposed in</w:t>
      </w:r>
      <w:r w:rsidR="00793F53" w:rsidRPr="001828F7">
        <w:rPr>
          <w:color w:val="auto"/>
          <w:spacing w:val="-3"/>
          <w:kern w:val="1"/>
          <w:sz w:val="26"/>
          <w:szCs w:val="26"/>
        </w:rPr>
        <w:t xml:space="preserve"> </w:t>
      </w:r>
      <w:r w:rsidRPr="001828F7">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327F6C" w:rsidRPr="001828F7"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135622" w:rsidRPr="00267FA7" w:rsidRDefault="000F0C10" w:rsidP="00BA1AB6">
      <w:pPr>
        <w:suppressAutoHyphens/>
        <w:spacing w:line="360" w:lineRule="auto"/>
        <w:ind w:left="2160" w:hanging="720"/>
        <w:rPr>
          <w:color w:val="auto"/>
          <w:spacing w:val="-3"/>
          <w:kern w:val="1"/>
          <w:sz w:val="26"/>
          <w:szCs w:val="26"/>
        </w:rPr>
      </w:pPr>
      <w:r w:rsidRPr="001828F7">
        <w:rPr>
          <w:color w:val="auto"/>
          <w:spacing w:val="-3"/>
          <w:kern w:val="1"/>
          <w:sz w:val="26"/>
          <w:szCs w:val="26"/>
        </w:rPr>
        <w:t>2.</w:t>
      </w:r>
      <w:r w:rsidR="00793F53" w:rsidRPr="001828F7">
        <w:rPr>
          <w:color w:val="auto"/>
          <w:spacing w:val="-3"/>
          <w:kern w:val="1"/>
          <w:sz w:val="26"/>
          <w:szCs w:val="26"/>
        </w:rPr>
        <w:tab/>
      </w:r>
      <w:r w:rsidR="00327F6C" w:rsidRPr="001828F7">
        <w:rPr>
          <w:color w:val="auto"/>
          <w:spacing w:val="-3"/>
          <w:kern w:val="1"/>
          <w:sz w:val="26"/>
          <w:szCs w:val="26"/>
        </w:rPr>
        <w:t>Has agreed to lawfully abide by all Commission regulations, procedures and orders, including Emergency Orders</w:t>
      </w:r>
      <w:r w:rsidR="00D66464" w:rsidRPr="001828F7">
        <w:rPr>
          <w:color w:val="auto"/>
          <w:spacing w:val="-3"/>
          <w:kern w:val="1"/>
          <w:sz w:val="26"/>
          <w:szCs w:val="26"/>
        </w:rPr>
        <w:t>, which may be issued verbally</w:t>
      </w:r>
      <w:r w:rsidR="00327F6C" w:rsidRPr="001828F7">
        <w:rPr>
          <w:color w:val="auto"/>
          <w:spacing w:val="-3"/>
          <w:kern w:val="1"/>
          <w:sz w:val="26"/>
          <w:szCs w:val="26"/>
        </w:rPr>
        <w:t xml:space="preserve"> or in writing during any emergency situations that may</w:t>
      </w:r>
      <w:r w:rsidR="00D66464" w:rsidRPr="001828F7">
        <w:rPr>
          <w:color w:val="auto"/>
          <w:spacing w:val="-3"/>
          <w:kern w:val="1"/>
          <w:sz w:val="26"/>
          <w:szCs w:val="26"/>
        </w:rPr>
        <w:t xml:space="preserve"> unexpectedly develop from time </w:t>
      </w:r>
      <w:r w:rsidR="00327F6C" w:rsidRPr="001828F7">
        <w:rPr>
          <w:color w:val="auto"/>
          <w:spacing w:val="-3"/>
          <w:kern w:val="1"/>
          <w:sz w:val="26"/>
          <w:szCs w:val="26"/>
        </w:rPr>
        <w:t>to</w:t>
      </w:r>
      <w:r w:rsidR="00D66464" w:rsidRPr="001828F7">
        <w:rPr>
          <w:color w:val="auto"/>
          <w:spacing w:val="-3"/>
          <w:kern w:val="1"/>
          <w:sz w:val="26"/>
          <w:szCs w:val="26"/>
        </w:rPr>
        <w:t xml:space="preserve"> </w:t>
      </w:r>
      <w:r w:rsidR="00327F6C" w:rsidRPr="001828F7">
        <w:rPr>
          <w:color w:val="auto"/>
          <w:spacing w:val="-3"/>
          <w:kern w:val="1"/>
          <w:sz w:val="26"/>
          <w:szCs w:val="26"/>
        </w:rPr>
        <w:t>time in the course of</w:t>
      </w:r>
      <w:r w:rsidR="00793F53" w:rsidRPr="001828F7">
        <w:rPr>
          <w:color w:val="auto"/>
          <w:spacing w:val="-3"/>
          <w:kern w:val="1"/>
          <w:sz w:val="26"/>
          <w:szCs w:val="26"/>
        </w:rPr>
        <w:t xml:space="preserve"> </w:t>
      </w:r>
      <w:r w:rsidR="00327F6C" w:rsidRPr="001828F7">
        <w:rPr>
          <w:color w:val="auto"/>
          <w:spacing w:val="-3"/>
          <w:kern w:val="1"/>
          <w:sz w:val="26"/>
          <w:szCs w:val="26"/>
        </w:rPr>
        <w:t>doing business in Pennsylvania.</w:t>
      </w:r>
    </w:p>
    <w:p w:rsidR="00327F6C" w:rsidRPr="001828F7" w:rsidRDefault="00327F6C" w:rsidP="00793F53">
      <w:pPr>
        <w:pStyle w:val="BodyTextIndent"/>
        <w:tabs>
          <w:tab w:val="clear" w:pos="0"/>
          <w:tab w:val="clear" w:pos="720"/>
          <w:tab w:val="clear" w:pos="1080"/>
          <w:tab w:val="clear" w:pos="1440"/>
        </w:tabs>
        <w:ind w:left="0" w:firstLine="0"/>
        <w:rPr>
          <w:color w:val="auto"/>
          <w:szCs w:val="26"/>
        </w:rPr>
      </w:pPr>
    </w:p>
    <w:p w:rsidR="00BA1AB6" w:rsidRDefault="00BA1AB6" w:rsidP="00793F53">
      <w:pPr>
        <w:suppressAutoHyphens/>
        <w:spacing w:line="360" w:lineRule="auto"/>
        <w:ind w:firstLine="1440"/>
        <w:jc w:val="both"/>
        <w:rPr>
          <w:color w:val="auto"/>
          <w:sz w:val="26"/>
          <w:szCs w:val="26"/>
        </w:rPr>
      </w:pPr>
      <w:r>
        <w:rPr>
          <w:color w:val="auto"/>
          <w:spacing w:val="-3"/>
          <w:kern w:val="1"/>
          <w:sz w:val="26"/>
          <w:szCs w:val="26"/>
        </w:rPr>
        <w:t xml:space="preserve">We further find that </w:t>
      </w:r>
      <w:r w:rsidRPr="00267FA7">
        <w:rPr>
          <w:color w:val="auto"/>
          <w:sz w:val="26"/>
          <w:szCs w:val="26"/>
        </w:rPr>
        <w:t>the proposed service, to the extent authorized by the license, will be consistent with the public interest and the policy declared in the Electricity Generation Customer Choice and Competition Act.</w:t>
      </w:r>
    </w:p>
    <w:p w:rsidR="00BA1AB6" w:rsidRDefault="00BA1AB6" w:rsidP="00793F53">
      <w:pPr>
        <w:suppressAutoHyphens/>
        <w:spacing w:line="360" w:lineRule="auto"/>
        <w:ind w:firstLine="1440"/>
        <w:jc w:val="both"/>
        <w:rPr>
          <w:color w:val="auto"/>
          <w:spacing w:val="-3"/>
          <w:kern w:val="1"/>
          <w:sz w:val="26"/>
          <w:szCs w:val="26"/>
        </w:rPr>
      </w:pPr>
    </w:p>
    <w:p w:rsidR="00327F6C" w:rsidRPr="0058410E" w:rsidRDefault="00327F6C" w:rsidP="00793F53">
      <w:pPr>
        <w:suppressAutoHyphens/>
        <w:spacing w:line="360" w:lineRule="auto"/>
        <w:ind w:firstLine="1440"/>
        <w:jc w:val="both"/>
        <w:rPr>
          <w:color w:val="auto"/>
          <w:spacing w:val="-3"/>
          <w:kern w:val="1"/>
          <w:sz w:val="26"/>
          <w:szCs w:val="26"/>
        </w:rPr>
      </w:pPr>
      <w:r w:rsidRPr="001828F7">
        <w:rPr>
          <w:color w:val="auto"/>
          <w:spacing w:val="-3"/>
          <w:kern w:val="1"/>
          <w:sz w:val="26"/>
          <w:szCs w:val="26"/>
        </w:rPr>
        <w:t xml:space="preserve">Upon full consideration of all matters of record, we find that approval of this application is necessary and proper for the service, accommodation and convenience of the </w:t>
      </w:r>
      <w:r w:rsidRPr="0058410E">
        <w:rPr>
          <w:color w:val="auto"/>
          <w:spacing w:val="-3"/>
          <w:kern w:val="1"/>
          <w:sz w:val="26"/>
          <w:szCs w:val="26"/>
        </w:rPr>
        <w:t xml:space="preserve">public; </w:t>
      </w:r>
      <w:r w:rsidRPr="0058410E">
        <w:rPr>
          <w:b/>
          <w:color w:val="auto"/>
          <w:spacing w:val="-3"/>
          <w:kern w:val="1"/>
          <w:sz w:val="26"/>
          <w:szCs w:val="26"/>
        </w:rPr>
        <w:t>THEREFORE,</w:t>
      </w:r>
    </w:p>
    <w:p w:rsidR="0071223C" w:rsidRPr="0058410E" w:rsidRDefault="0071223C" w:rsidP="00793F53">
      <w:pPr>
        <w:suppressAutoHyphens/>
        <w:spacing w:line="360" w:lineRule="auto"/>
        <w:ind w:firstLine="1440"/>
        <w:jc w:val="both"/>
        <w:rPr>
          <w:color w:val="auto"/>
          <w:spacing w:val="-3"/>
          <w:kern w:val="1"/>
          <w:sz w:val="26"/>
          <w:szCs w:val="26"/>
        </w:rPr>
      </w:pPr>
    </w:p>
    <w:p w:rsidR="00327F6C" w:rsidRPr="0058410E" w:rsidRDefault="00327F6C" w:rsidP="00793F53">
      <w:pPr>
        <w:suppressAutoHyphens/>
        <w:spacing w:line="360" w:lineRule="auto"/>
        <w:ind w:firstLine="1440"/>
        <w:jc w:val="both"/>
        <w:rPr>
          <w:b/>
          <w:color w:val="auto"/>
          <w:spacing w:val="-3"/>
          <w:kern w:val="1"/>
          <w:sz w:val="26"/>
          <w:szCs w:val="26"/>
        </w:rPr>
      </w:pPr>
      <w:r w:rsidRPr="0058410E">
        <w:rPr>
          <w:b/>
          <w:color w:val="auto"/>
          <w:spacing w:val="-3"/>
          <w:kern w:val="1"/>
          <w:sz w:val="26"/>
          <w:szCs w:val="26"/>
        </w:rPr>
        <w:t>IT IS ORDERED:</w:t>
      </w:r>
    </w:p>
    <w:p w:rsidR="0071223C" w:rsidRPr="0058410E" w:rsidRDefault="0071223C" w:rsidP="00793F53">
      <w:pPr>
        <w:suppressAutoHyphens/>
        <w:spacing w:line="360" w:lineRule="auto"/>
        <w:ind w:firstLine="1440"/>
        <w:jc w:val="both"/>
        <w:rPr>
          <w:color w:val="auto"/>
          <w:spacing w:val="-3"/>
          <w:kern w:val="1"/>
          <w:sz w:val="26"/>
          <w:szCs w:val="26"/>
        </w:rPr>
      </w:pPr>
    </w:p>
    <w:p w:rsidR="00327F6C" w:rsidRPr="0058410E" w:rsidRDefault="00327F6C" w:rsidP="00793F53">
      <w:pPr>
        <w:pStyle w:val="BodyText"/>
        <w:tabs>
          <w:tab w:val="clear" w:pos="0"/>
          <w:tab w:val="left" w:pos="2160"/>
        </w:tabs>
        <w:spacing w:line="360" w:lineRule="auto"/>
        <w:ind w:firstLine="1440"/>
        <w:rPr>
          <w:color w:val="auto"/>
          <w:szCs w:val="26"/>
        </w:rPr>
      </w:pPr>
      <w:r w:rsidRPr="0058410E">
        <w:rPr>
          <w:color w:val="auto"/>
          <w:szCs w:val="26"/>
        </w:rPr>
        <w:t>1.</w:t>
      </w:r>
      <w:r w:rsidR="00793F53" w:rsidRPr="0058410E">
        <w:rPr>
          <w:color w:val="auto"/>
          <w:szCs w:val="26"/>
        </w:rPr>
        <w:tab/>
      </w:r>
      <w:r w:rsidRPr="0058410E">
        <w:rPr>
          <w:color w:val="auto"/>
          <w:szCs w:val="26"/>
        </w:rPr>
        <w:t xml:space="preserve">That the application of </w:t>
      </w:r>
      <w:r w:rsidR="00574ACB">
        <w:rPr>
          <w:color w:val="auto"/>
          <w:szCs w:val="26"/>
        </w:rPr>
        <w:t>AOBA Alliance, Inc.</w:t>
      </w:r>
      <w:r w:rsidR="002D36A8" w:rsidRPr="0058410E">
        <w:rPr>
          <w:color w:val="auto"/>
          <w:szCs w:val="26"/>
        </w:rPr>
        <w:t xml:space="preserve"> </w:t>
      </w:r>
      <w:r w:rsidRPr="0058410E">
        <w:rPr>
          <w:color w:val="auto"/>
          <w:szCs w:val="26"/>
        </w:rPr>
        <w:t>is hereby approved, consistent with this Order.</w:t>
      </w:r>
    </w:p>
    <w:p w:rsidR="001C768B" w:rsidRPr="0058410E" w:rsidRDefault="001C768B" w:rsidP="00793F53">
      <w:pPr>
        <w:pStyle w:val="BodyText"/>
        <w:tabs>
          <w:tab w:val="clear" w:pos="0"/>
          <w:tab w:val="left" w:pos="2160"/>
        </w:tabs>
        <w:spacing w:line="360" w:lineRule="auto"/>
        <w:ind w:firstLine="1440"/>
        <w:rPr>
          <w:color w:val="auto"/>
          <w:szCs w:val="26"/>
        </w:rPr>
      </w:pPr>
    </w:p>
    <w:p w:rsidR="009B15A3" w:rsidRPr="0058410E" w:rsidRDefault="009B15A3" w:rsidP="00793F53">
      <w:pPr>
        <w:tabs>
          <w:tab w:val="left" w:pos="2160"/>
        </w:tabs>
        <w:suppressAutoHyphens/>
        <w:spacing w:line="360" w:lineRule="auto"/>
        <w:ind w:firstLine="1440"/>
        <w:rPr>
          <w:color w:val="auto"/>
          <w:sz w:val="26"/>
          <w:szCs w:val="26"/>
        </w:rPr>
      </w:pPr>
      <w:r w:rsidRPr="0058410E">
        <w:rPr>
          <w:color w:val="auto"/>
          <w:sz w:val="26"/>
          <w:szCs w:val="26"/>
        </w:rPr>
        <w:lastRenderedPageBreak/>
        <w:t>2.</w:t>
      </w:r>
      <w:r w:rsidR="00793F53" w:rsidRPr="0058410E">
        <w:rPr>
          <w:color w:val="auto"/>
          <w:sz w:val="26"/>
          <w:szCs w:val="26"/>
        </w:rPr>
        <w:tab/>
      </w:r>
      <w:r w:rsidRPr="0058410E">
        <w:rPr>
          <w:color w:val="auto"/>
          <w:sz w:val="26"/>
          <w:szCs w:val="26"/>
        </w:rPr>
        <w:t xml:space="preserve">That </w:t>
      </w:r>
      <w:r w:rsidR="00574ACB">
        <w:rPr>
          <w:color w:val="auto"/>
          <w:sz w:val="26"/>
          <w:szCs w:val="26"/>
        </w:rPr>
        <w:t>AOBA Alliance, Inc.’s</w:t>
      </w:r>
      <w:r w:rsidRPr="0058410E">
        <w:rPr>
          <w:color w:val="auto"/>
          <w:sz w:val="26"/>
          <w:szCs w:val="26"/>
        </w:rPr>
        <w:t xml:space="preserve"> </w:t>
      </w:r>
      <w:r w:rsidR="00E51E1D" w:rsidRPr="0058410E">
        <w:rPr>
          <w:color w:val="auto"/>
          <w:sz w:val="26"/>
          <w:szCs w:val="26"/>
        </w:rPr>
        <w:t xml:space="preserve">request for </w:t>
      </w:r>
      <w:r w:rsidR="0064698B" w:rsidRPr="0058410E">
        <w:rPr>
          <w:color w:val="auto"/>
          <w:sz w:val="26"/>
          <w:szCs w:val="26"/>
        </w:rPr>
        <w:t xml:space="preserve">a </w:t>
      </w:r>
      <w:r w:rsidR="00E51E1D" w:rsidRPr="0058410E">
        <w:rPr>
          <w:color w:val="auto"/>
          <w:sz w:val="26"/>
          <w:szCs w:val="26"/>
        </w:rPr>
        <w:t xml:space="preserve">reduction in </w:t>
      </w:r>
      <w:r w:rsidR="0064698B" w:rsidRPr="0058410E">
        <w:rPr>
          <w:color w:val="auto"/>
          <w:sz w:val="26"/>
          <w:szCs w:val="26"/>
        </w:rPr>
        <w:t xml:space="preserve">the </w:t>
      </w:r>
      <w:r w:rsidRPr="0058410E">
        <w:rPr>
          <w:color w:val="auto"/>
          <w:sz w:val="26"/>
          <w:szCs w:val="26"/>
        </w:rPr>
        <w:t xml:space="preserve">bond </w:t>
      </w:r>
      <w:r w:rsidR="00E51E1D" w:rsidRPr="0058410E">
        <w:rPr>
          <w:color w:val="auto"/>
          <w:sz w:val="26"/>
          <w:szCs w:val="26"/>
        </w:rPr>
        <w:t xml:space="preserve">level from $250,000 </w:t>
      </w:r>
      <w:r w:rsidR="00793F53" w:rsidRPr="0058410E">
        <w:rPr>
          <w:color w:val="auto"/>
          <w:sz w:val="26"/>
          <w:szCs w:val="26"/>
        </w:rPr>
        <w:t>to $10,000 is hereby granted.</w:t>
      </w:r>
    </w:p>
    <w:p w:rsidR="00793F53" w:rsidRPr="0058410E" w:rsidRDefault="00793F53" w:rsidP="00793F53">
      <w:pPr>
        <w:suppressAutoHyphens/>
        <w:spacing w:line="360" w:lineRule="auto"/>
        <w:rPr>
          <w:color w:val="auto"/>
          <w:sz w:val="26"/>
          <w:szCs w:val="26"/>
        </w:rPr>
      </w:pPr>
    </w:p>
    <w:p w:rsidR="009E185E" w:rsidRPr="0058410E" w:rsidRDefault="009E185E" w:rsidP="00793F53">
      <w:pPr>
        <w:suppressAutoHyphens/>
        <w:spacing w:line="360" w:lineRule="auto"/>
        <w:rPr>
          <w:color w:val="auto"/>
          <w:sz w:val="26"/>
          <w:szCs w:val="26"/>
        </w:rPr>
      </w:pPr>
      <w:r w:rsidRPr="0058410E">
        <w:rPr>
          <w:color w:val="auto"/>
          <w:sz w:val="26"/>
          <w:szCs w:val="26"/>
        </w:rPr>
        <w:tab/>
      </w:r>
      <w:r w:rsidRPr="0058410E">
        <w:rPr>
          <w:color w:val="auto"/>
          <w:sz w:val="26"/>
          <w:szCs w:val="26"/>
        </w:rPr>
        <w:tab/>
        <w:t>3.</w:t>
      </w:r>
      <w:r w:rsidRPr="0058410E">
        <w:rPr>
          <w:color w:val="auto"/>
          <w:sz w:val="26"/>
          <w:szCs w:val="26"/>
        </w:rPr>
        <w:tab/>
        <w:t xml:space="preserve">That the security amount of $10,000 shall remain in effect for </w:t>
      </w:r>
      <w:r w:rsidR="00574ACB">
        <w:rPr>
          <w:color w:val="auto"/>
          <w:sz w:val="26"/>
          <w:szCs w:val="26"/>
        </w:rPr>
        <w:t xml:space="preserve">AOBA Alliance, Inc. </w:t>
      </w:r>
      <w:r w:rsidRPr="0058410E">
        <w:rPr>
          <w:color w:val="auto"/>
          <w:sz w:val="26"/>
          <w:szCs w:val="26"/>
        </w:rPr>
        <w:t xml:space="preserve">as long as </w:t>
      </w:r>
      <w:r w:rsidR="00574ACB">
        <w:rPr>
          <w:color w:val="auto"/>
          <w:sz w:val="26"/>
          <w:szCs w:val="26"/>
        </w:rPr>
        <w:t>AOBA Alliance, Inc.</w:t>
      </w:r>
      <w:r w:rsidR="002D36A8" w:rsidRPr="0058410E">
        <w:rPr>
          <w:color w:val="auto"/>
          <w:sz w:val="26"/>
          <w:szCs w:val="26"/>
        </w:rPr>
        <w:t xml:space="preserve"> </w:t>
      </w:r>
      <w:r w:rsidR="006C19AE" w:rsidRPr="0058410E">
        <w:rPr>
          <w:color w:val="auto"/>
          <w:sz w:val="26"/>
          <w:szCs w:val="26"/>
        </w:rPr>
        <w:t>does</w:t>
      </w:r>
      <w:r w:rsidRPr="0058410E">
        <w:rPr>
          <w:color w:val="auto"/>
          <w:sz w:val="26"/>
          <w:szCs w:val="26"/>
        </w:rPr>
        <w:t xml:space="preserve"> not </w:t>
      </w:r>
      <w:r w:rsidR="0079313A" w:rsidRPr="0058410E">
        <w:rPr>
          <w:color w:val="auto"/>
          <w:sz w:val="26"/>
          <w:szCs w:val="26"/>
        </w:rPr>
        <w:t>make a change to its business model in Pennsylvania, whereby it would take title to generation supply and/or bill its customers directly for generation supply</w:t>
      </w:r>
      <w:r w:rsidRPr="0058410E">
        <w:rPr>
          <w:color w:val="auto"/>
          <w:sz w:val="26"/>
          <w:szCs w:val="26"/>
        </w:rPr>
        <w:t>.</w:t>
      </w:r>
    </w:p>
    <w:p w:rsidR="009E185E" w:rsidRPr="0058410E" w:rsidRDefault="009E185E" w:rsidP="00793F53">
      <w:pPr>
        <w:suppressAutoHyphens/>
        <w:spacing w:line="360" w:lineRule="auto"/>
        <w:rPr>
          <w:color w:val="auto"/>
          <w:sz w:val="26"/>
          <w:szCs w:val="26"/>
        </w:rPr>
      </w:pPr>
    </w:p>
    <w:p w:rsidR="009B15A3" w:rsidRPr="0058410E" w:rsidRDefault="009E185E" w:rsidP="00096F00">
      <w:pPr>
        <w:suppressAutoHyphens/>
        <w:spacing w:line="360" w:lineRule="auto"/>
        <w:rPr>
          <w:color w:val="auto"/>
          <w:sz w:val="26"/>
          <w:szCs w:val="26"/>
        </w:rPr>
      </w:pPr>
      <w:r w:rsidRPr="0058410E">
        <w:rPr>
          <w:color w:val="auto"/>
          <w:sz w:val="26"/>
          <w:szCs w:val="26"/>
        </w:rPr>
        <w:tab/>
      </w:r>
      <w:r w:rsidR="00096F00" w:rsidRPr="0058410E">
        <w:rPr>
          <w:color w:val="auto"/>
          <w:sz w:val="26"/>
          <w:szCs w:val="26"/>
        </w:rPr>
        <w:tab/>
        <w:t>4</w:t>
      </w:r>
      <w:r w:rsidR="009B15A3" w:rsidRPr="0058410E">
        <w:rPr>
          <w:color w:val="auto"/>
          <w:sz w:val="26"/>
          <w:szCs w:val="26"/>
        </w:rPr>
        <w:t>.</w:t>
      </w:r>
      <w:r w:rsidR="00793F53" w:rsidRPr="0058410E">
        <w:rPr>
          <w:color w:val="auto"/>
          <w:sz w:val="26"/>
          <w:szCs w:val="26"/>
        </w:rPr>
        <w:tab/>
      </w:r>
      <w:r w:rsidR="009B15A3" w:rsidRPr="0058410E">
        <w:rPr>
          <w:color w:val="auto"/>
          <w:sz w:val="26"/>
          <w:szCs w:val="26"/>
        </w:rPr>
        <w:t>That a license be issued authorizing</w:t>
      </w:r>
      <w:r w:rsidR="005D5920" w:rsidRPr="0058410E">
        <w:rPr>
          <w:color w:val="auto"/>
          <w:sz w:val="26"/>
          <w:szCs w:val="26"/>
        </w:rPr>
        <w:t xml:space="preserve"> </w:t>
      </w:r>
      <w:r w:rsidR="00574ACB">
        <w:rPr>
          <w:color w:val="auto"/>
          <w:sz w:val="26"/>
          <w:szCs w:val="26"/>
        </w:rPr>
        <w:t>AOBA Alliance, Inc.</w:t>
      </w:r>
      <w:r w:rsidR="009B15A3" w:rsidRPr="0058410E">
        <w:rPr>
          <w:color w:val="auto"/>
          <w:sz w:val="26"/>
          <w:szCs w:val="26"/>
        </w:rPr>
        <w:t xml:space="preserve"> to begin to offer, render, furnish or supply electric gene</w:t>
      </w:r>
      <w:r w:rsidR="00CF2B3A">
        <w:rPr>
          <w:color w:val="auto"/>
          <w:sz w:val="26"/>
          <w:szCs w:val="26"/>
        </w:rPr>
        <w:t>ration supplier services to</w:t>
      </w:r>
      <w:r w:rsidR="00CF2B3A" w:rsidRPr="00605744">
        <w:rPr>
          <w:color w:val="000000" w:themeColor="text1"/>
          <w:sz w:val="26"/>
          <w:szCs w:val="26"/>
        </w:rPr>
        <w:t xml:space="preserve"> small commercial (25 kW and under demand), large commercial (over 25 kW demand), industrial and government </w:t>
      </w:r>
      <w:r w:rsidR="00CF2B3A">
        <w:rPr>
          <w:color w:val="auto"/>
          <w:sz w:val="26"/>
          <w:szCs w:val="26"/>
        </w:rPr>
        <w:t xml:space="preserve">customers </w:t>
      </w:r>
      <w:r w:rsidR="00CF2B3A" w:rsidRPr="00FA0614">
        <w:rPr>
          <w:color w:val="auto"/>
          <w:sz w:val="26"/>
          <w:szCs w:val="26"/>
        </w:rPr>
        <w:t>in the service territories of Allegheny Power, Duquesne Light Company, Metropolitan Edison Company, Pennsylvania Electric Company, Pennsylvania Power Company, PECO Energy Company, PPL Electric Utilities, Inc., and UGI Utilities, Inc. within the Commonwealth of Pennsylvania.</w:t>
      </w:r>
    </w:p>
    <w:p w:rsidR="00EA73B5" w:rsidRPr="0058410E" w:rsidRDefault="00096F00" w:rsidP="00096F00">
      <w:pPr>
        <w:suppressAutoHyphens/>
        <w:spacing w:line="360" w:lineRule="auto"/>
        <w:rPr>
          <w:color w:val="auto"/>
          <w:sz w:val="26"/>
          <w:szCs w:val="26"/>
        </w:rPr>
      </w:pPr>
      <w:r w:rsidRPr="0058410E">
        <w:rPr>
          <w:color w:val="auto"/>
          <w:sz w:val="26"/>
          <w:szCs w:val="26"/>
        </w:rPr>
        <w:tab/>
      </w:r>
      <w:r w:rsidRPr="0058410E">
        <w:rPr>
          <w:color w:val="auto"/>
          <w:sz w:val="26"/>
          <w:szCs w:val="26"/>
        </w:rPr>
        <w:tab/>
      </w:r>
    </w:p>
    <w:p w:rsidR="00EA73B5" w:rsidRPr="0058410E" w:rsidRDefault="00EA73B5" w:rsidP="00096F00">
      <w:pPr>
        <w:suppressAutoHyphens/>
        <w:spacing w:line="360" w:lineRule="auto"/>
        <w:rPr>
          <w:color w:val="auto"/>
          <w:sz w:val="26"/>
          <w:szCs w:val="26"/>
        </w:rPr>
      </w:pPr>
      <w:r w:rsidRPr="0058410E">
        <w:rPr>
          <w:color w:val="auto"/>
          <w:sz w:val="26"/>
          <w:szCs w:val="26"/>
        </w:rPr>
        <w:tab/>
      </w:r>
      <w:r w:rsidRPr="0058410E">
        <w:rPr>
          <w:color w:val="auto"/>
          <w:sz w:val="26"/>
          <w:szCs w:val="26"/>
        </w:rPr>
        <w:tab/>
        <w:t>5.</w:t>
      </w:r>
      <w:r w:rsidRPr="0058410E">
        <w:rPr>
          <w:color w:val="auto"/>
          <w:sz w:val="26"/>
          <w:szCs w:val="26"/>
        </w:rPr>
        <w:tab/>
        <w:t xml:space="preserve">That if </w:t>
      </w:r>
      <w:r w:rsidR="00CF2B3A">
        <w:rPr>
          <w:color w:val="auto"/>
          <w:sz w:val="26"/>
          <w:szCs w:val="26"/>
        </w:rPr>
        <w:t>AOBA Alliance, Inc.</w:t>
      </w:r>
      <w:r w:rsidR="005D5920" w:rsidRPr="0058410E">
        <w:rPr>
          <w:color w:val="auto"/>
          <w:sz w:val="26"/>
          <w:szCs w:val="26"/>
        </w:rPr>
        <w:t xml:space="preserve"> </w:t>
      </w:r>
      <w:r w:rsidRPr="0058410E">
        <w:rPr>
          <w:color w:val="auto"/>
          <w:sz w:val="26"/>
          <w:szCs w:val="26"/>
        </w:rPr>
        <w:t xml:space="preserve">proposes to change </w:t>
      </w:r>
      <w:r w:rsidR="0079313A" w:rsidRPr="0058410E">
        <w:rPr>
          <w:color w:val="auto"/>
          <w:sz w:val="26"/>
          <w:szCs w:val="26"/>
        </w:rPr>
        <w:t>its business model</w:t>
      </w:r>
      <w:r w:rsidR="005E276D" w:rsidRPr="0058410E">
        <w:rPr>
          <w:color w:val="auto"/>
          <w:sz w:val="26"/>
          <w:szCs w:val="26"/>
        </w:rPr>
        <w:t xml:space="preserve"> as described in Order</w:t>
      </w:r>
      <w:r w:rsidR="0079313A" w:rsidRPr="0058410E">
        <w:rPr>
          <w:color w:val="auto"/>
          <w:sz w:val="26"/>
          <w:szCs w:val="26"/>
        </w:rPr>
        <w:t xml:space="preserve">ing Paragraph </w:t>
      </w:r>
      <w:r w:rsidR="00304B9D" w:rsidRPr="0058410E">
        <w:rPr>
          <w:color w:val="auto"/>
          <w:sz w:val="26"/>
          <w:szCs w:val="26"/>
        </w:rPr>
        <w:t xml:space="preserve">No. </w:t>
      </w:r>
      <w:r w:rsidR="0079313A" w:rsidRPr="0058410E">
        <w:rPr>
          <w:color w:val="auto"/>
          <w:sz w:val="26"/>
          <w:szCs w:val="26"/>
        </w:rPr>
        <w:t>3</w:t>
      </w:r>
      <w:r w:rsidR="005E276D" w:rsidRPr="0058410E">
        <w:rPr>
          <w:color w:val="auto"/>
          <w:sz w:val="26"/>
          <w:szCs w:val="26"/>
        </w:rPr>
        <w:t>,</w:t>
      </w:r>
      <w:r w:rsidRPr="0058410E">
        <w:rPr>
          <w:color w:val="auto"/>
          <w:sz w:val="26"/>
          <w:szCs w:val="26"/>
        </w:rPr>
        <w:t xml:space="preserve"> it must notify the Commission at least 45 days prior to the change</w:t>
      </w:r>
      <w:r w:rsidR="00895EAB" w:rsidRPr="0058410E">
        <w:rPr>
          <w:color w:val="auto"/>
          <w:sz w:val="26"/>
          <w:szCs w:val="26"/>
        </w:rPr>
        <w:t>s</w:t>
      </w:r>
      <w:r w:rsidRPr="0058410E">
        <w:rPr>
          <w:color w:val="auto"/>
          <w:sz w:val="26"/>
          <w:szCs w:val="26"/>
        </w:rPr>
        <w:t>.</w:t>
      </w:r>
      <w:r w:rsidR="005E276D" w:rsidRPr="0058410E">
        <w:rPr>
          <w:color w:val="auto"/>
          <w:sz w:val="26"/>
          <w:szCs w:val="26"/>
        </w:rPr>
        <w:t xml:space="preserve">  </w:t>
      </w:r>
      <w:r w:rsidR="001B73E3" w:rsidRPr="0058410E">
        <w:rPr>
          <w:color w:val="auto"/>
          <w:sz w:val="26"/>
          <w:szCs w:val="26"/>
        </w:rPr>
        <w:t xml:space="preserve">With the notice, the Company must provide an update to the nature and scope of business information that was required by </w:t>
      </w:r>
      <w:r w:rsidR="005210CD">
        <w:rPr>
          <w:color w:val="auto"/>
          <w:sz w:val="26"/>
          <w:szCs w:val="26"/>
        </w:rPr>
        <w:t xml:space="preserve">52 </w:t>
      </w:r>
      <w:r w:rsidR="001B73E3" w:rsidRPr="0058410E">
        <w:rPr>
          <w:color w:val="auto"/>
          <w:sz w:val="26"/>
          <w:szCs w:val="26"/>
        </w:rPr>
        <w:t>Pa. Code §</w:t>
      </w:r>
      <w:r w:rsidR="009E2488" w:rsidRPr="0058410E">
        <w:rPr>
          <w:color w:val="auto"/>
          <w:sz w:val="26"/>
          <w:szCs w:val="26"/>
        </w:rPr>
        <w:t xml:space="preserve"> </w:t>
      </w:r>
      <w:r w:rsidR="001B73E3" w:rsidRPr="0058410E">
        <w:rPr>
          <w:color w:val="auto"/>
          <w:sz w:val="26"/>
          <w:szCs w:val="26"/>
        </w:rPr>
        <w:t xml:space="preserve">54.40(c) to justify the modification granted in Ordering Paragraph </w:t>
      </w:r>
      <w:r w:rsidR="00304B9D" w:rsidRPr="0058410E">
        <w:rPr>
          <w:color w:val="auto"/>
          <w:sz w:val="26"/>
          <w:szCs w:val="26"/>
        </w:rPr>
        <w:t xml:space="preserve">No. </w:t>
      </w:r>
      <w:r w:rsidR="001B73E3" w:rsidRPr="0058410E">
        <w:rPr>
          <w:color w:val="auto"/>
          <w:sz w:val="26"/>
          <w:szCs w:val="26"/>
        </w:rPr>
        <w:t xml:space="preserve">3.  </w:t>
      </w:r>
      <w:r w:rsidR="005E276D" w:rsidRPr="0058410E">
        <w:rPr>
          <w:color w:val="auto"/>
          <w:sz w:val="26"/>
          <w:szCs w:val="26"/>
        </w:rPr>
        <w:t xml:space="preserve">This will provide the Commission the opportunity to review </w:t>
      </w:r>
      <w:r w:rsidR="00CF2B3A">
        <w:rPr>
          <w:color w:val="auto"/>
          <w:sz w:val="26"/>
          <w:szCs w:val="26"/>
        </w:rPr>
        <w:t>AOBA Alliance, Inc.’s</w:t>
      </w:r>
      <w:r w:rsidR="005E276D" w:rsidRPr="0058410E">
        <w:rPr>
          <w:color w:val="auto"/>
          <w:sz w:val="26"/>
          <w:szCs w:val="26"/>
        </w:rPr>
        <w:t xml:space="preserve"> bonding level</w:t>
      </w:r>
      <w:r w:rsidR="00885A7E" w:rsidRPr="0058410E">
        <w:rPr>
          <w:color w:val="auto"/>
          <w:sz w:val="26"/>
          <w:szCs w:val="26"/>
        </w:rPr>
        <w:t xml:space="preserve"> and adjust as appropriate,</w:t>
      </w:r>
      <w:r w:rsidR="005E276D" w:rsidRPr="0058410E">
        <w:rPr>
          <w:color w:val="auto"/>
          <w:sz w:val="26"/>
          <w:szCs w:val="26"/>
        </w:rPr>
        <w:t xml:space="preserve"> prior to </w:t>
      </w:r>
      <w:r w:rsidR="00CF2B3A">
        <w:rPr>
          <w:color w:val="auto"/>
          <w:sz w:val="26"/>
          <w:szCs w:val="26"/>
        </w:rPr>
        <w:t>AOBA Alliance, Inc.</w:t>
      </w:r>
      <w:r w:rsidR="001828F7" w:rsidRPr="0058410E">
        <w:rPr>
          <w:color w:val="auto"/>
          <w:sz w:val="26"/>
          <w:szCs w:val="26"/>
        </w:rPr>
        <w:t xml:space="preserve"> </w:t>
      </w:r>
      <w:r w:rsidR="005E276D" w:rsidRPr="0058410E">
        <w:rPr>
          <w:color w:val="auto"/>
          <w:sz w:val="26"/>
          <w:szCs w:val="26"/>
        </w:rPr>
        <w:t xml:space="preserve">implementing the </w:t>
      </w:r>
      <w:r w:rsidR="00620D80" w:rsidRPr="0058410E">
        <w:rPr>
          <w:color w:val="auto"/>
          <w:sz w:val="26"/>
          <w:szCs w:val="26"/>
        </w:rPr>
        <w:t xml:space="preserve">proposed </w:t>
      </w:r>
      <w:r w:rsidR="005E276D" w:rsidRPr="0058410E">
        <w:rPr>
          <w:color w:val="auto"/>
          <w:sz w:val="26"/>
          <w:szCs w:val="26"/>
        </w:rPr>
        <w:t>change</w:t>
      </w:r>
      <w:r w:rsidR="00895EAB" w:rsidRPr="0058410E">
        <w:rPr>
          <w:color w:val="auto"/>
          <w:sz w:val="26"/>
          <w:szCs w:val="26"/>
        </w:rPr>
        <w:t>s</w:t>
      </w:r>
      <w:r w:rsidR="005E276D" w:rsidRPr="0058410E">
        <w:rPr>
          <w:color w:val="auto"/>
          <w:sz w:val="26"/>
          <w:szCs w:val="26"/>
        </w:rPr>
        <w:t xml:space="preserve"> to its </w:t>
      </w:r>
      <w:r w:rsidR="0079313A" w:rsidRPr="0058410E">
        <w:rPr>
          <w:color w:val="auto"/>
          <w:sz w:val="26"/>
          <w:szCs w:val="26"/>
        </w:rPr>
        <w:t>business model</w:t>
      </w:r>
      <w:r w:rsidR="005E276D" w:rsidRPr="0058410E">
        <w:rPr>
          <w:color w:val="auto"/>
          <w:sz w:val="26"/>
          <w:szCs w:val="26"/>
        </w:rPr>
        <w:t>.</w:t>
      </w:r>
    </w:p>
    <w:p w:rsidR="00EA73B5" w:rsidRPr="0058410E" w:rsidRDefault="00EA73B5" w:rsidP="00096F00">
      <w:pPr>
        <w:suppressAutoHyphens/>
        <w:spacing w:line="360" w:lineRule="auto"/>
        <w:rPr>
          <w:color w:val="auto"/>
          <w:sz w:val="26"/>
          <w:szCs w:val="26"/>
        </w:rPr>
      </w:pPr>
    </w:p>
    <w:p w:rsidR="00620D80" w:rsidRPr="0058410E" w:rsidRDefault="00620D80" w:rsidP="00096F00">
      <w:pPr>
        <w:suppressAutoHyphens/>
        <w:spacing w:line="360" w:lineRule="auto"/>
        <w:rPr>
          <w:color w:val="auto"/>
          <w:sz w:val="26"/>
          <w:szCs w:val="26"/>
        </w:rPr>
      </w:pPr>
      <w:r w:rsidRPr="0058410E">
        <w:rPr>
          <w:color w:val="auto"/>
          <w:sz w:val="26"/>
          <w:szCs w:val="26"/>
        </w:rPr>
        <w:tab/>
      </w:r>
      <w:r w:rsidRPr="0058410E">
        <w:rPr>
          <w:color w:val="auto"/>
          <w:sz w:val="26"/>
          <w:szCs w:val="26"/>
        </w:rPr>
        <w:tab/>
        <w:t>6.</w:t>
      </w:r>
      <w:r w:rsidRPr="0058410E">
        <w:rPr>
          <w:color w:val="auto"/>
          <w:sz w:val="26"/>
          <w:szCs w:val="26"/>
        </w:rPr>
        <w:tab/>
        <w:t>That if</w:t>
      </w:r>
      <w:r w:rsidR="001828F7" w:rsidRPr="0058410E">
        <w:rPr>
          <w:color w:val="auto"/>
          <w:sz w:val="26"/>
          <w:szCs w:val="26"/>
        </w:rPr>
        <w:t xml:space="preserve"> </w:t>
      </w:r>
      <w:r w:rsidR="00CF2B3A">
        <w:rPr>
          <w:color w:val="auto"/>
          <w:sz w:val="26"/>
          <w:szCs w:val="26"/>
        </w:rPr>
        <w:t>AOBA Alliance, Inc.</w:t>
      </w:r>
      <w:r w:rsidR="001828F7" w:rsidRPr="0058410E">
        <w:rPr>
          <w:color w:val="auto"/>
          <w:sz w:val="26"/>
          <w:szCs w:val="26"/>
        </w:rPr>
        <w:t xml:space="preserve"> </w:t>
      </w:r>
      <w:r w:rsidR="001B73E3" w:rsidRPr="0058410E">
        <w:rPr>
          <w:color w:val="auto"/>
          <w:sz w:val="26"/>
          <w:szCs w:val="26"/>
        </w:rPr>
        <w:t xml:space="preserve">changes its business model without providing to the Commission the </w:t>
      </w:r>
      <w:r w:rsidRPr="0058410E">
        <w:rPr>
          <w:color w:val="auto"/>
          <w:sz w:val="26"/>
          <w:szCs w:val="26"/>
        </w:rPr>
        <w:t>notice</w:t>
      </w:r>
      <w:r w:rsidR="00EC6422" w:rsidRPr="0058410E">
        <w:rPr>
          <w:color w:val="auto"/>
          <w:sz w:val="26"/>
          <w:szCs w:val="26"/>
        </w:rPr>
        <w:t xml:space="preserve"> and information</w:t>
      </w:r>
      <w:r w:rsidRPr="0058410E">
        <w:rPr>
          <w:color w:val="auto"/>
          <w:sz w:val="26"/>
          <w:szCs w:val="26"/>
        </w:rPr>
        <w:t xml:space="preserve"> required in Ordering Paragraph </w:t>
      </w:r>
      <w:r w:rsidR="00304B9D" w:rsidRPr="0058410E">
        <w:rPr>
          <w:color w:val="auto"/>
          <w:sz w:val="26"/>
          <w:szCs w:val="26"/>
        </w:rPr>
        <w:t xml:space="preserve">No. </w:t>
      </w:r>
      <w:r w:rsidRPr="0058410E">
        <w:rPr>
          <w:color w:val="auto"/>
          <w:sz w:val="26"/>
          <w:szCs w:val="26"/>
        </w:rPr>
        <w:t>5</w:t>
      </w:r>
      <w:r w:rsidR="00885A7E" w:rsidRPr="0058410E">
        <w:rPr>
          <w:color w:val="auto"/>
          <w:sz w:val="26"/>
          <w:szCs w:val="26"/>
        </w:rPr>
        <w:t>,</w:t>
      </w:r>
      <w:r w:rsidRPr="0058410E">
        <w:rPr>
          <w:color w:val="auto"/>
          <w:sz w:val="26"/>
          <w:szCs w:val="26"/>
        </w:rPr>
        <w:t xml:space="preserve"> </w:t>
      </w:r>
      <w:r w:rsidR="00EC6422" w:rsidRPr="0058410E">
        <w:rPr>
          <w:color w:val="auto"/>
          <w:sz w:val="26"/>
          <w:szCs w:val="26"/>
        </w:rPr>
        <w:t xml:space="preserve">then the reduced bonding level permitted by Ordering Paragraph </w:t>
      </w:r>
      <w:r w:rsidR="00304B9D" w:rsidRPr="0058410E">
        <w:rPr>
          <w:color w:val="auto"/>
          <w:sz w:val="26"/>
          <w:szCs w:val="26"/>
        </w:rPr>
        <w:t xml:space="preserve">No. </w:t>
      </w:r>
      <w:r w:rsidR="00EC6422" w:rsidRPr="0058410E">
        <w:rPr>
          <w:color w:val="auto"/>
          <w:sz w:val="26"/>
          <w:szCs w:val="26"/>
        </w:rPr>
        <w:t xml:space="preserve">2 shall cease effective with the date of the change in the business model.  The level of bonding </w:t>
      </w:r>
      <w:r w:rsidR="00EC6422" w:rsidRPr="0058410E">
        <w:rPr>
          <w:color w:val="auto"/>
          <w:sz w:val="26"/>
          <w:szCs w:val="26"/>
        </w:rPr>
        <w:lastRenderedPageBreak/>
        <w:t>effective at that time shall be $250,000 or the level</w:t>
      </w:r>
      <w:r w:rsidRPr="0058410E">
        <w:rPr>
          <w:color w:val="auto"/>
          <w:sz w:val="26"/>
          <w:szCs w:val="26"/>
        </w:rPr>
        <w:t xml:space="preserve"> required by 52 Pa. Code</w:t>
      </w:r>
      <w:r w:rsidR="00304B9D" w:rsidRPr="0058410E">
        <w:rPr>
          <w:color w:val="auto"/>
          <w:sz w:val="26"/>
          <w:szCs w:val="26"/>
        </w:rPr>
        <w:t xml:space="preserve"> </w:t>
      </w:r>
      <w:r w:rsidRPr="0058410E">
        <w:rPr>
          <w:color w:val="auto"/>
          <w:sz w:val="26"/>
          <w:szCs w:val="26"/>
        </w:rPr>
        <w:t>§</w:t>
      </w:r>
      <w:r w:rsidR="00304B9D" w:rsidRPr="0058410E">
        <w:rPr>
          <w:color w:val="auto"/>
          <w:sz w:val="26"/>
          <w:szCs w:val="26"/>
        </w:rPr>
        <w:t xml:space="preserve"> </w:t>
      </w:r>
      <w:r w:rsidRPr="0058410E">
        <w:rPr>
          <w:color w:val="auto"/>
          <w:sz w:val="26"/>
          <w:szCs w:val="26"/>
        </w:rPr>
        <w:t xml:space="preserve">54.40, </w:t>
      </w:r>
      <w:r w:rsidR="00EC6422" w:rsidRPr="0058410E">
        <w:rPr>
          <w:color w:val="auto"/>
          <w:sz w:val="26"/>
          <w:szCs w:val="26"/>
        </w:rPr>
        <w:t>whichever is greater</w:t>
      </w:r>
      <w:r w:rsidRPr="0058410E">
        <w:rPr>
          <w:color w:val="auto"/>
          <w:sz w:val="26"/>
          <w:szCs w:val="26"/>
        </w:rPr>
        <w:t>.</w:t>
      </w:r>
    </w:p>
    <w:p w:rsidR="00FD2AC8" w:rsidRPr="0058410E" w:rsidRDefault="00FD2AC8" w:rsidP="00096F00">
      <w:pPr>
        <w:suppressAutoHyphens/>
        <w:spacing w:line="360" w:lineRule="auto"/>
        <w:rPr>
          <w:color w:val="auto"/>
          <w:sz w:val="26"/>
          <w:szCs w:val="26"/>
        </w:rPr>
      </w:pPr>
    </w:p>
    <w:p w:rsidR="009B15A3" w:rsidRPr="0058410E" w:rsidRDefault="00EA73B5" w:rsidP="0079313A">
      <w:pPr>
        <w:suppressAutoHyphens/>
        <w:spacing w:line="360" w:lineRule="auto"/>
        <w:rPr>
          <w:color w:val="auto"/>
          <w:sz w:val="26"/>
          <w:szCs w:val="26"/>
        </w:rPr>
      </w:pPr>
      <w:r w:rsidRPr="0058410E">
        <w:rPr>
          <w:color w:val="auto"/>
          <w:sz w:val="26"/>
          <w:szCs w:val="26"/>
        </w:rPr>
        <w:tab/>
      </w:r>
      <w:r w:rsidRPr="0058410E">
        <w:rPr>
          <w:color w:val="auto"/>
          <w:sz w:val="26"/>
          <w:szCs w:val="26"/>
        </w:rPr>
        <w:tab/>
      </w:r>
      <w:r w:rsidR="0079313A" w:rsidRPr="0058410E">
        <w:rPr>
          <w:color w:val="auto"/>
          <w:sz w:val="26"/>
          <w:szCs w:val="26"/>
        </w:rPr>
        <w:t>7</w:t>
      </w:r>
      <w:r w:rsidR="009B15A3" w:rsidRPr="0058410E">
        <w:rPr>
          <w:color w:val="auto"/>
          <w:sz w:val="26"/>
          <w:szCs w:val="26"/>
        </w:rPr>
        <w:t>.</w:t>
      </w:r>
      <w:r w:rsidR="00793F53" w:rsidRPr="0058410E">
        <w:rPr>
          <w:color w:val="auto"/>
          <w:sz w:val="26"/>
          <w:szCs w:val="26"/>
        </w:rPr>
        <w:tab/>
      </w:r>
      <w:r w:rsidR="009B15A3" w:rsidRPr="0058410E">
        <w:rPr>
          <w:color w:val="auto"/>
          <w:sz w:val="26"/>
          <w:szCs w:val="26"/>
        </w:rPr>
        <w:t>That this proceeding at</w:t>
      </w:r>
      <w:r w:rsidR="005E6AE9" w:rsidRPr="0058410E">
        <w:rPr>
          <w:color w:val="auto"/>
          <w:sz w:val="26"/>
          <w:szCs w:val="26"/>
        </w:rPr>
        <w:t xml:space="preserve"> Docket No.</w:t>
      </w:r>
      <w:r w:rsidR="005D7E6C" w:rsidRPr="0058410E">
        <w:rPr>
          <w:color w:val="auto"/>
          <w:sz w:val="26"/>
          <w:szCs w:val="26"/>
        </w:rPr>
        <w:t xml:space="preserve"> </w:t>
      </w:r>
      <w:r w:rsidR="001828F7" w:rsidRPr="0058410E">
        <w:rPr>
          <w:color w:val="auto"/>
          <w:sz w:val="26"/>
          <w:szCs w:val="26"/>
        </w:rPr>
        <w:t>A-2010-21</w:t>
      </w:r>
      <w:r w:rsidR="00CF2B3A">
        <w:rPr>
          <w:color w:val="auto"/>
          <w:sz w:val="26"/>
          <w:szCs w:val="26"/>
        </w:rPr>
        <w:t>97104</w:t>
      </w:r>
      <w:r w:rsidR="001828F7" w:rsidRPr="0058410E">
        <w:rPr>
          <w:color w:val="auto"/>
          <w:sz w:val="26"/>
          <w:szCs w:val="26"/>
        </w:rPr>
        <w:t xml:space="preserve"> </w:t>
      </w:r>
      <w:r w:rsidR="005E6AE9" w:rsidRPr="0058410E">
        <w:rPr>
          <w:color w:val="auto"/>
          <w:sz w:val="26"/>
          <w:szCs w:val="26"/>
        </w:rPr>
        <w:t>be closed.</w:t>
      </w:r>
    </w:p>
    <w:p w:rsidR="009B15A3" w:rsidRPr="0058410E" w:rsidRDefault="009B15A3">
      <w:pPr>
        <w:tabs>
          <w:tab w:val="left" w:pos="0"/>
        </w:tabs>
        <w:suppressAutoHyphens/>
        <w:spacing w:line="360" w:lineRule="auto"/>
        <w:jc w:val="both"/>
        <w:rPr>
          <w:color w:val="auto"/>
          <w:spacing w:val="-3"/>
          <w:sz w:val="26"/>
          <w:szCs w:val="26"/>
        </w:rPr>
      </w:pPr>
    </w:p>
    <w:p w:rsidR="00327F6C" w:rsidRPr="0058410E" w:rsidRDefault="00177E8B" w:rsidP="005210CD">
      <w:pPr>
        <w:tabs>
          <w:tab w:val="left" w:pos="4320"/>
        </w:tabs>
        <w:rPr>
          <w:color w:val="auto"/>
          <w:sz w:val="26"/>
          <w:szCs w:val="2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style="position:absolute;margin-left:194.25pt;margin-top:6.2pt;width:173.25pt;height:66pt;z-index:-1;visibility:visible">
            <v:imagedata r:id="rId7" o:title=""/>
          </v:shape>
        </w:pict>
      </w:r>
      <w:r w:rsidR="005210CD">
        <w:rPr>
          <w:color w:val="auto"/>
          <w:sz w:val="26"/>
          <w:szCs w:val="26"/>
        </w:rPr>
        <w:tab/>
      </w:r>
      <w:r w:rsidR="00327F6C" w:rsidRPr="0058410E">
        <w:rPr>
          <w:b/>
          <w:color w:val="auto"/>
          <w:sz w:val="26"/>
          <w:szCs w:val="26"/>
        </w:rPr>
        <w:t>BY THE COMMISSION,</w:t>
      </w:r>
    </w:p>
    <w:p w:rsidR="00327F6C" w:rsidRPr="0058410E" w:rsidRDefault="00327F6C" w:rsidP="00C02706">
      <w:pPr>
        <w:tabs>
          <w:tab w:val="left" w:pos="5040"/>
        </w:tabs>
        <w:rPr>
          <w:color w:val="auto"/>
          <w:sz w:val="26"/>
          <w:szCs w:val="26"/>
        </w:rPr>
      </w:pPr>
    </w:p>
    <w:p w:rsidR="00327F6C" w:rsidRPr="0058410E" w:rsidRDefault="00327F6C" w:rsidP="00C02706">
      <w:pPr>
        <w:tabs>
          <w:tab w:val="left" w:pos="5040"/>
        </w:tabs>
        <w:rPr>
          <w:color w:val="auto"/>
          <w:sz w:val="26"/>
          <w:szCs w:val="26"/>
        </w:rPr>
      </w:pPr>
    </w:p>
    <w:p w:rsidR="00327F6C" w:rsidRPr="0058410E" w:rsidRDefault="00327F6C" w:rsidP="00C02706">
      <w:pPr>
        <w:tabs>
          <w:tab w:val="left" w:pos="5040"/>
        </w:tabs>
        <w:rPr>
          <w:color w:val="auto"/>
          <w:sz w:val="26"/>
          <w:szCs w:val="26"/>
        </w:rPr>
      </w:pPr>
    </w:p>
    <w:p w:rsidR="001828F7" w:rsidRPr="0058410E" w:rsidRDefault="001828F7" w:rsidP="00C02706">
      <w:pPr>
        <w:tabs>
          <w:tab w:val="left" w:pos="5040"/>
        </w:tabs>
        <w:rPr>
          <w:color w:val="auto"/>
          <w:sz w:val="26"/>
          <w:szCs w:val="26"/>
        </w:rPr>
      </w:pPr>
    </w:p>
    <w:p w:rsidR="00327F6C" w:rsidRPr="0058410E" w:rsidRDefault="005210CD" w:rsidP="005210CD">
      <w:pPr>
        <w:tabs>
          <w:tab w:val="left" w:pos="4320"/>
        </w:tabs>
        <w:rPr>
          <w:color w:val="auto"/>
          <w:sz w:val="26"/>
          <w:szCs w:val="26"/>
        </w:rPr>
      </w:pPr>
      <w:r>
        <w:rPr>
          <w:color w:val="auto"/>
          <w:sz w:val="26"/>
          <w:szCs w:val="26"/>
        </w:rPr>
        <w:tab/>
      </w:r>
      <w:r w:rsidR="001828F7" w:rsidRPr="0058410E">
        <w:rPr>
          <w:color w:val="auto"/>
          <w:sz w:val="26"/>
          <w:szCs w:val="26"/>
        </w:rPr>
        <w:t>Rosemary Chiavetta</w:t>
      </w:r>
    </w:p>
    <w:p w:rsidR="00327F6C" w:rsidRPr="0058410E" w:rsidRDefault="00327F6C" w:rsidP="005210CD">
      <w:pPr>
        <w:tabs>
          <w:tab w:val="left" w:pos="4320"/>
        </w:tabs>
        <w:spacing w:line="360" w:lineRule="auto"/>
        <w:rPr>
          <w:color w:val="auto"/>
          <w:sz w:val="26"/>
          <w:szCs w:val="26"/>
        </w:rPr>
      </w:pPr>
      <w:r w:rsidRPr="0058410E">
        <w:rPr>
          <w:color w:val="auto"/>
          <w:sz w:val="26"/>
          <w:szCs w:val="26"/>
        </w:rPr>
        <w:tab/>
        <w:t>Secretary</w:t>
      </w:r>
    </w:p>
    <w:p w:rsidR="00327F6C" w:rsidRPr="0058410E" w:rsidRDefault="00327F6C" w:rsidP="00C02706">
      <w:pPr>
        <w:tabs>
          <w:tab w:val="left" w:pos="4320"/>
        </w:tabs>
        <w:spacing w:line="360" w:lineRule="auto"/>
        <w:rPr>
          <w:color w:val="auto"/>
          <w:sz w:val="26"/>
          <w:szCs w:val="26"/>
        </w:rPr>
      </w:pPr>
      <w:r w:rsidRPr="0058410E">
        <w:rPr>
          <w:color w:val="auto"/>
          <w:sz w:val="26"/>
          <w:szCs w:val="26"/>
        </w:rPr>
        <w:t>(SEAL)</w:t>
      </w:r>
    </w:p>
    <w:p w:rsidR="00793F53" w:rsidRPr="0058410E" w:rsidRDefault="00793F53" w:rsidP="00C02706">
      <w:pPr>
        <w:tabs>
          <w:tab w:val="left" w:pos="4320"/>
        </w:tabs>
        <w:spacing w:line="360" w:lineRule="auto"/>
        <w:rPr>
          <w:color w:val="auto"/>
          <w:sz w:val="26"/>
          <w:szCs w:val="26"/>
        </w:rPr>
      </w:pPr>
    </w:p>
    <w:p w:rsidR="00327F6C" w:rsidRPr="0058410E" w:rsidRDefault="00327F6C" w:rsidP="00C02706">
      <w:pPr>
        <w:tabs>
          <w:tab w:val="left" w:pos="4320"/>
        </w:tabs>
        <w:spacing w:line="360" w:lineRule="auto"/>
        <w:rPr>
          <w:color w:val="auto"/>
          <w:sz w:val="26"/>
          <w:szCs w:val="26"/>
        </w:rPr>
      </w:pPr>
      <w:r w:rsidRPr="0058410E">
        <w:rPr>
          <w:color w:val="auto"/>
          <w:sz w:val="26"/>
          <w:szCs w:val="26"/>
        </w:rPr>
        <w:t xml:space="preserve">ORDER ADOPTED: </w:t>
      </w:r>
      <w:r w:rsidR="005A456F" w:rsidRPr="0058410E">
        <w:rPr>
          <w:color w:val="auto"/>
          <w:sz w:val="26"/>
          <w:szCs w:val="26"/>
        </w:rPr>
        <w:t xml:space="preserve"> </w:t>
      </w:r>
      <w:r w:rsidR="005D7E6C" w:rsidRPr="0058410E">
        <w:rPr>
          <w:b/>
          <w:color w:val="auto"/>
          <w:sz w:val="26"/>
          <w:szCs w:val="26"/>
        </w:rPr>
        <w:t xml:space="preserve"> </w:t>
      </w:r>
      <w:r w:rsidR="00CF2B3A">
        <w:rPr>
          <w:color w:val="000000" w:themeColor="text1"/>
          <w:sz w:val="26"/>
          <w:szCs w:val="26"/>
        </w:rPr>
        <w:t>October 14, 2010</w:t>
      </w:r>
    </w:p>
    <w:p w:rsidR="00327F6C" w:rsidRPr="0058410E" w:rsidRDefault="00583778" w:rsidP="00C02706">
      <w:pPr>
        <w:tabs>
          <w:tab w:val="left" w:pos="4320"/>
        </w:tabs>
        <w:spacing w:line="360" w:lineRule="auto"/>
        <w:rPr>
          <w:color w:val="auto"/>
          <w:sz w:val="26"/>
          <w:szCs w:val="26"/>
        </w:rPr>
      </w:pPr>
      <w:r w:rsidRPr="0058410E">
        <w:rPr>
          <w:color w:val="auto"/>
          <w:sz w:val="26"/>
          <w:szCs w:val="26"/>
        </w:rPr>
        <w:t xml:space="preserve">ORDER ENTERED: </w:t>
      </w:r>
      <w:r w:rsidR="00873C30" w:rsidRPr="0058410E">
        <w:rPr>
          <w:color w:val="auto"/>
          <w:sz w:val="26"/>
          <w:szCs w:val="26"/>
        </w:rPr>
        <w:t xml:space="preserve"> </w:t>
      </w:r>
      <w:r w:rsidR="00177E8B">
        <w:rPr>
          <w:color w:val="auto"/>
          <w:sz w:val="26"/>
          <w:szCs w:val="26"/>
        </w:rPr>
        <w:t>October 15, 2010</w:t>
      </w:r>
    </w:p>
    <w:sectPr w:rsidR="00327F6C" w:rsidRPr="0058410E"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311D" w:rsidRDefault="00D6311D">
      <w:r>
        <w:separator/>
      </w:r>
    </w:p>
  </w:endnote>
  <w:endnote w:type="continuationSeparator" w:id="0">
    <w:p w:rsidR="00D6311D" w:rsidRDefault="00D631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33F" w:rsidRDefault="00471D59">
    <w:pPr>
      <w:pStyle w:val="Footer"/>
      <w:framePr w:wrap="around" w:vAnchor="text" w:hAnchor="margin" w:xAlign="center" w:y="1"/>
      <w:rPr>
        <w:rStyle w:val="PageNumber"/>
      </w:rPr>
    </w:pPr>
    <w:r>
      <w:rPr>
        <w:rStyle w:val="PageNumber"/>
      </w:rPr>
      <w:fldChar w:fldCharType="begin"/>
    </w:r>
    <w:r w:rsidR="00DB033F">
      <w:rPr>
        <w:rStyle w:val="PageNumber"/>
      </w:rPr>
      <w:instrText xml:space="preserve">PAGE  </w:instrText>
    </w:r>
    <w:r>
      <w:rPr>
        <w:rStyle w:val="PageNumber"/>
      </w:rPr>
      <w:fldChar w:fldCharType="separate"/>
    </w:r>
    <w:r w:rsidR="00DB033F">
      <w:rPr>
        <w:rStyle w:val="PageNumber"/>
        <w:noProof/>
      </w:rPr>
      <w:t>1</w:t>
    </w:r>
    <w:r>
      <w:rPr>
        <w:rStyle w:val="PageNumber"/>
      </w:rPr>
      <w:fldChar w:fldCharType="end"/>
    </w:r>
  </w:p>
  <w:p w:rsidR="00DB033F" w:rsidRDefault="00DB03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33F" w:rsidRPr="00E536A9" w:rsidRDefault="00471D59">
    <w:pPr>
      <w:pStyle w:val="Footer"/>
      <w:framePr w:wrap="around" w:vAnchor="text" w:hAnchor="margin" w:xAlign="center" w:y="1"/>
      <w:rPr>
        <w:rStyle w:val="PageNumber"/>
        <w:color w:val="auto"/>
      </w:rPr>
    </w:pPr>
    <w:r w:rsidRPr="00E536A9">
      <w:rPr>
        <w:rStyle w:val="PageNumber"/>
        <w:color w:val="auto"/>
      </w:rPr>
      <w:fldChar w:fldCharType="begin"/>
    </w:r>
    <w:r w:rsidR="00DB033F" w:rsidRPr="00E536A9">
      <w:rPr>
        <w:rStyle w:val="PageNumber"/>
        <w:color w:val="auto"/>
      </w:rPr>
      <w:instrText xml:space="preserve">PAGE  </w:instrText>
    </w:r>
    <w:r w:rsidRPr="00E536A9">
      <w:rPr>
        <w:rStyle w:val="PageNumber"/>
        <w:color w:val="auto"/>
      </w:rPr>
      <w:fldChar w:fldCharType="separate"/>
    </w:r>
    <w:r w:rsidR="00177E8B">
      <w:rPr>
        <w:rStyle w:val="PageNumber"/>
        <w:noProof/>
        <w:color w:val="auto"/>
      </w:rPr>
      <w:t>8</w:t>
    </w:r>
    <w:r w:rsidRPr="00E536A9">
      <w:rPr>
        <w:rStyle w:val="PageNumber"/>
        <w:color w:val="auto"/>
      </w:rPr>
      <w:fldChar w:fldCharType="end"/>
    </w:r>
  </w:p>
  <w:p w:rsidR="00DB033F" w:rsidRDefault="00DB033F">
    <w:pPr>
      <w:pStyle w:val="Footer"/>
      <w:rPr>
        <w:color w:val="80008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311D" w:rsidRDefault="00D6311D">
      <w:r>
        <w:separator/>
      </w:r>
    </w:p>
  </w:footnote>
  <w:footnote w:type="continuationSeparator" w:id="0">
    <w:p w:rsidR="00D6311D" w:rsidRDefault="00D631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MarkCheckBox" w:val="FALSE"/>
    <w:docVar w:name="ShowPrintedCheckBox" w:val="FALSE"/>
    <w:docVar w:name="ShowScreenCheckBox" w:val="FALSE"/>
  </w:docVars>
  <w:rsids>
    <w:rsidRoot w:val="00327F6C"/>
    <w:rsid w:val="00010216"/>
    <w:rsid w:val="00032C28"/>
    <w:rsid w:val="00063778"/>
    <w:rsid w:val="00063AC6"/>
    <w:rsid w:val="00067FBE"/>
    <w:rsid w:val="000836B0"/>
    <w:rsid w:val="00084614"/>
    <w:rsid w:val="000924F5"/>
    <w:rsid w:val="00096F00"/>
    <w:rsid w:val="000A7AA5"/>
    <w:rsid w:val="000F0C10"/>
    <w:rsid w:val="00110639"/>
    <w:rsid w:val="00115BC6"/>
    <w:rsid w:val="00127B78"/>
    <w:rsid w:val="00135622"/>
    <w:rsid w:val="001359DA"/>
    <w:rsid w:val="00137CB3"/>
    <w:rsid w:val="00141046"/>
    <w:rsid w:val="00141541"/>
    <w:rsid w:val="0014694C"/>
    <w:rsid w:val="00156097"/>
    <w:rsid w:val="00161320"/>
    <w:rsid w:val="00173671"/>
    <w:rsid w:val="00177E8B"/>
    <w:rsid w:val="001828F7"/>
    <w:rsid w:val="001968D9"/>
    <w:rsid w:val="001A6909"/>
    <w:rsid w:val="001A799A"/>
    <w:rsid w:val="001A7DA3"/>
    <w:rsid w:val="001B73E3"/>
    <w:rsid w:val="001C768B"/>
    <w:rsid w:val="001E02D2"/>
    <w:rsid w:val="001E400B"/>
    <w:rsid w:val="00202146"/>
    <w:rsid w:val="00202483"/>
    <w:rsid w:val="00220196"/>
    <w:rsid w:val="00221321"/>
    <w:rsid w:val="00224D08"/>
    <w:rsid w:val="00237CDF"/>
    <w:rsid w:val="00247280"/>
    <w:rsid w:val="0025656B"/>
    <w:rsid w:val="00256F24"/>
    <w:rsid w:val="00267FA7"/>
    <w:rsid w:val="0029029F"/>
    <w:rsid w:val="00297F79"/>
    <w:rsid w:val="002B188D"/>
    <w:rsid w:val="002B285A"/>
    <w:rsid w:val="002C2425"/>
    <w:rsid w:val="002D06E1"/>
    <w:rsid w:val="002D1EB9"/>
    <w:rsid w:val="002D36A8"/>
    <w:rsid w:val="002E5A99"/>
    <w:rsid w:val="002F2CEB"/>
    <w:rsid w:val="002F7A4D"/>
    <w:rsid w:val="00302313"/>
    <w:rsid w:val="003038DA"/>
    <w:rsid w:val="00304B9D"/>
    <w:rsid w:val="0030652E"/>
    <w:rsid w:val="00327F6C"/>
    <w:rsid w:val="00332F41"/>
    <w:rsid w:val="003345CF"/>
    <w:rsid w:val="00337549"/>
    <w:rsid w:val="00365204"/>
    <w:rsid w:val="003709B2"/>
    <w:rsid w:val="00393A7F"/>
    <w:rsid w:val="00393A91"/>
    <w:rsid w:val="003A4286"/>
    <w:rsid w:val="003A6EC9"/>
    <w:rsid w:val="003B59B4"/>
    <w:rsid w:val="003C6DA9"/>
    <w:rsid w:val="003D4B00"/>
    <w:rsid w:val="00411068"/>
    <w:rsid w:val="004133FD"/>
    <w:rsid w:val="00422D81"/>
    <w:rsid w:val="00422E18"/>
    <w:rsid w:val="00422FD5"/>
    <w:rsid w:val="004268A4"/>
    <w:rsid w:val="00455DB0"/>
    <w:rsid w:val="00461CA9"/>
    <w:rsid w:val="004622D5"/>
    <w:rsid w:val="00467AE4"/>
    <w:rsid w:val="00471D59"/>
    <w:rsid w:val="00477D2F"/>
    <w:rsid w:val="00483AC5"/>
    <w:rsid w:val="00496E55"/>
    <w:rsid w:val="004A010D"/>
    <w:rsid w:val="004A136C"/>
    <w:rsid w:val="004A3285"/>
    <w:rsid w:val="004A498D"/>
    <w:rsid w:val="004A59D2"/>
    <w:rsid w:val="004B515C"/>
    <w:rsid w:val="004C08D3"/>
    <w:rsid w:val="004D3BB5"/>
    <w:rsid w:val="004D7FC9"/>
    <w:rsid w:val="0051789A"/>
    <w:rsid w:val="005210CD"/>
    <w:rsid w:val="00536337"/>
    <w:rsid w:val="00572BEE"/>
    <w:rsid w:val="00574360"/>
    <w:rsid w:val="00574ACB"/>
    <w:rsid w:val="00583778"/>
    <w:rsid w:val="0058410E"/>
    <w:rsid w:val="00587661"/>
    <w:rsid w:val="005A3A3E"/>
    <w:rsid w:val="005A456F"/>
    <w:rsid w:val="005A7832"/>
    <w:rsid w:val="005B32DF"/>
    <w:rsid w:val="005C47ED"/>
    <w:rsid w:val="005C6831"/>
    <w:rsid w:val="005D5920"/>
    <w:rsid w:val="005D7E6C"/>
    <w:rsid w:val="005E276D"/>
    <w:rsid w:val="005E6AE9"/>
    <w:rsid w:val="00601CE9"/>
    <w:rsid w:val="00605744"/>
    <w:rsid w:val="00620D80"/>
    <w:rsid w:val="006244FB"/>
    <w:rsid w:val="00630F80"/>
    <w:rsid w:val="006434CF"/>
    <w:rsid w:val="0064698B"/>
    <w:rsid w:val="006617AA"/>
    <w:rsid w:val="00661BEC"/>
    <w:rsid w:val="00667DAF"/>
    <w:rsid w:val="006703A6"/>
    <w:rsid w:val="00673552"/>
    <w:rsid w:val="00673EA9"/>
    <w:rsid w:val="006752AE"/>
    <w:rsid w:val="00683713"/>
    <w:rsid w:val="006B6443"/>
    <w:rsid w:val="006B65BA"/>
    <w:rsid w:val="006B7B77"/>
    <w:rsid w:val="006C01F4"/>
    <w:rsid w:val="006C19AE"/>
    <w:rsid w:val="00704025"/>
    <w:rsid w:val="0071223C"/>
    <w:rsid w:val="00720F00"/>
    <w:rsid w:val="00725573"/>
    <w:rsid w:val="007409D4"/>
    <w:rsid w:val="00741372"/>
    <w:rsid w:val="00742DAA"/>
    <w:rsid w:val="00761CFC"/>
    <w:rsid w:val="00767417"/>
    <w:rsid w:val="0079313A"/>
    <w:rsid w:val="00793F53"/>
    <w:rsid w:val="007A2A87"/>
    <w:rsid w:val="007B11D5"/>
    <w:rsid w:val="007B5CCC"/>
    <w:rsid w:val="007B73DD"/>
    <w:rsid w:val="007C2B9B"/>
    <w:rsid w:val="007E6C04"/>
    <w:rsid w:val="007F1C73"/>
    <w:rsid w:val="007F5B7E"/>
    <w:rsid w:val="00802A48"/>
    <w:rsid w:val="00803D2F"/>
    <w:rsid w:val="00806A00"/>
    <w:rsid w:val="00841E61"/>
    <w:rsid w:val="00844BAA"/>
    <w:rsid w:val="00850215"/>
    <w:rsid w:val="008710E0"/>
    <w:rsid w:val="00872281"/>
    <w:rsid w:val="00873C30"/>
    <w:rsid w:val="00880E36"/>
    <w:rsid w:val="00885A7E"/>
    <w:rsid w:val="00895EAB"/>
    <w:rsid w:val="008B47D7"/>
    <w:rsid w:val="008B4DE4"/>
    <w:rsid w:val="008C6F11"/>
    <w:rsid w:val="008D3CDF"/>
    <w:rsid w:val="008E5054"/>
    <w:rsid w:val="009021DD"/>
    <w:rsid w:val="00902B46"/>
    <w:rsid w:val="00911AFB"/>
    <w:rsid w:val="00945B00"/>
    <w:rsid w:val="00946B08"/>
    <w:rsid w:val="00952DE8"/>
    <w:rsid w:val="00961C2F"/>
    <w:rsid w:val="009653EF"/>
    <w:rsid w:val="0099101D"/>
    <w:rsid w:val="009B15A3"/>
    <w:rsid w:val="009D3977"/>
    <w:rsid w:val="009E185E"/>
    <w:rsid w:val="009E2488"/>
    <w:rsid w:val="009F2483"/>
    <w:rsid w:val="00A06827"/>
    <w:rsid w:val="00A43450"/>
    <w:rsid w:val="00A4384C"/>
    <w:rsid w:val="00A53970"/>
    <w:rsid w:val="00A54DF3"/>
    <w:rsid w:val="00A63D74"/>
    <w:rsid w:val="00A750F1"/>
    <w:rsid w:val="00A91F70"/>
    <w:rsid w:val="00A96419"/>
    <w:rsid w:val="00A96FAD"/>
    <w:rsid w:val="00AA2001"/>
    <w:rsid w:val="00AB27E5"/>
    <w:rsid w:val="00AB2940"/>
    <w:rsid w:val="00AC19D6"/>
    <w:rsid w:val="00AC3E9D"/>
    <w:rsid w:val="00AD0BB3"/>
    <w:rsid w:val="00AD120B"/>
    <w:rsid w:val="00AD698D"/>
    <w:rsid w:val="00AD6D67"/>
    <w:rsid w:val="00AE696A"/>
    <w:rsid w:val="00B07843"/>
    <w:rsid w:val="00B21A44"/>
    <w:rsid w:val="00B265C0"/>
    <w:rsid w:val="00B568C4"/>
    <w:rsid w:val="00B6411D"/>
    <w:rsid w:val="00B6554F"/>
    <w:rsid w:val="00B67073"/>
    <w:rsid w:val="00B76EFD"/>
    <w:rsid w:val="00BA1AB6"/>
    <w:rsid w:val="00BB57BC"/>
    <w:rsid w:val="00BC6DDA"/>
    <w:rsid w:val="00BD28D9"/>
    <w:rsid w:val="00BF08FD"/>
    <w:rsid w:val="00C011D8"/>
    <w:rsid w:val="00C0197E"/>
    <w:rsid w:val="00C02706"/>
    <w:rsid w:val="00C12AEE"/>
    <w:rsid w:val="00C12C38"/>
    <w:rsid w:val="00C22737"/>
    <w:rsid w:val="00C25D5E"/>
    <w:rsid w:val="00C339B9"/>
    <w:rsid w:val="00C62CC5"/>
    <w:rsid w:val="00C741C9"/>
    <w:rsid w:val="00C74F35"/>
    <w:rsid w:val="00C82082"/>
    <w:rsid w:val="00C82739"/>
    <w:rsid w:val="00C916CD"/>
    <w:rsid w:val="00CA2BC2"/>
    <w:rsid w:val="00CC0FFA"/>
    <w:rsid w:val="00CC17B2"/>
    <w:rsid w:val="00CC388A"/>
    <w:rsid w:val="00CC722C"/>
    <w:rsid w:val="00CE5F7B"/>
    <w:rsid w:val="00CE6CD8"/>
    <w:rsid w:val="00CF2B3A"/>
    <w:rsid w:val="00CF5F9D"/>
    <w:rsid w:val="00D00ECB"/>
    <w:rsid w:val="00D06553"/>
    <w:rsid w:val="00D21606"/>
    <w:rsid w:val="00D24D44"/>
    <w:rsid w:val="00D35356"/>
    <w:rsid w:val="00D44084"/>
    <w:rsid w:val="00D52EF8"/>
    <w:rsid w:val="00D6311D"/>
    <w:rsid w:val="00D66464"/>
    <w:rsid w:val="00D7492E"/>
    <w:rsid w:val="00D75173"/>
    <w:rsid w:val="00D9100A"/>
    <w:rsid w:val="00D96482"/>
    <w:rsid w:val="00DA770E"/>
    <w:rsid w:val="00DB033F"/>
    <w:rsid w:val="00DB4492"/>
    <w:rsid w:val="00DC30AE"/>
    <w:rsid w:val="00DD69CF"/>
    <w:rsid w:val="00DE7122"/>
    <w:rsid w:val="00DF7163"/>
    <w:rsid w:val="00E07F16"/>
    <w:rsid w:val="00E11667"/>
    <w:rsid w:val="00E358F5"/>
    <w:rsid w:val="00E37A17"/>
    <w:rsid w:val="00E427A3"/>
    <w:rsid w:val="00E43456"/>
    <w:rsid w:val="00E51E1D"/>
    <w:rsid w:val="00E53467"/>
    <w:rsid w:val="00E536A9"/>
    <w:rsid w:val="00E824BE"/>
    <w:rsid w:val="00EA300E"/>
    <w:rsid w:val="00EA73B5"/>
    <w:rsid w:val="00EC5325"/>
    <w:rsid w:val="00EC6422"/>
    <w:rsid w:val="00ED108E"/>
    <w:rsid w:val="00ED1FD2"/>
    <w:rsid w:val="00ED7358"/>
    <w:rsid w:val="00EF4712"/>
    <w:rsid w:val="00EF5D53"/>
    <w:rsid w:val="00EF61D0"/>
    <w:rsid w:val="00EF6DD7"/>
    <w:rsid w:val="00F07904"/>
    <w:rsid w:val="00F15529"/>
    <w:rsid w:val="00F271C4"/>
    <w:rsid w:val="00F30AC6"/>
    <w:rsid w:val="00F30DC4"/>
    <w:rsid w:val="00F64821"/>
    <w:rsid w:val="00F70C8C"/>
    <w:rsid w:val="00F83C36"/>
    <w:rsid w:val="00F8703E"/>
    <w:rsid w:val="00F967DC"/>
    <w:rsid w:val="00FA116F"/>
    <w:rsid w:val="00FA1AA3"/>
    <w:rsid w:val="00FC4C18"/>
    <w:rsid w:val="00FC79DD"/>
    <w:rsid w:val="00FD2AC8"/>
    <w:rsid w:val="00FF78B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ostalCod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07843"/>
    <w:rPr>
      <w:color w:val="0000FF"/>
      <w:sz w:val="24"/>
    </w:rPr>
  </w:style>
  <w:style w:type="paragraph" w:styleId="Heading1">
    <w:name w:val="heading 1"/>
    <w:basedOn w:val="Normal"/>
    <w:next w:val="Normal"/>
    <w:qFormat/>
    <w:rsid w:val="00B07843"/>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7843"/>
    <w:pPr>
      <w:tabs>
        <w:tab w:val="center" w:pos="4320"/>
        <w:tab w:val="right" w:pos="8640"/>
      </w:tabs>
    </w:pPr>
  </w:style>
  <w:style w:type="paragraph" w:styleId="Footer">
    <w:name w:val="footer"/>
    <w:basedOn w:val="Normal"/>
    <w:rsid w:val="00B07843"/>
    <w:pPr>
      <w:tabs>
        <w:tab w:val="center" w:pos="4320"/>
        <w:tab w:val="right" w:pos="8640"/>
      </w:tabs>
    </w:pPr>
  </w:style>
  <w:style w:type="character" w:styleId="PageNumber">
    <w:name w:val="page number"/>
    <w:basedOn w:val="DefaultParagraphFont"/>
    <w:rsid w:val="00B07843"/>
  </w:style>
  <w:style w:type="paragraph" w:styleId="BlockText">
    <w:name w:val="Block Text"/>
    <w:basedOn w:val="Normal"/>
    <w:rsid w:val="00B07843"/>
    <w:pPr>
      <w:tabs>
        <w:tab w:val="left" w:pos="0"/>
      </w:tabs>
      <w:suppressAutoHyphens/>
      <w:ind w:left="720" w:right="1440" w:hanging="720"/>
      <w:jc w:val="both"/>
    </w:pPr>
    <w:rPr>
      <w:spacing w:val="-3"/>
      <w:kern w:val="1"/>
      <w:sz w:val="26"/>
    </w:rPr>
  </w:style>
  <w:style w:type="paragraph" w:styleId="BodyText">
    <w:name w:val="Body Text"/>
    <w:basedOn w:val="Normal"/>
    <w:rsid w:val="00B07843"/>
    <w:pPr>
      <w:tabs>
        <w:tab w:val="left" w:pos="0"/>
      </w:tabs>
      <w:suppressAutoHyphens/>
      <w:spacing w:line="480" w:lineRule="auto"/>
    </w:pPr>
    <w:rPr>
      <w:spacing w:val="-3"/>
      <w:kern w:val="1"/>
      <w:sz w:val="26"/>
    </w:rPr>
  </w:style>
  <w:style w:type="paragraph" w:styleId="BodyTextIndent">
    <w:name w:val="Body Text Indent"/>
    <w:basedOn w:val="Normal"/>
    <w:rsid w:val="00B07843"/>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B07843"/>
    <w:pPr>
      <w:tabs>
        <w:tab w:val="left" w:pos="0"/>
        <w:tab w:val="left" w:pos="1440"/>
      </w:tabs>
      <w:suppressAutoHyphens/>
      <w:spacing w:line="360" w:lineRule="auto"/>
      <w:jc w:val="both"/>
    </w:pPr>
    <w:rPr>
      <w:sz w:val="26"/>
    </w:rPr>
  </w:style>
  <w:style w:type="paragraph" w:styleId="BodyTextIndent2">
    <w:name w:val="Body Text Indent 2"/>
    <w:basedOn w:val="Normal"/>
    <w:rsid w:val="00B07843"/>
    <w:pPr>
      <w:ind w:left="720"/>
      <w:jc w:val="center"/>
    </w:pPr>
    <w:rPr>
      <w:sz w:val="26"/>
    </w:rPr>
  </w:style>
  <w:style w:type="paragraph" w:styleId="BodyTextIndent3">
    <w:name w:val="Body Text Indent 3"/>
    <w:basedOn w:val="Normal"/>
    <w:rsid w:val="00B07843"/>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ListParagraph">
    <w:name w:val="List Paragraph"/>
    <w:basedOn w:val="Normal"/>
    <w:uiPriority w:val="34"/>
    <w:qFormat/>
    <w:rsid w:val="00135622"/>
    <w:pPr>
      <w:ind w:left="720"/>
    </w:pPr>
  </w:style>
</w:styles>
</file>

<file path=word/webSettings.xml><?xml version="1.0" encoding="utf-8"?>
<w:webSettings xmlns:r="http://schemas.openxmlformats.org/officeDocument/2006/relationships" xmlns:w="http://schemas.openxmlformats.org/wordprocessingml/2006/main">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8</Pages>
  <Words>1888</Words>
  <Characters>10765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12628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subject/>
  <dc:creator>Shurskis</dc:creator>
  <cp:keywords/>
  <cp:lastModifiedBy>Administrator</cp:lastModifiedBy>
  <cp:revision>15</cp:revision>
  <cp:lastPrinted>2010-10-15T11:27:00Z</cp:lastPrinted>
  <dcterms:created xsi:type="dcterms:W3CDTF">2010-07-21T15:38:00Z</dcterms:created>
  <dcterms:modified xsi:type="dcterms:W3CDTF">2010-10-15T11:27:00Z</dcterms:modified>
</cp:coreProperties>
</file>