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3D5708">
        <w:rPr>
          <w:b/>
          <w:sz w:val="24"/>
        </w:rPr>
        <w:t>A-2010-2192731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3D5708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3D5708">
        <w:rPr>
          <w:sz w:val="24"/>
        </w:rPr>
        <w:t>AP Gas &amp; Electric (PA), LLC, d/b/a APG&amp;E, d/b/a AP Gas &amp; Electric</w:t>
      </w:r>
      <w:r>
        <w:rPr>
          <w:sz w:val="24"/>
        </w:rPr>
        <w:t xml:space="preserve"> for</w:t>
      </w:r>
    </w:p>
    <w:p w:rsidR="003D5708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 xml:space="preserve">ity or electric generation services </w:t>
      </w:r>
      <w:r w:rsidR="002A029B">
        <w:rPr>
          <w:sz w:val="24"/>
        </w:rPr>
        <w:t>as a</w:t>
      </w:r>
    </w:p>
    <w:p w:rsidR="00D44530" w:rsidRDefault="002A029B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broker/marketer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3D5708">
        <w:rPr>
          <w:b/>
          <w:sz w:val="24"/>
        </w:rPr>
        <w:t>14</w:t>
      </w:r>
      <w:r w:rsidR="003D5708" w:rsidRPr="003D5708">
        <w:rPr>
          <w:b/>
          <w:sz w:val="24"/>
          <w:vertAlign w:val="superscript"/>
        </w:rPr>
        <w:t>th</w:t>
      </w:r>
      <w:r w:rsidR="003D5708">
        <w:rPr>
          <w:b/>
          <w:sz w:val="24"/>
        </w:rPr>
        <w:t xml:space="preserve"> </w:t>
      </w:r>
      <w:r>
        <w:rPr>
          <w:b/>
          <w:sz w:val="24"/>
        </w:rPr>
        <w:t xml:space="preserve">day of </w:t>
      </w:r>
      <w:r w:rsidR="003D5708">
        <w:rPr>
          <w:b/>
          <w:sz w:val="24"/>
        </w:rPr>
        <w:t>October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3D5708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3D5708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2010-10-18T13:05:00Z</cp:lastPrinted>
  <dcterms:created xsi:type="dcterms:W3CDTF">2010-10-18T13:05:00Z</dcterms:created>
  <dcterms:modified xsi:type="dcterms:W3CDTF">2010-10-18T13:05:00Z</dcterms:modified>
</cp:coreProperties>
</file>