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0C7486">
        <w:rPr>
          <w:b/>
          <w:sz w:val="28"/>
          <w:szCs w:val="28"/>
        </w:rPr>
        <w:t>A-2010-2201972</w:t>
      </w:r>
    </w:p>
    <w:p w:rsidR="00B00110" w:rsidRDefault="00B00110">
      <w:pPr>
        <w:jc w:val="both"/>
        <w:rPr>
          <w:b/>
        </w:rPr>
      </w:pPr>
    </w:p>
    <w:p w:rsidR="00B00110" w:rsidRDefault="00B00110">
      <w:pPr>
        <w:jc w:val="both"/>
        <w:rPr>
          <w:b/>
        </w:rPr>
      </w:pPr>
    </w:p>
    <w:p w:rsidR="000C7486" w:rsidRDefault="000C7486" w:rsidP="000C7486">
      <w:pPr>
        <w:ind w:right="900"/>
        <w:jc w:val="center"/>
        <w:rPr>
          <w:b/>
          <w:sz w:val="26"/>
        </w:rPr>
      </w:pPr>
      <w:r w:rsidRPr="000C7486">
        <w:rPr>
          <w:b/>
          <w:sz w:val="26"/>
        </w:rPr>
        <w:t>Application of PPL Electric Utilities Corporation for approval of the transfer by</w:t>
      </w:r>
    </w:p>
    <w:p w:rsidR="00B00110" w:rsidRDefault="000C7486" w:rsidP="000C7486">
      <w:pPr>
        <w:ind w:right="900"/>
        <w:jc w:val="center"/>
        <w:rPr>
          <w:b/>
        </w:rPr>
      </w:pPr>
      <w:r w:rsidRPr="000C7486">
        <w:rPr>
          <w:b/>
          <w:sz w:val="26"/>
        </w:rPr>
        <w:t>sal</w:t>
      </w:r>
      <w:r>
        <w:rPr>
          <w:b/>
          <w:sz w:val="26"/>
        </w:rPr>
        <w:t>e to Peter Becker Community of f</w:t>
      </w:r>
      <w:r w:rsidRPr="000C7486">
        <w:rPr>
          <w:b/>
          <w:sz w:val="26"/>
        </w:rPr>
        <w:t>acilities located in Harleysville, Montgomery County, Pennsylvania.</w:t>
      </w: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0C7486">
        <w:rPr>
          <w:b/>
          <w:sz w:val="26"/>
        </w:rPr>
        <w:t>3</w:t>
      </w:r>
      <w:r w:rsidR="000C7486" w:rsidRPr="000C7486">
        <w:rPr>
          <w:b/>
          <w:sz w:val="26"/>
          <w:vertAlign w:val="superscript"/>
        </w:rPr>
        <w:t>rd</w:t>
      </w:r>
      <w:r w:rsidR="000C7486">
        <w:rPr>
          <w:b/>
          <w:sz w:val="26"/>
        </w:rPr>
        <w:t xml:space="preserve"> </w:t>
      </w:r>
      <w:r>
        <w:rPr>
          <w:b/>
          <w:sz w:val="26"/>
        </w:rPr>
        <w:t xml:space="preserve"> day of </w:t>
      </w:r>
      <w:r w:rsidR="000C7486">
        <w:rPr>
          <w:b/>
          <w:sz w:val="26"/>
        </w:rPr>
        <w:t>November 2010</w:t>
      </w:r>
      <w:r>
        <w:rPr>
          <w:b/>
          <w:sz w:val="26"/>
        </w:rPr>
        <w:t>.</w:t>
      </w:r>
    </w:p>
    <w:p w:rsidR="00B00110" w:rsidRDefault="00B00110">
      <w:pPr>
        <w:ind w:left="5040" w:right="900"/>
        <w:jc w:val="both"/>
        <w:rPr>
          <w:b/>
          <w:sz w:val="26"/>
        </w:rPr>
      </w:pPr>
    </w:p>
    <w:p w:rsidR="00B00110" w:rsidRDefault="000C7486">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0C7486"/>
    <w:rsid w:val="0031629E"/>
    <w:rsid w:val="00436361"/>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0C7486"/>
    <w:rPr>
      <w:rFonts w:ascii="Tahoma" w:hAnsi="Tahoma" w:cs="Tahoma"/>
      <w:sz w:val="16"/>
      <w:szCs w:val="16"/>
    </w:rPr>
  </w:style>
  <w:style w:type="character" w:customStyle="1" w:styleId="BalloonTextChar">
    <w:name w:val="Balloon Text Char"/>
    <w:basedOn w:val="DefaultParagraphFont"/>
    <w:link w:val="BalloonText"/>
    <w:uiPriority w:val="99"/>
    <w:semiHidden/>
    <w:rsid w:val="000C74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2010-11-03T11:51:00Z</cp:lastPrinted>
  <dcterms:created xsi:type="dcterms:W3CDTF">2010-11-03T11:51:00Z</dcterms:created>
  <dcterms:modified xsi:type="dcterms:W3CDTF">2010-11-03T11:51:00Z</dcterms:modified>
</cp:coreProperties>
</file>