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1F6C3D" w:rsidRDefault="001F6C3D" w:rsidP="001F6C3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Agreement dated August 25, 2010 between PPL and Milton Regional Sewer Authority relative with the right and privilege to use a portion of PPL Electric’s Milton-Lycoming line right of way.</w:t>
      </w:r>
    </w:p>
    <w:p w:rsidR="00823916" w:rsidRDefault="00823916">
      <w:pPr>
        <w:jc w:val="center"/>
        <w:rPr>
          <w:b/>
          <w:sz w:val="30"/>
        </w:rPr>
      </w:pPr>
    </w:p>
    <w:p w:rsidR="00823916" w:rsidRDefault="001F6C3D">
      <w:pPr>
        <w:jc w:val="center"/>
        <w:rPr>
          <w:b/>
          <w:sz w:val="30"/>
        </w:rPr>
      </w:pPr>
      <w:r>
        <w:rPr>
          <w:b/>
          <w:sz w:val="30"/>
        </w:rPr>
        <w:t>U-2010-2205116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1F6C3D">
        <w:rPr>
          <w:b/>
          <w:sz w:val="28"/>
        </w:rPr>
        <w:t>November 19, 2010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1F6C3D">
        <w:rPr>
          <w:b/>
          <w:sz w:val="28"/>
        </w:rPr>
        <w:t>August 25, 2010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1F6C3D">
        <w:rPr>
          <w:b/>
          <w:sz w:val="28"/>
        </w:rPr>
        <w:t>October 19, 2010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1F6C3D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1F6C3D"/>
    <w:rsid w:val="00207DFD"/>
    <w:rsid w:val="00246D2C"/>
    <w:rsid w:val="003919F5"/>
    <w:rsid w:val="006D5CD2"/>
    <w:rsid w:val="00823916"/>
    <w:rsid w:val="00903F08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2010-11-09T14:28:00Z</cp:lastPrinted>
  <dcterms:created xsi:type="dcterms:W3CDTF">2010-11-09T14:28:00Z</dcterms:created>
  <dcterms:modified xsi:type="dcterms:W3CDTF">2010-11-09T14:28:00Z</dcterms:modified>
</cp:coreProperties>
</file>