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720AAB">
        <w:rPr>
          <w:b/>
          <w:sz w:val="24"/>
        </w:rPr>
        <w:t>A-2010-2199907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720AA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720AAB">
        <w:rPr>
          <w:sz w:val="24"/>
        </w:rPr>
        <w:t xml:space="preserve">adl High Voltage, Inc. </w:t>
      </w:r>
      <w:r>
        <w:rPr>
          <w:sz w:val="24"/>
        </w:rPr>
        <w:t xml:space="preserve"> for approval to begin to offer, render, furnish</w:t>
      </w:r>
    </w:p>
    <w:p w:rsidR="00720AAB" w:rsidRDefault="002A029B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</w:t>
      </w:r>
      <w:r w:rsidR="00D44530">
        <w:rPr>
          <w:sz w:val="24"/>
        </w:rPr>
        <w:t>or supply electric</w:t>
      </w:r>
      <w:r w:rsidR="003553A1">
        <w:rPr>
          <w:sz w:val="24"/>
        </w:rPr>
        <w:t xml:space="preserve">ity or electric generation services </w:t>
      </w:r>
      <w:r w:rsidR="00720AAB">
        <w:rPr>
          <w:sz w:val="24"/>
        </w:rPr>
        <w:t>to large commercial (over 25 kw demand) and industrial</w:t>
      </w:r>
    </w:p>
    <w:p w:rsidR="00D44530" w:rsidRDefault="00720AAB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customers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720AAB">
        <w:rPr>
          <w:b/>
          <w:sz w:val="24"/>
        </w:rPr>
        <w:t>22</w:t>
      </w:r>
      <w:r w:rsidR="00720AAB" w:rsidRPr="00720AAB">
        <w:rPr>
          <w:b/>
          <w:sz w:val="24"/>
          <w:vertAlign w:val="superscript"/>
        </w:rPr>
        <w:t>nd</w:t>
      </w:r>
      <w:r w:rsidR="00720AAB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720AAB">
        <w:rPr>
          <w:b/>
          <w:sz w:val="24"/>
        </w:rPr>
        <w:t>November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720AAB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720AAB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2010-11-22T14:39:00Z</cp:lastPrinted>
  <dcterms:created xsi:type="dcterms:W3CDTF">2010-11-22T14:39:00Z</dcterms:created>
  <dcterms:modified xsi:type="dcterms:W3CDTF">2010-11-22T14:39:00Z</dcterms:modified>
</cp:coreProperties>
</file>