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D35ADC" w:rsidRDefault="00D35ADC" w:rsidP="00D35ADC">
      <w:pPr>
        <w:ind w:left="432" w:right="720"/>
        <w:jc w:val="both"/>
        <w:rPr>
          <w:rFonts w:ascii="Courier New" w:hAnsi="Courier New"/>
          <w:sz w:val="24"/>
        </w:rPr>
      </w:pPr>
      <w:r>
        <w:rPr>
          <w:rFonts w:ascii="Courier New" w:hAnsi="Courier New"/>
          <w:sz w:val="24"/>
        </w:rPr>
        <w:t>Agreement dated December 2, 2009 between PPL Electric Utilities and Township of Haycock, County of Bucks relative to the Right of Way Agreement wherein the County of Bucks grants PPL the right to construct, operate, and maintain its electric line facilities in the Township of Haycock, County of Bucks.</w:t>
      </w:r>
    </w:p>
    <w:p w:rsidR="00823916" w:rsidRDefault="00823916">
      <w:pPr>
        <w:jc w:val="center"/>
        <w:rPr>
          <w:b/>
          <w:sz w:val="30"/>
        </w:rPr>
      </w:pPr>
    </w:p>
    <w:p w:rsidR="00823916" w:rsidRDefault="00D35ADC">
      <w:pPr>
        <w:jc w:val="center"/>
        <w:rPr>
          <w:b/>
          <w:sz w:val="30"/>
        </w:rPr>
      </w:pPr>
      <w:r>
        <w:rPr>
          <w:b/>
          <w:sz w:val="30"/>
        </w:rPr>
        <w:t>U-2010-2207033</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D35ADC">
        <w:rPr>
          <w:b/>
          <w:sz w:val="28"/>
        </w:rPr>
        <w:t>November 28,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D35ADC">
        <w:rPr>
          <w:b/>
          <w:sz w:val="28"/>
        </w:rPr>
        <w:t>December 2,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D35ADC">
        <w:rPr>
          <w:b/>
          <w:sz w:val="28"/>
        </w:rPr>
        <w:t>October 28,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D35ADC">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D35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62581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2010-11-19T14:24:00Z</cp:lastPrinted>
  <dcterms:created xsi:type="dcterms:W3CDTF">2010-11-19T14:24:00Z</dcterms:created>
  <dcterms:modified xsi:type="dcterms:W3CDTF">2010-11-19T14:24:00Z</dcterms:modified>
</cp:coreProperties>
</file>