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3C408E" w:rsidTr="00010A87">
        <w:trPr>
          <w:trHeight w:val="990"/>
        </w:trPr>
        <w:tc>
          <w:tcPr>
            <w:tcW w:w="1363" w:type="dxa"/>
          </w:tcPr>
          <w:p w:rsidR="003C408E" w:rsidRDefault="001C6E83" w:rsidP="00010A8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C408E" w:rsidRDefault="003C408E" w:rsidP="00010A8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C408E" w:rsidRDefault="003C408E" w:rsidP="00010A8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C408E" w:rsidRDefault="003C408E" w:rsidP="00010A8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C408E" w:rsidRDefault="003C408E" w:rsidP="00010A8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3C408E" w:rsidRDefault="003C408E" w:rsidP="00010A87">
            <w:pPr>
              <w:rPr>
                <w:rFonts w:ascii="Arial" w:hAnsi="Arial"/>
                <w:sz w:val="12"/>
              </w:rPr>
            </w:pPr>
          </w:p>
          <w:p w:rsidR="003C408E" w:rsidRDefault="003C408E" w:rsidP="00010A87">
            <w:pPr>
              <w:rPr>
                <w:rFonts w:ascii="Arial" w:hAnsi="Arial"/>
                <w:sz w:val="12"/>
              </w:rPr>
            </w:pPr>
          </w:p>
          <w:p w:rsidR="003C408E" w:rsidRDefault="003C408E" w:rsidP="00010A87">
            <w:pPr>
              <w:rPr>
                <w:rFonts w:ascii="Arial" w:hAnsi="Arial"/>
                <w:sz w:val="12"/>
              </w:rPr>
            </w:pPr>
          </w:p>
          <w:p w:rsidR="003C408E" w:rsidRDefault="003C408E" w:rsidP="00010A87">
            <w:pPr>
              <w:rPr>
                <w:rFonts w:ascii="Arial" w:hAnsi="Arial"/>
                <w:sz w:val="12"/>
              </w:rPr>
            </w:pPr>
          </w:p>
          <w:p w:rsidR="003C408E" w:rsidRDefault="003C408E" w:rsidP="00010A87">
            <w:pPr>
              <w:rPr>
                <w:rFonts w:ascii="Arial" w:hAnsi="Arial"/>
                <w:sz w:val="12"/>
              </w:rPr>
            </w:pPr>
          </w:p>
          <w:p w:rsidR="003C408E" w:rsidRDefault="003C408E" w:rsidP="00010A87">
            <w:pPr>
              <w:rPr>
                <w:rFonts w:ascii="Arial" w:hAnsi="Arial"/>
                <w:sz w:val="12"/>
              </w:rPr>
            </w:pPr>
          </w:p>
          <w:p w:rsidR="003C408E" w:rsidRDefault="003C408E" w:rsidP="00010A8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C408E" w:rsidRDefault="003C408E" w:rsidP="003C408E">
      <w:pPr>
        <w:jc w:val="center"/>
        <w:rPr>
          <w:sz w:val="24"/>
          <w:szCs w:val="24"/>
        </w:rPr>
      </w:pPr>
    </w:p>
    <w:p w:rsidR="003C408E" w:rsidRPr="007B4912" w:rsidRDefault="007B4912" w:rsidP="003C408E">
      <w:pPr>
        <w:jc w:val="center"/>
        <w:rPr>
          <w:sz w:val="24"/>
          <w:szCs w:val="24"/>
        </w:rPr>
      </w:pPr>
      <w:r w:rsidRPr="007B4912">
        <w:rPr>
          <w:sz w:val="24"/>
          <w:szCs w:val="24"/>
        </w:rPr>
        <w:t>December 8, 2010</w:t>
      </w:r>
    </w:p>
    <w:p w:rsidR="005E3414" w:rsidRPr="000832C4" w:rsidRDefault="005E3414" w:rsidP="003C408E">
      <w:pPr>
        <w:jc w:val="center"/>
        <w:rPr>
          <w:sz w:val="24"/>
          <w:szCs w:val="24"/>
        </w:rPr>
      </w:pPr>
    </w:p>
    <w:p w:rsidR="005E3414" w:rsidRPr="008C46AD" w:rsidRDefault="005E3414" w:rsidP="00DF7BED">
      <w:pPr>
        <w:ind w:right="-1440"/>
        <w:rPr>
          <w:sz w:val="26"/>
          <w:szCs w:val="26"/>
        </w:rPr>
      </w:pP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</w:p>
    <w:p w:rsidR="00031A69" w:rsidRPr="008C46AD" w:rsidRDefault="00DF7BED" w:rsidP="00B40E51">
      <w:pPr>
        <w:ind w:left="720" w:hanging="720"/>
        <w:rPr>
          <w:b/>
          <w:sz w:val="26"/>
          <w:szCs w:val="26"/>
        </w:rPr>
      </w:pPr>
      <w:r w:rsidRPr="008C46AD">
        <w:rPr>
          <w:b/>
          <w:sz w:val="26"/>
          <w:szCs w:val="26"/>
        </w:rPr>
        <w:t xml:space="preserve">Re:  </w:t>
      </w:r>
      <w:r w:rsidR="00B40E51" w:rsidRPr="008C46AD">
        <w:rPr>
          <w:b/>
          <w:sz w:val="26"/>
          <w:szCs w:val="26"/>
        </w:rPr>
        <w:tab/>
      </w:r>
      <w:r w:rsidR="005315A6" w:rsidRPr="008C46AD">
        <w:rPr>
          <w:b/>
          <w:sz w:val="26"/>
          <w:szCs w:val="26"/>
        </w:rPr>
        <w:t>Petition of West Penn Power Company d/b/a Allegheny Power for Expedited Approval of its Smart Meter Technology and Installation Plan,</w:t>
      </w:r>
      <w:r w:rsidR="00B40E51" w:rsidRPr="008C46AD">
        <w:rPr>
          <w:b/>
          <w:sz w:val="26"/>
          <w:szCs w:val="26"/>
        </w:rPr>
        <w:t xml:space="preserve"> </w:t>
      </w:r>
      <w:r w:rsidR="005315A6" w:rsidRPr="008C46AD">
        <w:rPr>
          <w:b/>
          <w:sz w:val="26"/>
          <w:szCs w:val="26"/>
        </w:rPr>
        <w:t>Dock</w:t>
      </w:r>
      <w:r w:rsidR="00106C4C" w:rsidRPr="008C46AD">
        <w:rPr>
          <w:b/>
          <w:sz w:val="26"/>
          <w:szCs w:val="26"/>
        </w:rPr>
        <w:t xml:space="preserve">et No. M-2009-2123951; </w:t>
      </w:r>
      <w:r w:rsidR="000126C2" w:rsidRPr="008C46AD">
        <w:rPr>
          <w:b/>
          <w:sz w:val="26"/>
          <w:szCs w:val="26"/>
        </w:rPr>
        <w:t xml:space="preserve">Joint </w:t>
      </w:r>
      <w:r w:rsidR="00106C4C" w:rsidRPr="008C46AD">
        <w:rPr>
          <w:b/>
          <w:sz w:val="26"/>
          <w:szCs w:val="26"/>
        </w:rPr>
        <w:t xml:space="preserve">Petition </w:t>
      </w:r>
      <w:r w:rsidR="000126C2" w:rsidRPr="008C46AD">
        <w:rPr>
          <w:b/>
          <w:sz w:val="26"/>
          <w:szCs w:val="26"/>
        </w:rPr>
        <w:t>for Settlement</w:t>
      </w:r>
    </w:p>
    <w:p w:rsidR="00BB26C9" w:rsidRPr="008C46AD" w:rsidRDefault="00BB26C9" w:rsidP="00BB26C9">
      <w:pPr>
        <w:ind w:firstLine="720"/>
        <w:rPr>
          <w:sz w:val="26"/>
          <w:szCs w:val="26"/>
        </w:rPr>
      </w:pPr>
      <w:r w:rsidRPr="008C46AD">
        <w:rPr>
          <w:sz w:val="26"/>
          <w:szCs w:val="26"/>
        </w:rPr>
        <w:t>Docket No. M-2009-2123951</w:t>
      </w:r>
    </w:p>
    <w:p w:rsidR="0056789D" w:rsidRPr="008C46AD" w:rsidRDefault="0056789D" w:rsidP="0056789D">
      <w:pPr>
        <w:jc w:val="center"/>
        <w:rPr>
          <w:b/>
          <w:sz w:val="26"/>
          <w:szCs w:val="26"/>
        </w:rPr>
      </w:pPr>
    </w:p>
    <w:p w:rsidR="001058DC" w:rsidRPr="008C46AD" w:rsidRDefault="000206A7" w:rsidP="003C408E">
      <w:pPr>
        <w:rPr>
          <w:sz w:val="26"/>
          <w:szCs w:val="26"/>
        </w:rPr>
      </w:pPr>
      <w:r w:rsidRPr="008C46AD">
        <w:rPr>
          <w:sz w:val="26"/>
          <w:szCs w:val="26"/>
        </w:rPr>
        <w:tab/>
      </w:r>
    </w:p>
    <w:p w:rsidR="00010A87" w:rsidRPr="008C46AD" w:rsidRDefault="002A08E4" w:rsidP="003C408E">
      <w:pPr>
        <w:rPr>
          <w:sz w:val="26"/>
          <w:szCs w:val="26"/>
        </w:rPr>
      </w:pPr>
      <w:r w:rsidRPr="008C46AD">
        <w:rPr>
          <w:sz w:val="26"/>
          <w:szCs w:val="26"/>
        </w:rPr>
        <w:t>To All Active Parties:</w:t>
      </w:r>
    </w:p>
    <w:p w:rsidR="003C408E" w:rsidRPr="008C46AD" w:rsidRDefault="003C408E" w:rsidP="003C408E">
      <w:pPr>
        <w:rPr>
          <w:sz w:val="26"/>
          <w:szCs w:val="26"/>
        </w:rPr>
      </w:pPr>
    </w:p>
    <w:p w:rsidR="005678BA" w:rsidRPr="008C46AD" w:rsidRDefault="00640097" w:rsidP="003C408E">
      <w:pPr>
        <w:rPr>
          <w:sz w:val="26"/>
          <w:szCs w:val="26"/>
        </w:rPr>
      </w:pPr>
      <w:r w:rsidRPr="008C46AD">
        <w:rPr>
          <w:sz w:val="26"/>
          <w:szCs w:val="26"/>
        </w:rPr>
        <w:tab/>
      </w:r>
      <w:r w:rsidR="002A08E4" w:rsidRPr="008C46AD">
        <w:rPr>
          <w:sz w:val="26"/>
          <w:szCs w:val="26"/>
        </w:rPr>
        <w:t xml:space="preserve">On </w:t>
      </w:r>
      <w:r w:rsidR="00C96397" w:rsidRPr="008C46AD">
        <w:rPr>
          <w:sz w:val="26"/>
          <w:szCs w:val="26"/>
        </w:rPr>
        <w:t>October</w:t>
      </w:r>
      <w:r w:rsidR="005315A6" w:rsidRPr="008C46AD">
        <w:rPr>
          <w:sz w:val="26"/>
          <w:szCs w:val="26"/>
        </w:rPr>
        <w:t xml:space="preserve"> 1</w:t>
      </w:r>
      <w:r w:rsidR="00C96397" w:rsidRPr="008C46AD">
        <w:rPr>
          <w:sz w:val="26"/>
          <w:szCs w:val="26"/>
        </w:rPr>
        <w:t>9</w:t>
      </w:r>
      <w:r w:rsidR="005E3414" w:rsidRPr="008C46AD">
        <w:rPr>
          <w:sz w:val="26"/>
          <w:szCs w:val="26"/>
        </w:rPr>
        <w:t>, 2010</w:t>
      </w:r>
      <w:r w:rsidR="00120005" w:rsidRPr="008C46AD">
        <w:rPr>
          <w:sz w:val="26"/>
          <w:szCs w:val="26"/>
        </w:rPr>
        <w:t xml:space="preserve">, </w:t>
      </w:r>
      <w:r w:rsidR="005315A6" w:rsidRPr="008C46AD">
        <w:rPr>
          <w:sz w:val="26"/>
          <w:szCs w:val="26"/>
        </w:rPr>
        <w:t xml:space="preserve">West Penn Power Company </w:t>
      </w:r>
      <w:r w:rsidR="00700246" w:rsidRPr="008C46AD">
        <w:rPr>
          <w:sz w:val="26"/>
          <w:szCs w:val="26"/>
        </w:rPr>
        <w:t xml:space="preserve">d/b/a Allegheny Power </w:t>
      </w:r>
      <w:r w:rsidR="005E3414" w:rsidRPr="008C46AD">
        <w:rPr>
          <w:sz w:val="26"/>
          <w:szCs w:val="26"/>
        </w:rPr>
        <w:t>(</w:t>
      </w:r>
      <w:r w:rsidR="005315A6" w:rsidRPr="008C46AD">
        <w:rPr>
          <w:sz w:val="26"/>
          <w:szCs w:val="26"/>
        </w:rPr>
        <w:t>West Penn</w:t>
      </w:r>
      <w:r w:rsidR="005E3414" w:rsidRPr="008C46AD">
        <w:rPr>
          <w:sz w:val="26"/>
          <w:szCs w:val="26"/>
        </w:rPr>
        <w:t xml:space="preserve">) </w:t>
      </w:r>
      <w:r w:rsidR="00C96397" w:rsidRPr="008C46AD">
        <w:rPr>
          <w:sz w:val="26"/>
          <w:szCs w:val="26"/>
        </w:rPr>
        <w:t xml:space="preserve">and the Office of Consumer Advocate (OCA) </w:t>
      </w:r>
      <w:r w:rsidRPr="008C46AD">
        <w:rPr>
          <w:sz w:val="26"/>
          <w:szCs w:val="26"/>
        </w:rPr>
        <w:t xml:space="preserve">filed a </w:t>
      </w:r>
      <w:r w:rsidR="00C96397" w:rsidRPr="008C46AD">
        <w:rPr>
          <w:sz w:val="26"/>
          <w:szCs w:val="26"/>
        </w:rPr>
        <w:t xml:space="preserve">Joint </w:t>
      </w:r>
      <w:r w:rsidRPr="008C46AD">
        <w:rPr>
          <w:sz w:val="26"/>
          <w:szCs w:val="26"/>
        </w:rPr>
        <w:t xml:space="preserve">Petition </w:t>
      </w:r>
      <w:r w:rsidR="00C96397" w:rsidRPr="008C46AD">
        <w:rPr>
          <w:sz w:val="26"/>
          <w:szCs w:val="26"/>
        </w:rPr>
        <w:t>for Settlement</w:t>
      </w:r>
      <w:r w:rsidR="00136E8F" w:rsidRPr="008C46AD">
        <w:rPr>
          <w:sz w:val="26"/>
          <w:szCs w:val="26"/>
        </w:rPr>
        <w:t xml:space="preserve"> </w:t>
      </w:r>
      <w:r w:rsidR="00601F71">
        <w:rPr>
          <w:sz w:val="26"/>
          <w:szCs w:val="26"/>
        </w:rPr>
        <w:t xml:space="preserve">(Joint Petition) </w:t>
      </w:r>
      <w:r w:rsidR="00136E8F" w:rsidRPr="008C46AD">
        <w:rPr>
          <w:sz w:val="26"/>
          <w:szCs w:val="26"/>
        </w:rPr>
        <w:t>in this proceeding</w:t>
      </w:r>
      <w:r w:rsidR="00BE3B5F" w:rsidRPr="008C46AD">
        <w:rPr>
          <w:sz w:val="26"/>
          <w:szCs w:val="26"/>
        </w:rPr>
        <w:t xml:space="preserve">.  West Penn </w:t>
      </w:r>
      <w:r w:rsidR="00F4731A" w:rsidRPr="008C46AD">
        <w:rPr>
          <w:sz w:val="26"/>
          <w:szCs w:val="26"/>
        </w:rPr>
        <w:t>requested that the Answer period for th</w:t>
      </w:r>
      <w:r w:rsidR="00136E8F" w:rsidRPr="008C46AD">
        <w:rPr>
          <w:sz w:val="26"/>
          <w:szCs w:val="26"/>
        </w:rPr>
        <w:t>e</w:t>
      </w:r>
      <w:r w:rsidR="00F4731A" w:rsidRPr="008C46AD">
        <w:rPr>
          <w:sz w:val="26"/>
          <w:szCs w:val="26"/>
        </w:rPr>
        <w:t xml:space="preserve"> </w:t>
      </w:r>
      <w:r w:rsidR="00F05F57" w:rsidRPr="008C46AD">
        <w:rPr>
          <w:sz w:val="26"/>
          <w:szCs w:val="26"/>
        </w:rPr>
        <w:t xml:space="preserve">Joint </w:t>
      </w:r>
      <w:r w:rsidR="00F4731A" w:rsidRPr="008C46AD">
        <w:rPr>
          <w:sz w:val="26"/>
          <w:szCs w:val="26"/>
        </w:rPr>
        <w:t xml:space="preserve">Petition </w:t>
      </w:r>
      <w:r w:rsidR="00F05F57" w:rsidRPr="008C46AD">
        <w:rPr>
          <w:sz w:val="26"/>
          <w:szCs w:val="26"/>
        </w:rPr>
        <w:t>for Settlement and any subsequent associated procedural steps</w:t>
      </w:r>
      <w:r w:rsidR="00F4731A" w:rsidRPr="008C46AD">
        <w:rPr>
          <w:sz w:val="26"/>
          <w:szCs w:val="26"/>
        </w:rPr>
        <w:t xml:space="preserve"> be </w:t>
      </w:r>
      <w:r w:rsidR="00F05F57" w:rsidRPr="008C46AD">
        <w:rPr>
          <w:sz w:val="26"/>
          <w:szCs w:val="26"/>
        </w:rPr>
        <w:t>exp</w:t>
      </w:r>
      <w:r w:rsidR="00CC6116" w:rsidRPr="008C46AD">
        <w:rPr>
          <w:sz w:val="26"/>
          <w:szCs w:val="26"/>
        </w:rPr>
        <w:t>edited</w:t>
      </w:r>
      <w:r w:rsidR="00120005" w:rsidRPr="008C46AD">
        <w:rPr>
          <w:sz w:val="26"/>
          <w:szCs w:val="26"/>
        </w:rPr>
        <w:t>.</w:t>
      </w:r>
      <w:r w:rsidR="00601F71">
        <w:rPr>
          <w:sz w:val="26"/>
          <w:szCs w:val="26"/>
        </w:rPr>
        <w:t xml:space="preserve">  </w:t>
      </w:r>
    </w:p>
    <w:p w:rsidR="00923A00" w:rsidRPr="008C46AD" w:rsidRDefault="00923A00" w:rsidP="003C408E">
      <w:pPr>
        <w:rPr>
          <w:sz w:val="26"/>
          <w:szCs w:val="26"/>
        </w:rPr>
      </w:pPr>
    </w:p>
    <w:p w:rsidR="001107DE" w:rsidRDefault="001107DE" w:rsidP="001107DE">
      <w:pPr>
        <w:ind w:firstLine="1440"/>
        <w:rPr>
          <w:sz w:val="26"/>
          <w:szCs w:val="26"/>
        </w:rPr>
      </w:pPr>
      <w:r w:rsidRPr="008C46AD">
        <w:rPr>
          <w:sz w:val="26"/>
          <w:szCs w:val="26"/>
        </w:rPr>
        <w:t>By Secretarial Letter dated October 21, 2010, the Commission directed that Ans</w:t>
      </w:r>
      <w:r w:rsidR="00601F71">
        <w:rPr>
          <w:sz w:val="26"/>
          <w:szCs w:val="26"/>
        </w:rPr>
        <w:t xml:space="preserve">wers to the Joint Petition be filed within ten (10) days.  </w:t>
      </w:r>
      <w:r w:rsidRPr="008C46AD">
        <w:rPr>
          <w:sz w:val="26"/>
          <w:szCs w:val="26"/>
        </w:rPr>
        <w:t xml:space="preserve">On October 29, 2010, the Office of Small Business Advocate </w:t>
      </w:r>
      <w:r w:rsidR="001D4532">
        <w:rPr>
          <w:sz w:val="26"/>
          <w:szCs w:val="26"/>
        </w:rPr>
        <w:t xml:space="preserve">(OSBA) </w:t>
      </w:r>
      <w:r w:rsidRPr="008C46AD">
        <w:rPr>
          <w:sz w:val="26"/>
          <w:szCs w:val="26"/>
        </w:rPr>
        <w:t xml:space="preserve">filed </w:t>
      </w:r>
      <w:r w:rsidR="001D4532">
        <w:rPr>
          <w:sz w:val="26"/>
          <w:szCs w:val="26"/>
        </w:rPr>
        <w:t>an</w:t>
      </w:r>
      <w:r w:rsidRPr="008C46AD">
        <w:rPr>
          <w:sz w:val="26"/>
          <w:szCs w:val="26"/>
        </w:rPr>
        <w:t xml:space="preserve"> Answer and Objections to the </w:t>
      </w:r>
      <w:r w:rsidR="00601F71">
        <w:rPr>
          <w:sz w:val="26"/>
          <w:szCs w:val="26"/>
        </w:rPr>
        <w:t xml:space="preserve">Joint </w:t>
      </w:r>
      <w:r w:rsidRPr="008C46AD">
        <w:rPr>
          <w:sz w:val="26"/>
          <w:szCs w:val="26"/>
        </w:rPr>
        <w:t>Petition.</w:t>
      </w:r>
      <w:r w:rsidR="00601F71">
        <w:rPr>
          <w:sz w:val="26"/>
          <w:szCs w:val="26"/>
        </w:rPr>
        <w:t xml:space="preserve">  On November 1, 2010, the West Penn Power Industrial Intervenors </w:t>
      </w:r>
      <w:r w:rsidR="001D4532">
        <w:rPr>
          <w:sz w:val="26"/>
          <w:szCs w:val="26"/>
        </w:rPr>
        <w:t xml:space="preserve">(WPPII) </w:t>
      </w:r>
      <w:r w:rsidR="00601F71">
        <w:rPr>
          <w:sz w:val="26"/>
          <w:szCs w:val="26"/>
        </w:rPr>
        <w:t xml:space="preserve">filed an Answer in Opposition to the Joint Petition.  Also on that date, the Office of Trial Staff </w:t>
      </w:r>
      <w:r w:rsidR="001D4532">
        <w:rPr>
          <w:sz w:val="26"/>
          <w:szCs w:val="26"/>
        </w:rPr>
        <w:t xml:space="preserve">(OTS) </w:t>
      </w:r>
      <w:r w:rsidR="00601F71">
        <w:rPr>
          <w:sz w:val="26"/>
          <w:szCs w:val="26"/>
        </w:rPr>
        <w:t>filed an Answer in Opposition to the Petition.</w:t>
      </w:r>
    </w:p>
    <w:p w:rsidR="00601F71" w:rsidRDefault="00601F71" w:rsidP="001107DE">
      <w:pPr>
        <w:ind w:firstLine="1440"/>
        <w:rPr>
          <w:sz w:val="26"/>
          <w:szCs w:val="26"/>
        </w:rPr>
      </w:pPr>
    </w:p>
    <w:p w:rsidR="001B48FE" w:rsidRDefault="00601F71" w:rsidP="001107DE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November 8, 2010, West Penn filed a Reply to Answers in Opposition to the Joint Petition.  </w:t>
      </w:r>
      <w:r w:rsidR="00B33C99">
        <w:rPr>
          <w:sz w:val="26"/>
          <w:szCs w:val="26"/>
        </w:rPr>
        <w:t xml:space="preserve">Also on November 8, 2010, the OTS filed Exceptions to the Initial Decision issued by Administrative Law Judge Mark A. Hoyer on May 6, 2010.  </w:t>
      </w:r>
      <w:r w:rsidR="001D4532">
        <w:rPr>
          <w:sz w:val="26"/>
          <w:szCs w:val="26"/>
        </w:rPr>
        <w:t xml:space="preserve">On </w:t>
      </w:r>
      <w:r w:rsidR="001B48FE">
        <w:rPr>
          <w:sz w:val="26"/>
          <w:szCs w:val="26"/>
        </w:rPr>
        <w:t>November 12, 2010, the OTS filed an Answer to West Penn’s Reply to Answers.  OTS argued that West Penn’s Reply to Answers should be stricken.</w:t>
      </w:r>
    </w:p>
    <w:p w:rsidR="001B48FE" w:rsidRDefault="001B48FE" w:rsidP="001107DE">
      <w:pPr>
        <w:ind w:firstLine="1440"/>
        <w:rPr>
          <w:sz w:val="26"/>
          <w:szCs w:val="26"/>
        </w:rPr>
      </w:pPr>
    </w:p>
    <w:p w:rsidR="00082F50" w:rsidRDefault="001B48FE" w:rsidP="001107DE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November </w:t>
      </w:r>
      <w:r w:rsidR="00703181">
        <w:rPr>
          <w:sz w:val="26"/>
          <w:szCs w:val="26"/>
        </w:rPr>
        <w:t xml:space="preserve">22, 2010, the Pennsylvania Department of Environmental Protection (DEP) filed a letter of non-opposition to the Joint Petition.  </w:t>
      </w:r>
      <w:r w:rsidR="003924C2">
        <w:rPr>
          <w:sz w:val="26"/>
          <w:szCs w:val="26"/>
        </w:rPr>
        <w:t xml:space="preserve">On November 30, 2010, the WPPII filed correspondence indicating that further discussions with West Penn had resolved the WPPII’s concerns, and it now supported the Joint Petition.  As a result, the WPPII was withdrawing its Answer </w:t>
      </w:r>
      <w:r w:rsidR="003924C2">
        <w:rPr>
          <w:sz w:val="26"/>
          <w:szCs w:val="26"/>
        </w:rPr>
        <w:lastRenderedPageBreak/>
        <w:t xml:space="preserve">in Opposition to the Joint Petition.  </w:t>
      </w:r>
      <w:r w:rsidR="00703181">
        <w:rPr>
          <w:sz w:val="26"/>
          <w:szCs w:val="26"/>
        </w:rPr>
        <w:t xml:space="preserve">On December 1, 2010, </w:t>
      </w:r>
      <w:r w:rsidR="00082F50">
        <w:rPr>
          <w:sz w:val="26"/>
          <w:szCs w:val="26"/>
        </w:rPr>
        <w:t>the WPPII</w:t>
      </w:r>
      <w:r>
        <w:rPr>
          <w:sz w:val="26"/>
          <w:szCs w:val="26"/>
        </w:rPr>
        <w:t xml:space="preserve"> </w:t>
      </w:r>
      <w:r w:rsidR="00082F50">
        <w:rPr>
          <w:sz w:val="26"/>
          <w:szCs w:val="26"/>
        </w:rPr>
        <w:t>filed a Petition for Leave to Withdraw the Answer in Opposition to the Joint Petition.</w:t>
      </w:r>
      <w:r w:rsidR="003924C2">
        <w:rPr>
          <w:sz w:val="26"/>
          <w:szCs w:val="26"/>
        </w:rPr>
        <w:t xml:space="preserve">  </w:t>
      </w:r>
    </w:p>
    <w:p w:rsidR="00082F50" w:rsidRDefault="00082F50" w:rsidP="001107DE">
      <w:pPr>
        <w:ind w:firstLine="1440"/>
        <w:rPr>
          <w:sz w:val="26"/>
          <w:szCs w:val="26"/>
        </w:rPr>
      </w:pPr>
    </w:p>
    <w:p w:rsidR="00601F71" w:rsidRPr="008C46AD" w:rsidRDefault="00CA0510" w:rsidP="001107DE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West Penn and the OCA </w:t>
      </w:r>
      <w:r w:rsidR="00977A9B">
        <w:rPr>
          <w:sz w:val="26"/>
          <w:szCs w:val="26"/>
        </w:rPr>
        <w:t>contend that the Settlement Agreement is supported by the existing record</w:t>
      </w:r>
      <w:r w:rsidR="00B024AA">
        <w:rPr>
          <w:sz w:val="26"/>
          <w:szCs w:val="26"/>
        </w:rPr>
        <w:t xml:space="preserve"> and should be approved as submitted</w:t>
      </w:r>
      <w:r w:rsidR="00977A9B">
        <w:rPr>
          <w:sz w:val="26"/>
          <w:szCs w:val="26"/>
        </w:rPr>
        <w:t xml:space="preserve">.  </w:t>
      </w:r>
      <w:r w:rsidR="00015F9A">
        <w:rPr>
          <w:sz w:val="26"/>
          <w:szCs w:val="26"/>
        </w:rPr>
        <w:t xml:space="preserve">The OSBA argues that the Settlement Agreement should be rejected or, in the alternative, modified.  </w:t>
      </w:r>
      <w:r w:rsidR="00977A9B">
        <w:rPr>
          <w:sz w:val="26"/>
          <w:szCs w:val="26"/>
        </w:rPr>
        <w:t>The OTS</w:t>
      </w:r>
      <w:r w:rsidR="00015F9A">
        <w:rPr>
          <w:sz w:val="26"/>
          <w:szCs w:val="26"/>
        </w:rPr>
        <w:t xml:space="preserve"> contend</w:t>
      </w:r>
      <w:r w:rsidR="00C47B60">
        <w:rPr>
          <w:sz w:val="26"/>
          <w:szCs w:val="26"/>
        </w:rPr>
        <w:t xml:space="preserve">s </w:t>
      </w:r>
      <w:r w:rsidR="00977A9B">
        <w:rPr>
          <w:sz w:val="26"/>
          <w:szCs w:val="26"/>
        </w:rPr>
        <w:t xml:space="preserve">that </w:t>
      </w:r>
      <w:r w:rsidR="00B024AA">
        <w:rPr>
          <w:sz w:val="26"/>
          <w:szCs w:val="26"/>
        </w:rPr>
        <w:t>the Settlement Agreement should be rejected</w:t>
      </w:r>
      <w:r>
        <w:rPr>
          <w:sz w:val="26"/>
          <w:szCs w:val="26"/>
        </w:rPr>
        <w:t xml:space="preserve"> because it is not supported by the existing record</w:t>
      </w:r>
      <w:r w:rsidR="00B024AA">
        <w:rPr>
          <w:sz w:val="26"/>
          <w:szCs w:val="26"/>
        </w:rPr>
        <w:t xml:space="preserve">.  In the alternative, the OTS submits that a new procedural schedule must be developed to allow for the presentation of evidence.  </w:t>
      </w:r>
      <w:r w:rsidR="007F423D">
        <w:rPr>
          <w:sz w:val="26"/>
          <w:szCs w:val="26"/>
        </w:rPr>
        <w:t xml:space="preserve">No other </w:t>
      </w:r>
      <w:r w:rsidR="00015F9A">
        <w:rPr>
          <w:sz w:val="26"/>
          <w:szCs w:val="26"/>
        </w:rPr>
        <w:t>Party addressed the need for additional hearings in this matter.</w:t>
      </w:r>
    </w:p>
    <w:p w:rsidR="001107DE" w:rsidRPr="008C46AD" w:rsidRDefault="001107DE" w:rsidP="001107DE">
      <w:pPr>
        <w:ind w:firstLine="1440"/>
        <w:rPr>
          <w:sz w:val="26"/>
          <w:szCs w:val="26"/>
        </w:rPr>
      </w:pPr>
    </w:p>
    <w:p w:rsidR="003A4E05" w:rsidRDefault="009B582C" w:rsidP="001107DE">
      <w:pPr>
        <w:ind w:firstLine="1440"/>
        <w:rPr>
          <w:sz w:val="26"/>
          <w:szCs w:val="26"/>
        </w:rPr>
      </w:pPr>
      <w:r>
        <w:rPr>
          <w:sz w:val="26"/>
          <w:szCs w:val="26"/>
        </w:rPr>
        <w:t>Based on our review of the record in this matter, we will refer this matter to the Office of Administrative Law Judge for further proceedings.  We</w:t>
      </w:r>
      <w:r w:rsidR="0069657B">
        <w:rPr>
          <w:sz w:val="26"/>
          <w:szCs w:val="26"/>
        </w:rPr>
        <w:t xml:space="preserve"> note, in this regard, that an Initial Decision </w:t>
      </w:r>
      <w:r w:rsidR="00BB3005">
        <w:rPr>
          <w:sz w:val="26"/>
          <w:szCs w:val="26"/>
        </w:rPr>
        <w:t xml:space="preserve">was </w:t>
      </w:r>
      <w:r w:rsidR="0069657B">
        <w:rPr>
          <w:sz w:val="26"/>
          <w:szCs w:val="26"/>
        </w:rPr>
        <w:t>issued in this matter</w:t>
      </w:r>
      <w:r w:rsidR="00BB3005">
        <w:rPr>
          <w:sz w:val="26"/>
          <w:szCs w:val="26"/>
        </w:rPr>
        <w:t xml:space="preserve"> </w:t>
      </w:r>
      <w:r w:rsidR="007620E8">
        <w:rPr>
          <w:sz w:val="26"/>
          <w:szCs w:val="26"/>
        </w:rPr>
        <w:t xml:space="preserve">on May 6, 2010, </w:t>
      </w:r>
      <w:r w:rsidR="00BB3005">
        <w:rPr>
          <w:sz w:val="26"/>
          <w:szCs w:val="26"/>
        </w:rPr>
        <w:t>following hearings</w:t>
      </w:r>
      <w:r w:rsidR="00385513">
        <w:rPr>
          <w:sz w:val="26"/>
          <w:szCs w:val="26"/>
        </w:rPr>
        <w:t xml:space="preserve"> </w:t>
      </w:r>
      <w:r w:rsidR="004970EE">
        <w:rPr>
          <w:sz w:val="26"/>
          <w:szCs w:val="26"/>
        </w:rPr>
        <w:t xml:space="preserve">held </w:t>
      </w:r>
      <w:r w:rsidR="00385513">
        <w:rPr>
          <w:sz w:val="26"/>
          <w:szCs w:val="26"/>
        </w:rPr>
        <w:t xml:space="preserve">on November 9, 2009 and </w:t>
      </w:r>
      <w:r w:rsidR="007B7ECB">
        <w:rPr>
          <w:sz w:val="26"/>
          <w:szCs w:val="26"/>
        </w:rPr>
        <w:t>March 16, 2010</w:t>
      </w:r>
      <w:r w:rsidR="0069657B">
        <w:rPr>
          <w:sz w:val="26"/>
          <w:szCs w:val="26"/>
        </w:rPr>
        <w:t>.  The proposed settlement agreement would modify that Initial Decision.</w:t>
      </w:r>
      <w:r w:rsidR="00BB3005">
        <w:rPr>
          <w:sz w:val="26"/>
          <w:szCs w:val="26"/>
        </w:rPr>
        <w:t xml:space="preserve">  </w:t>
      </w:r>
    </w:p>
    <w:p w:rsidR="003A4E05" w:rsidRDefault="003A4E05" w:rsidP="001107DE">
      <w:pPr>
        <w:ind w:firstLine="1440"/>
        <w:rPr>
          <w:sz w:val="26"/>
          <w:szCs w:val="26"/>
        </w:rPr>
      </w:pPr>
    </w:p>
    <w:p w:rsidR="00D333F6" w:rsidRDefault="00BB3005" w:rsidP="001107DE">
      <w:pPr>
        <w:ind w:firstLine="1440"/>
        <w:rPr>
          <w:sz w:val="26"/>
          <w:szCs w:val="26"/>
        </w:rPr>
      </w:pPr>
      <w:r>
        <w:rPr>
          <w:sz w:val="26"/>
          <w:szCs w:val="26"/>
        </w:rPr>
        <w:t>We further note that the period f</w:t>
      </w:r>
      <w:r w:rsidR="003A4E05">
        <w:rPr>
          <w:sz w:val="26"/>
          <w:szCs w:val="26"/>
        </w:rPr>
        <w:t>or submitting Exceptions to the</w:t>
      </w:r>
      <w:r>
        <w:rPr>
          <w:sz w:val="26"/>
          <w:szCs w:val="26"/>
        </w:rPr>
        <w:t xml:space="preserve"> Initial Decision was stayed so that the Parties could </w:t>
      </w:r>
      <w:r w:rsidR="009170CB">
        <w:rPr>
          <w:sz w:val="26"/>
          <w:szCs w:val="26"/>
        </w:rPr>
        <w:t xml:space="preserve">consider </w:t>
      </w:r>
      <w:r w:rsidR="00DC75D0">
        <w:rPr>
          <w:sz w:val="26"/>
          <w:szCs w:val="26"/>
        </w:rPr>
        <w:t xml:space="preserve">the impact </w:t>
      </w:r>
      <w:r w:rsidR="009170CB">
        <w:rPr>
          <w:sz w:val="26"/>
          <w:szCs w:val="26"/>
        </w:rPr>
        <w:t xml:space="preserve">of the proposed merger of West Penn and its affiliates into FirstEnergy Corp. </w:t>
      </w:r>
      <w:r w:rsidR="00DC75D0">
        <w:rPr>
          <w:sz w:val="26"/>
          <w:szCs w:val="26"/>
        </w:rPr>
        <w:t xml:space="preserve">on West Penn’s proposed Smart Meter Technology </w:t>
      </w:r>
      <w:r w:rsidR="009170CB">
        <w:rPr>
          <w:sz w:val="26"/>
          <w:szCs w:val="26"/>
        </w:rPr>
        <w:t xml:space="preserve">Procurement </w:t>
      </w:r>
      <w:r w:rsidR="00DC75D0">
        <w:rPr>
          <w:sz w:val="26"/>
          <w:szCs w:val="26"/>
        </w:rPr>
        <w:t>and Installation Plan</w:t>
      </w:r>
      <w:r w:rsidR="00F6651D">
        <w:rPr>
          <w:sz w:val="26"/>
          <w:szCs w:val="26"/>
        </w:rPr>
        <w:t xml:space="preserve"> (Plan)</w:t>
      </w:r>
      <w:r w:rsidR="009170CB">
        <w:rPr>
          <w:sz w:val="26"/>
          <w:szCs w:val="26"/>
        </w:rPr>
        <w:t>.</w:t>
      </w:r>
      <w:r w:rsidR="00F10AD9">
        <w:rPr>
          <w:sz w:val="26"/>
          <w:szCs w:val="26"/>
        </w:rPr>
        <w:t xml:space="preserve">  </w:t>
      </w:r>
      <w:r w:rsidR="00EB3E33">
        <w:rPr>
          <w:sz w:val="26"/>
          <w:szCs w:val="26"/>
        </w:rPr>
        <w:t>As noted in the Joint Petition, West Penn’s merger application was filed with the Commission on May 17, 2010.  Joint Petition at 4, n. 1.  In addition, a</w:t>
      </w:r>
      <w:r w:rsidR="00F10AD9">
        <w:rPr>
          <w:sz w:val="26"/>
          <w:szCs w:val="26"/>
        </w:rPr>
        <w:t xml:space="preserve">s noted in West Penn’s Petition to Stay the Exceptions Period, the Commission </w:t>
      </w:r>
      <w:r w:rsidR="007620E8">
        <w:rPr>
          <w:sz w:val="26"/>
          <w:szCs w:val="26"/>
        </w:rPr>
        <w:t xml:space="preserve">approved the smart meter plan proposed by the FirstEnergy companies on April 15, 2010.  </w:t>
      </w:r>
      <w:r w:rsidR="003A4E05">
        <w:rPr>
          <w:sz w:val="26"/>
          <w:szCs w:val="26"/>
        </w:rPr>
        <w:t xml:space="preserve">Both of these events occurred after the record was closed in this proceeding.  </w:t>
      </w:r>
      <w:r w:rsidR="00EB3E33">
        <w:rPr>
          <w:sz w:val="26"/>
          <w:szCs w:val="26"/>
        </w:rPr>
        <w:t>Under these circumstances, w</w:t>
      </w:r>
      <w:r w:rsidR="00681BE3">
        <w:rPr>
          <w:sz w:val="26"/>
          <w:szCs w:val="26"/>
        </w:rPr>
        <w:t xml:space="preserve">e believe </w:t>
      </w:r>
      <w:r w:rsidR="00EB3E33">
        <w:rPr>
          <w:sz w:val="26"/>
          <w:szCs w:val="26"/>
        </w:rPr>
        <w:t xml:space="preserve">further proceedings </w:t>
      </w:r>
      <w:r w:rsidR="00681BE3">
        <w:rPr>
          <w:sz w:val="26"/>
          <w:szCs w:val="26"/>
        </w:rPr>
        <w:t xml:space="preserve">are </w:t>
      </w:r>
      <w:r w:rsidR="00664841">
        <w:rPr>
          <w:sz w:val="26"/>
          <w:szCs w:val="26"/>
        </w:rPr>
        <w:t xml:space="preserve">advisable </w:t>
      </w:r>
      <w:r w:rsidR="00681BE3">
        <w:rPr>
          <w:sz w:val="26"/>
          <w:szCs w:val="26"/>
        </w:rPr>
        <w:t xml:space="preserve">to ensure </w:t>
      </w:r>
      <w:r w:rsidR="000C3A53">
        <w:rPr>
          <w:sz w:val="26"/>
          <w:szCs w:val="26"/>
        </w:rPr>
        <w:t xml:space="preserve">that (1) </w:t>
      </w:r>
      <w:r w:rsidR="00681BE3">
        <w:rPr>
          <w:sz w:val="26"/>
          <w:szCs w:val="26"/>
        </w:rPr>
        <w:t xml:space="preserve">the impact of the proposed </w:t>
      </w:r>
      <w:r w:rsidR="00890145">
        <w:rPr>
          <w:sz w:val="26"/>
          <w:szCs w:val="26"/>
        </w:rPr>
        <w:t xml:space="preserve">merger </w:t>
      </w:r>
      <w:r w:rsidR="00F6651D">
        <w:rPr>
          <w:sz w:val="26"/>
          <w:szCs w:val="26"/>
        </w:rPr>
        <w:t xml:space="preserve">on the Plan </w:t>
      </w:r>
      <w:r w:rsidR="00890145">
        <w:rPr>
          <w:sz w:val="26"/>
          <w:szCs w:val="26"/>
        </w:rPr>
        <w:t xml:space="preserve">is fully considered, and </w:t>
      </w:r>
      <w:r w:rsidR="000C3A53">
        <w:rPr>
          <w:sz w:val="26"/>
          <w:szCs w:val="26"/>
        </w:rPr>
        <w:t xml:space="preserve">(2) </w:t>
      </w:r>
      <w:r w:rsidR="00890145">
        <w:rPr>
          <w:sz w:val="26"/>
          <w:szCs w:val="26"/>
        </w:rPr>
        <w:t>the proposed Settlement has</w:t>
      </w:r>
      <w:r w:rsidR="000C3A53">
        <w:rPr>
          <w:sz w:val="26"/>
          <w:szCs w:val="26"/>
        </w:rPr>
        <w:t xml:space="preserve"> adequate support in the record.</w:t>
      </w:r>
      <w:r w:rsidR="00890145">
        <w:rPr>
          <w:sz w:val="26"/>
          <w:szCs w:val="26"/>
        </w:rPr>
        <w:t xml:space="preserve"> </w:t>
      </w:r>
    </w:p>
    <w:p w:rsidR="00D333F6" w:rsidRDefault="00D333F6" w:rsidP="001107DE">
      <w:pPr>
        <w:ind w:firstLine="1440"/>
        <w:rPr>
          <w:sz w:val="26"/>
          <w:szCs w:val="26"/>
        </w:rPr>
      </w:pPr>
    </w:p>
    <w:p w:rsidR="001107DE" w:rsidRPr="008C46AD" w:rsidRDefault="004D3E4D" w:rsidP="001107DE">
      <w:pPr>
        <w:ind w:firstLine="1440"/>
        <w:rPr>
          <w:sz w:val="26"/>
          <w:szCs w:val="26"/>
        </w:rPr>
      </w:pPr>
      <w:r>
        <w:rPr>
          <w:sz w:val="26"/>
          <w:szCs w:val="26"/>
        </w:rPr>
        <w:t>If you have any questions regarding this matter, please contact the Office of Special Assistants at (717) 787-1827.</w:t>
      </w:r>
    </w:p>
    <w:p w:rsidR="001107DE" w:rsidRPr="008C46AD" w:rsidRDefault="008735AB" w:rsidP="003C408E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145415</wp:posOffset>
            </wp:positionV>
            <wp:extent cx="2200275" cy="8382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408E" w:rsidRPr="008C46AD" w:rsidRDefault="003C408E" w:rsidP="003C408E">
      <w:pPr>
        <w:rPr>
          <w:sz w:val="26"/>
          <w:szCs w:val="26"/>
        </w:rPr>
      </w:pP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  <w:t>Sincerely</w:t>
      </w:r>
    </w:p>
    <w:p w:rsidR="003C408E" w:rsidRPr="008C46AD" w:rsidRDefault="003C408E" w:rsidP="003C408E">
      <w:pPr>
        <w:rPr>
          <w:sz w:val="26"/>
          <w:szCs w:val="26"/>
        </w:rPr>
      </w:pPr>
    </w:p>
    <w:p w:rsidR="003C408E" w:rsidRPr="008C46AD" w:rsidRDefault="003C408E" w:rsidP="003C408E">
      <w:pPr>
        <w:rPr>
          <w:sz w:val="26"/>
          <w:szCs w:val="26"/>
        </w:rPr>
      </w:pPr>
    </w:p>
    <w:p w:rsidR="003C408E" w:rsidRPr="008C46AD" w:rsidRDefault="003C408E" w:rsidP="003C408E">
      <w:pPr>
        <w:rPr>
          <w:sz w:val="26"/>
          <w:szCs w:val="26"/>
        </w:rPr>
      </w:pPr>
    </w:p>
    <w:p w:rsidR="003C408E" w:rsidRPr="008C46AD" w:rsidRDefault="003C408E" w:rsidP="003C408E">
      <w:pPr>
        <w:rPr>
          <w:sz w:val="26"/>
          <w:szCs w:val="26"/>
        </w:rPr>
      </w:pP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="00546715" w:rsidRPr="008C46AD">
        <w:rPr>
          <w:sz w:val="26"/>
          <w:szCs w:val="26"/>
        </w:rPr>
        <w:t>Rosemary Chiavetta</w:t>
      </w:r>
    </w:p>
    <w:p w:rsidR="003C408E" w:rsidRPr="008C46AD" w:rsidRDefault="003C408E" w:rsidP="003C408E">
      <w:pPr>
        <w:rPr>
          <w:sz w:val="26"/>
          <w:szCs w:val="26"/>
        </w:rPr>
      </w:pP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</w:r>
      <w:r w:rsidRPr="008C46AD">
        <w:rPr>
          <w:sz w:val="26"/>
          <w:szCs w:val="26"/>
        </w:rPr>
        <w:tab/>
        <w:t>Secretary</w:t>
      </w:r>
    </w:p>
    <w:sectPr w:rsidR="003C408E" w:rsidRPr="008C46AD" w:rsidSect="00AF2B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5AB" w:rsidRDefault="008735AB">
      <w:r>
        <w:separator/>
      </w:r>
    </w:p>
  </w:endnote>
  <w:endnote w:type="continuationSeparator" w:id="0">
    <w:p w:rsidR="008735AB" w:rsidRDefault="00873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5AB" w:rsidRDefault="008735AB">
      <w:r>
        <w:separator/>
      </w:r>
    </w:p>
  </w:footnote>
  <w:footnote w:type="continuationSeparator" w:id="0">
    <w:p w:rsidR="008735AB" w:rsidRDefault="008735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E70A1"/>
    <w:multiLevelType w:val="hybridMultilevel"/>
    <w:tmpl w:val="D520C90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08E"/>
    <w:rsid w:val="00010A87"/>
    <w:rsid w:val="000126C2"/>
    <w:rsid w:val="00013C1E"/>
    <w:rsid w:val="00015F9A"/>
    <w:rsid w:val="000206A7"/>
    <w:rsid w:val="00031A69"/>
    <w:rsid w:val="000541A8"/>
    <w:rsid w:val="000578C6"/>
    <w:rsid w:val="00082F50"/>
    <w:rsid w:val="000C3A53"/>
    <w:rsid w:val="000F4EEC"/>
    <w:rsid w:val="000F5C56"/>
    <w:rsid w:val="00102D01"/>
    <w:rsid w:val="001058DC"/>
    <w:rsid w:val="00106C4C"/>
    <w:rsid w:val="00107D85"/>
    <w:rsid w:val="001107DE"/>
    <w:rsid w:val="00120005"/>
    <w:rsid w:val="00136E8F"/>
    <w:rsid w:val="00141B1C"/>
    <w:rsid w:val="00157182"/>
    <w:rsid w:val="00177B04"/>
    <w:rsid w:val="00190FF0"/>
    <w:rsid w:val="00194F20"/>
    <w:rsid w:val="001A6BD0"/>
    <w:rsid w:val="001B2B39"/>
    <w:rsid w:val="001B48FE"/>
    <w:rsid w:val="001C6E83"/>
    <w:rsid w:val="001D0389"/>
    <w:rsid w:val="001D4532"/>
    <w:rsid w:val="001F6A27"/>
    <w:rsid w:val="0020316E"/>
    <w:rsid w:val="00215ADB"/>
    <w:rsid w:val="002515A8"/>
    <w:rsid w:val="002575D2"/>
    <w:rsid w:val="00260BCC"/>
    <w:rsid w:val="00277841"/>
    <w:rsid w:val="002A08E4"/>
    <w:rsid w:val="002A2B23"/>
    <w:rsid w:val="002B2043"/>
    <w:rsid w:val="002B3B8E"/>
    <w:rsid w:val="002C7430"/>
    <w:rsid w:val="002D46D8"/>
    <w:rsid w:val="002E05EE"/>
    <w:rsid w:val="00302EE9"/>
    <w:rsid w:val="0033746B"/>
    <w:rsid w:val="00353A8D"/>
    <w:rsid w:val="00385513"/>
    <w:rsid w:val="003924C2"/>
    <w:rsid w:val="003A4E05"/>
    <w:rsid w:val="003C408E"/>
    <w:rsid w:val="003E6471"/>
    <w:rsid w:val="004145FC"/>
    <w:rsid w:val="0041599F"/>
    <w:rsid w:val="00430237"/>
    <w:rsid w:val="00450D15"/>
    <w:rsid w:val="00454596"/>
    <w:rsid w:val="0045799A"/>
    <w:rsid w:val="004970EE"/>
    <w:rsid w:val="004D27D5"/>
    <w:rsid w:val="004D3E4D"/>
    <w:rsid w:val="004F102A"/>
    <w:rsid w:val="004F14E7"/>
    <w:rsid w:val="00504F4D"/>
    <w:rsid w:val="00513E5C"/>
    <w:rsid w:val="005315A6"/>
    <w:rsid w:val="00546715"/>
    <w:rsid w:val="00547B3D"/>
    <w:rsid w:val="0056789D"/>
    <w:rsid w:val="005678BA"/>
    <w:rsid w:val="005733BB"/>
    <w:rsid w:val="00581FD6"/>
    <w:rsid w:val="00590C9E"/>
    <w:rsid w:val="005A532E"/>
    <w:rsid w:val="005B02BF"/>
    <w:rsid w:val="005C3413"/>
    <w:rsid w:val="005C569E"/>
    <w:rsid w:val="005D524A"/>
    <w:rsid w:val="005E3414"/>
    <w:rsid w:val="005E4500"/>
    <w:rsid w:val="005E742B"/>
    <w:rsid w:val="00601F71"/>
    <w:rsid w:val="006037CF"/>
    <w:rsid w:val="00640097"/>
    <w:rsid w:val="00656F71"/>
    <w:rsid w:val="00664841"/>
    <w:rsid w:val="00681BE3"/>
    <w:rsid w:val="0069657B"/>
    <w:rsid w:val="00697682"/>
    <w:rsid w:val="006A5162"/>
    <w:rsid w:val="006A5C72"/>
    <w:rsid w:val="006A66B8"/>
    <w:rsid w:val="006F2543"/>
    <w:rsid w:val="006F314F"/>
    <w:rsid w:val="00700246"/>
    <w:rsid w:val="00703181"/>
    <w:rsid w:val="00715AD8"/>
    <w:rsid w:val="007620E8"/>
    <w:rsid w:val="0076661B"/>
    <w:rsid w:val="0077745D"/>
    <w:rsid w:val="007912BF"/>
    <w:rsid w:val="0079200E"/>
    <w:rsid w:val="007A7743"/>
    <w:rsid w:val="007B4912"/>
    <w:rsid w:val="007B5DF7"/>
    <w:rsid w:val="007B7ECB"/>
    <w:rsid w:val="007F423D"/>
    <w:rsid w:val="00806206"/>
    <w:rsid w:val="00814643"/>
    <w:rsid w:val="00815131"/>
    <w:rsid w:val="00834679"/>
    <w:rsid w:val="008529AB"/>
    <w:rsid w:val="00857C54"/>
    <w:rsid w:val="00865697"/>
    <w:rsid w:val="00871503"/>
    <w:rsid w:val="008735AB"/>
    <w:rsid w:val="00875BD4"/>
    <w:rsid w:val="00875D36"/>
    <w:rsid w:val="00880DAA"/>
    <w:rsid w:val="00890145"/>
    <w:rsid w:val="008A6E6C"/>
    <w:rsid w:val="008C46AD"/>
    <w:rsid w:val="008E4BCE"/>
    <w:rsid w:val="008F3153"/>
    <w:rsid w:val="00911CA2"/>
    <w:rsid w:val="00916C4D"/>
    <w:rsid w:val="00916D0B"/>
    <w:rsid w:val="009170CB"/>
    <w:rsid w:val="00923A00"/>
    <w:rsid w:val="00924888"/>
    <w:rsid w:val="00933849"/>
    <w:rsid w:val="00977A9B"/>
    <w:rsid w:val="00986D0E"/>
    <w:rsid w:val="00987682"/>
    <w:rsid w:val="00993C1B"/>
    <w:rsid w:val="009B08B7"/>
    <w:rsid w:val="009B582C"/>
    <w:rsid w:val="009C6121"/>
    <w:rsid w:val="009D384A"/>
    <w:rsid w:val="00A202EF"/>
    <w:rsid w:val="00A22BEB"/>
    <w:rsid w:val="00A47E1F"/>
    <w:rsid w:val="00A5074D"/>
    <w:rsid w:val="00A61C70"/>
    <w:rsid w:val="00A76FFB"/>
    <w:rsid w:val="00A83F41"/>
    <w:rsid w:val="00AE1F16"/>
    <w:rsid w:val="00AF2B79"/>
    <w:rsid w:val="00AF47E3"/>
    <w:rsid w:val="00B024AA"/>
    <w:rsid w:val="00B33B78"/>
    <w:rsid w:val="00B33C99"/>
    <w:rsid w:val="00B40E51"/>
    <w:rsid w:val="00B67CBF"/>
    <w:rsid w:val="00B7626F"/>
    <w:rsid w:val="00B958FD"/>
    <w:rsid w:val="00BA41C3"/>
    <w:rsid w:val="00BB26C9"/>
    <w:rsid w:val="00BB3005"/>
    <w:rsid w:val="00BD69F5"/>
    <w:rsid w:val="00BE3B5F"/>
    <w:rsid w:val="00C420CE"/>
    <w:rsid w:val="00C47B60"/>
    <w:rsid w:val="00C552C2"/>
    <w:rsid w:val="00C60CA6"/>
    <w:rsid w:val="00C7171A"/>
    <w:rsid w:val="00C96397"/>
    <w:rsid w:val="00CA0510"/>
    <w:rsid w:val="00CC5F2C"/>
    <w:rsid w:val="00CC6116"/>
    <w:rsid w:val="00CD613C"/>
    <w:rsid w:val="00CE68E2"/>
    <w:rsid w:val="00CF5677"/>
    <w:rsid w:val="00D333F6"/>
    <w:rsid w:val="00D46A50"/>
    <w:rsid w:val="00D61C6A"/>
    <w:rsid w:val="00D63ED4"/>
    <w:rsid w:val="00D933C3"/>
    <w:rsid w:val="00DB2ECB"/>
    <w:rsid w:val="00DC2596"/>
    <w:rsid w:val="00DC75D0"/>
    <w:rsid w:val="00DF2656"/>
    <w:rsid w:val="00DF7BED"/>
    <w:rsid w:val="00E012D5"/>
    <w:rsid w:val="00E738BA"/>
    <w:rsid w:val="00E803CD"/>
    <w:rsid w:val="00E81DFC"/>
    <w:rsid w:val="00EA616D"/>
    <w:rsid w:val="00EB1054"/>
    <w:rsid w:val="00EB3A49"/>
    <w:rsid w:val="00EB3E33"/>
    <w:rsid w:val="00EB62F7"/>
    <w:rsid w:val="00EC53DB"/>
    <w:rsid w:val="00ED4836"/>
    <w:rsid w:val="00EE229A"/>
    <w:rsid w:val="00EF6875"/>
    <w:rsid w:val="00F05DEF"/>
    <w:rsid w:val="00F05F57"/>
    <w:rsid w:val="00F10AD9"/>
    <w:rsid w:val="00F1317E"/>
    <w:rsid w:val="00F431DA"/>
    <w:rsid w:val="00F4731A"/>
    <w:rsid w:val="00F52D9F"/>
    <w:rsid w:val="00F60239"/>
    <w:rsid w:val="00F6651D"/>
    <w:rsid w:val="00F80C21"/>
    <w:rsid w:val="00F84DCB"/>
    <w:rsid w:val="00FB303D"/>
    <w:rsid w:val="00FB3E05"/>
    <w:rsid w:val="00FE39FB"/>
    <w:rsid w:val="00FF7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408E"/>
  </w:style>
  <w:style w:type="paragraph" w:styleId="Heading4">
    <w:name w:val="heading 4"/>
    <w:basedOn w:val="Normal"/>
    <w:link w:val="Heading4Char"/>
    <w:uiPriority w:val="9"/>
    <w:qFormat/>
    <w:rsid w:val="00FB303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E4BCE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B303D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FB303D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C71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17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5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9F680-40CB-4D4F-92B1-6CF37F54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MIS</dc:creator>
  <cp:keywords/>
  <dc:description/>
  <cp:lastModifiedBy>Administrator</cp:lastModifiedBy>
  <cp:revision>4</cp:revision>
  <cp:lastPrinted>2010-05-14T18:34:00Z</cp:lastPrinted>
  <dcterms:created xsi:type="dcterms:W3CDTF">2010-12-07T21:06:00Z</dcterms:created>
  <dcterms:modified xsi:type="dcterms:W3CDTF">2010-12-08T13:48:00Z</dcterms:modified>
</cp:coreProperties>
</file>