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794F5B" w:rsidRDefault="007B5858" w:rsidP="00D2106D">
      <w:pPr>
        <w:jc w:val="center"/>
        <w:rPr>
          <w:rFonts w:ascii="Times New Roman" w:hAnsi="Times New Roman" w:cs="Times New Roman"/>
          <w:b/>
        </w:rPr>
      </w:pPr>
      <w:r w:rsidRPr="00794F5B">
        <w:rPr>
          <w:rFonts w:ascii="Times New Roman" w:hAnsi="Times New Roman" w:cs="Times New Roman"/>
          <w:b/>
        </w:rPr>
        <w:t>BEFORE THE</w:t>
      </w:r>
    </w:p>
    <w:p w:rsidR="007B5858" w:rsidRPr="00794F5B" w:rsidRDefault="007B5858" w:rsidP="00D2106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794F5B">
            <w:rPr>
              <w:rFonts w:ascii="Times New Roman" w:hAnsi="Times New Roman" w:cs="Times New Roman"/>
              <w:b/>
              <w:bCs/>
              <w:spacing w:val="-3"/>
            </w:rPr>
            <w:t>PENNSYLVANIA</w:t>
          </w:r>
        </w:smartTag>
      </w:smartTag>
      <w:r w:rsidRPr="00794F5B">
        <w:rPr>
          <w:rFonts w:ascii="Times New Roman" w:hAnsi="Times New Roman" w:cs="Times New Roman"/>
          <w:b/>
          <w:bCs/>
          <w:spacing w:val="-3"/>
        </w:rPr>
        <w:t xml:space="preserve"> PUBLIC UTILITY COMMISSION</w:t>
      </w: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EF3EE2" w:rsidP="00D2106D">
      <w:pPr>
        <w:rPr>
          <w:rFonts w:ascii="Times New Roman" w:hAnsi="Times New Roman" w:cs="Times New Roman"/>
        </w:rPr>
      </w:pPr>
      <w:r>
        <w:rPr>
          <w:rFonts w:ascii="Times New Roman" w:hAnsi="Times New Roman" w:cs="Times New Roman"/>
          <w:spacing w:val="-3"/>
        </w:rPr>
        <w:t>David E. Moore</w:t>
      </w:r>
      <w:r w:rsidR="00DE71E3">
        <w:rPr>
          <w:rFonts w:ascii="Times New Roman" w:hAnsi="Times New Roman" w:cs="Times New Roman"/>
          <w:spacing w:val="-3"/>
        </w:rPr>
        <w:tab/>
      </w:r>
      <w:r w:rsidR="00DE71E3">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ab/>
        <w:t>v.</w:t>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r w:rsidRPr="00794F5B">
        <w:rPr>
          <w:rFonts w:ascii="Times New Roman" w:hAnsi="Times New Roman" w:cs="Times New Roman"/>
        </w:rPr>
        <w:tab/>
      </w:r>
      <w:r w:rsidRPr="00794F5B">
        <w:rPr>
          <w:rFonts w:ascii="Times New Roman" w:hAnsi="Times New Roman" w:cs="Times New Roman"/>
        </w:rPr>
        <w:tab/>
        <w:t>C-200</w:t>
      </w:r>
      <w:r w:rsidR="00DE71E3">
        <w:rPr>
          <w:rFonts w:ascii="Times New Roman" w:hAnsi="Times New Roman" w:cs="Times New Roman"/>
        </w:rPr>
        <w:t>9</w:t>
      </w:r>
      <w:r w:rsidRPr="00794F5B">
        <w:rPr>
          <w:rFonts w:ascii="Times New Roman" w:hAnsi="Times New Roman" w:cs="Times New Roman"/>
        </w:rPr>
        <w:t>-21</w:t>
      </w:r>
      <w:r w:rsidR="00DE71E3">
        <w:rPr>
          <w:rFonts w:ascii="Times New Roman" w:hAnsi="Times New Roman" w:cs="Times New Roman"/>
        </w:rPr>
        <w:t>1</w:t>
      </w:r>
      <w:r w:rsidR="00EF3EE2">
        <w:rPr>
          <w:rFonts w:ascii="Times New Roman" w:hAnsi="Times New Roman" w:cs="Times New Roman"/>
        </w:rPr>
        <w:t>1161</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P</w:t>
      </w:r>
      <w:r w:rsidR="00EF3EE2">
        <w:rPr>
          <w:rFonts w:ascii="Times New Roman" w:hAnsi="Times New Roman" w:cs="Times New Roman"/>
        </w:rPr>
        <w:t>ECO Energy Com</w:t>
      </w:r>
      <w:r w:rsidR="00E54EDF">
        <w:rPr>
          <w:rFonts w:ascii="Times New Roman" w:hAnsi="Times New Roman" w:cs="Times New Roman"/>
        </w:rPr>
        <w:t>p</w:t>
      </w:r>
      <w:r w:rsidR="00EF3EE2">
        <w:rPr>
          <w:rFonts w:ascii="Times New Roman" w:hAnsi="Times New Roman" w:cs="Times New Roman"/>
        </w:rPr>
        <w:t>a</w:t>
      </w:r>
      <w:r w:rsidR="00E54EDF">
        <w:rPr>
          <w:rFonts w:ascii="Times New Roman" w:hAnsi="Times New Roman" w:cs="Times New Roman"/>
        </w:rPr>
        <w:t>ny</w:t>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p>
    <w:p w:rsidR="007B5858" w:rsidRDefault="007B5858" w:rsidP="00D2106D">
      <w:pPr>
        <w:tabs>
          <w:tab w:val="left" w:pos="-720"/>
        </w:tabs>
        <w:suppressAutoHyphens/>
        <w:rPr>
          <w:rFonts w:ascii="Times New Roman" w:hAnsi="Times New Roman" w:cs="Times New Roman"/>
          <w:spacing w:val="-3"/>
        </w:rPr>
      </w:pPr>
    </w:p>
    <w:p w:rsidR="00794F5B" w:rsidRPr="00794F5B" w:rsidRDefault="00794F5B" w:rsidP="00D2106D">
      <w:pPr>
        <w:tabs>
          <w:tab w:val="left" w:pos="-720"/>
        </w:tabs>
        <w:suppressAutoHyphens/>
        <w:rPr>
          <w:rFonts w:ascii="Times New Roman" w:hAnsi="Times New Roman" w:cs="Times New Roman"/>
          <w:spacing w:val="-3"/>
        </w:rPr>
      </w:pPr>
    </w:p>
    <w:p w:rsidR="007B5858" w:rsidRDefault="007B5858" w:rsidP="00D2106D">
      <w:pPr>
        <w:tabs>
          <w:tab w:val="left" w:pos="-720"/>
          <w:tab w:val="left" w:pos="5040"/>
        </w:tabs>
        <w:suppressAutoHyphens/>
        <w:jc w:val="center"/>
        <w:rPr>
          <w:rFonts w:ascii="Times New Roman" w:hAnsi="Times New Roman" w:cs="Times New Roman"/>
          <w:b/>
          <w:spacing w:val="-3"/>
          <w:u w:val="single"/>
        </w:rPr>
      </w:pPr>
      <w:r w:rsidRPr="00375EEF">
        <w:rPr>
          <w:rFonts w:ascii="Times New Roman" w:hAnsi="Times New Roman" w:cs="Times New Roman"/>
          <w:b/>
          <w:spacing w:val="-3"/>
          <w:u w:val="single"/>
        </w:rPr>
        <w:t>INITIAL DECISION</w:t>
      </w:r>
    </w:p>
    <w:p w:rsidR="00AB0987" w:rsidRDefault="00AB0987" w:rsidP="00D2106D">
      <w:pPr>
        <w:tabs>
          <w:tab w:val="left" w:pos="-720"/>
          <w:tab w:val="left" w:pos="5040"/>
        </w:tabs>
        <w:suppressAutoHyphens/>
        <w:jc w:val="center"/>
        <w:rPr>
          <w:rFonts w:ascii="Times New Roman" w:hAnsi="Times New Roman" w:cs="Times New Roman"/>
          <w:b/>
          <w:spacing w:val="-3"/>
          <w:u w:val="single"/>
        </w:rPr>
      </w:pPr>
    </w:p>
    <w:p w:rsidR="00A47872" w:rsidRDefault="00A47872" w:rsidP="00D2106D">
      <w:pPr>
        <w:tabs>
          <w:tab w:val="left" w:pos="-720"/>
          <w:tab w:val="left" w:pos="5040"/>
        </w:tabs>
        <w:suppressAutoHyphens/>
        <w:jc w:val="center"/>
        <w:rPr>
          <w:rFonts w:ascii="Times New Roman" w:hAnsi="Times New Roman" w:cs="Times New Roman"/>
          <w:b/>
          <w:spacing w:val="-3"/>
          <w:u w:val="single"/>
        </w:rPr>
      </w:pP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Before</w:t>
      </w: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AB0987" w:rsidRP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Dennis J. Buckley</w:t>
      </w:r>
    </w:p>
    <w:p w:rsidR="007B5858" w:rsidRPr="00794F5B" w:rsidRDefault="007B5858" w:rsidP="00D2106D">
      <w:pPr>
        <w:tabs>
          <w:tab w:val="left" w:pos="-720"/>
          <w:tab w:val="left" w:pos="5040"/>
        </w:tabs>
        <w:suppressAutoHyphens/>
        <w:rPr>
          <w:rFonts w:ascii="Times New Roman" w:hAnsi="Times New Roman" w:cs="Times New Roman"/>
          <w:spacing w:val="-3"/>
        </w:rPr>
      </w:pPr>
    </w:p>
    <w:p w:rsidR="007B5858" w:rsidRPr="00794F5B" w:rsidRDefault="007B5858" w:rsidP="00D2106D">
      <w:pPr>
        <w:tabs>
          <w:tab w:val="left" w:pos="-720"/>
          <w:tab w:val="left" w:pos="5040"/>
        </w:tabs>
        <w:suppressAutoHyphens/>
        <w:rPr>
          <w:rFonts w:ascii="Times New Roman" w:hAnsi="Times New Roman" w:cs="Times New Roman"/>
          <w:spacing w:val="-3"/>
        </w:rPr>
      </w:pPr>
    </w:p>
    <w:p w:rsidR="0034261F" w:rsidRPr="009E5352" w:rsidRDefault="00794F5B" w:rsidP="002F41A7">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            </w:t>
      </w:r>
      <w:r w:rsidR="007B5858" w:rsidRPr="00794F5B">
        <w:rPr>
          <w:rFonts w:ascii="Times New Roman" w:hAnsi="Times New Roman" w:cs="Times New Roman"/>
          <w:spacing w:val="-3"/>
        </w:rPr>
        <w:t xml:space="preserve"> </w:t>
      </w:r>
      <w:r w:rsidR="007B5858" w:rsidRPr="00375EEF">
        <w:rPr>
          <w:rFonts w:ascii="Times New Roman" w:hAnsi="Times New Roman" w:cs="Times New Roman"/>
          <w:spacing w:val="-3"/>
          <w:u w:val="single"/>
        </w:rPr>
        <w:t>HISTORY OF THE PROCEEDING</w:t>
      </w:r>
      <w:r w:rsidR="00C073E0">
        <w:rPr>
          <w:rFonts w:ascii="Times New Roman" w:hAnsi="Times New Roman" w:cs="Times New Roman"/>
          <w:spacing w:val="-3"/>
        </w:rPr>
        <w:br/>
      </w:r>
      <w:r w:rsidR="00C073E0">
        <w:rPr>
          <w:rFonts w:ascii="Times New Roman" w:hAnsi="Times New Roman" w:cs="Times New Roman"/>
          <w:spacing w:val="-3"/>
        </w:rPr>
        <w:br/>
      </w:r>
      <w:r w:rsidR="00C073E0" w:rsidRPr="009E5352">
        <w:rPr>
          <w:rFonts w:ascii="Times New Roman" w:hAnsi="Times New Roman" w:cs="Times New Roman"/>
          <w:spacing w:val="-3"/>
        </w:rPr>
        <w:tab/>
      </w:r>
      <w:r w:rsidR="00C073E0" w:rsidRPr="009E5352">
        <w:rPr>
          <w:rFonts w:ascii="Times New Roman" w:hAnsi="Times New Roman" w:cs="Times New Roman"/>
          <w:spacing w:val="-3"/>
        </w:rPr>
        <w:tab/>
        <w:t xml:space="preserve">This decision dismisses a </w:t>
      </w:r>
      <w:r w:rsidR="00BF43D7" w:rsidRPr="009E5352">
        <w:rPr>
          <w:rFonts w:ascii="Times New Roman" w:hAnsi="Times New Roman" w:cs="Times New Roman"/>
          <w:spacing w:val="-3"/>
        </w:rPr>
        <w:t xml:space="preserve">formal </w:t>
      </w:r>
      <w:r w:rsidR="00C073E0" w:rsidRPr="009E5352">
        <w:rPr>
          <w:rFonts w:ascii="Times New Roman" w:hAnsi="Times New Roman" w:cs="Times New Roman"/>
          <w:spacing w:val="-3"/>
        </w:rPr>
        <w:t>C</w:t>
      </w:r>
      <w:r w:rsidR="007B5858" w:rsidRPr="009E5352">
        <w:rPr>
          <w:rFonts w:ascii="Times New Roman" w:hAnsi="Times New Roman" w:cs="Times New Roman"/>
          <w:spacing w:val="-3"/>
        </w:rPr>
        <w:t xml:space="preserve">omplaint that </w:t>
      </w:r>
      <w:r w:rsidR="0034261F" w:rsidRPr="009E5352">
        <w:rPr>
          <w:rFonts w:ascii="Times New Roman" w:hAnsi="Times New Roman" w:cs="Times New Roman"/>
          <w:spacing w:val="-3"/>
        </w:rPr>
        <w:t>David E. Moore</w:t>
      </w:r>
      <w:r w:rsidR="003A44FE" w:rsidRPr="009E5352">
        <w:rPr>
          <w:rFonts w:ascii="Times New Roman" w:hAnsi="Times New Roman" w:cs="Times New Roman"/>
          <w:spacing w:val="-3"/>
        </w:rPr>
        <w:t xml:space="preserve"> </w:t>
      </w:r>
      <w:r w:rsidR="007B5858" w:rsidRPr="009E5352">
        <w:rPr>
          <w:rFonts w:ascii="Times New Roman" w:hAnsi="Times New Roman" w:cs="Times New Roman"/>
          <w:spacing w:val="-3"/>
        </w:rPr>
        <w:t xml:space="preserve">(Complainant) filed with the Pennsylvania Public Utility Commission (Commission) on </w:t>
      </w:r>
      <w:r w:rsidR="0034261F" w:rsidRPr="009E5352">
        <w:rPr>
          <w:rFonts w:ascii="Times New Roman" w:hAnsi="Times New Roman" w:cs="Times New Roman"/>
          <w:spacing w:val="-3"/>
        </w:rPr>
        <w:t>May 28</w:t>
      </w:r>
      <w:r w:rsidR="003A44FE" w:rsidRPr="009E5352">
        <w:rPr>
          <w:rFonts w:ascii="Times New Roman" w:hAnsi="Times New Roman" w:cs="Times New Roman"/>
          <w:spacing w:val="-3"/>
        </w:rPr>
        <w:t>, 2009</w:t>
      </w:r>
      <w:r w:rsidR="007B5858" w:rsidRPr="009E5352">
        <w:rPr>
          <w:rFonts w:ascii="Times New Roman" w:hAnsi="Times New Roman" w:cs="Times New Roman"/>
          <w:spacing w:val="-3"/>
        </w:rPr>
        <w:t xml:space="preserve">.  Complainant </w:t>
      </w:r>
      <w:r w:rsidR="003A44FE" w:rsidRPr="009E5352">
        <w:rPr>
          <w:rFonts w:ascii="Times New Roman" w:hAnsi="Times New Roman" w:cs="Times New Roman"/>
          <w:spacing w:val="-3"/>
        </w:rPr>
        <w:t xml:space="preserve">averred that </w:t>
      </w:r>
      <w:r w:rsidR="007B5858" w:rsidRPr="009E5352">
        <w:rPr>
          <w:rFonts w:ascii="Times New Roman" w:hAnsi="Times New Roman" w:cs="Times New Roman"/>
          <w:spacing w:val="-3"/>
        </w:rPr>
        <w:t>P</w:t>
      </w:r>
      <w:r w:rsidR="00C073E0" w:rsidRPr="009E5352">
        <w:rPr>
          <w:rFonts w:ascii="Times New Roman" w:hAnsi="Times New Roman" w:cs="Times New Roman"/>
          <w:spacing w:val="-3"/>
        </w:rPr>
        <w:t>ECO Energy Company (PECO</w:t>
      </w:r>
      <w:r w:rsidR="007B5858" w:rsidRPr="009E5352">
        <w:rPr>
          <w:rFonts w:ascii="Times New Roman" w:hAnsi="Times New Roman" w:cs="Times New Roman"/>
          <w:spacing w:val="-3"/>
        </w:rPr>
        <w:t xml:space="preserve"> or Respondent)</w:t>
      </w:r>
      <w:r w:rsidR="0034261F" w:rsidRPr="009E5352">
        <w:rPr>
          <w:rFonts w:ascii="Times New Roman" w:hAnsi="Times New Roman" w:cs="Times New Roman"/>
          <w:spacing w:val="-3"/>
        </w:rPr>
        <w:t xml:space="preserve"> had </w:t>
      </w:r>
      <w:r w:rsidR="0080277C" w:rsidRPr="009E5352">
        <w:rPr>
          <w:rFonts w:ascii="Times New Roman" w:hAnsi="Times New Roman" w:cs="Times New Roman"/>
          <w:spacing w:val="-3"/>
        </w:rPr>
        <w:t xml:space="preserve">improperly </w:t>
      </w:r>
      <w:r w:rsidR="0034261F" w:rsidRPr="009E5352">
        <w:rPr>
          <w:rFonts w:ascii="Times New Roman" w:hAnsi="Times New Roman" w:cs="Times New Roman"/>
          <w:spacing w:val="-3"/>
        </w:rPr>
        <w:t>refused to change his rate from commercial to residential service</w:t>
      </w:r>
      <w:r w:rsidR="0080277C" w:rsidRPr="009E5352">
        <w:rPr>
          <w:rFonts w:ascii="Times New Roman" w:hAnsi="Times New Roman" w:cs="Times New Roman"/>
          <w:spacing w:val="-3"/>
        </w:rPr>
        <w:t xml:space="preserve"> despite the conversion of his business to a residence and asked that a recalculation of Complainant’s electric bill be made and a payment agreement </w:t>
      </w:r>
      <w:r w:rsidR="00A53F2A" w:rsidRPr="009E5352">
        <w:rPr>
          <w:rFonts w:ascii="Times New Roman" w:hAnsi="Times New Roman" w:cs="Times New Roman"/>
          <w:spacing w:val="-3"/>
        </w:rPr>
        <w:t xml:space="preserve">be </w:t>
      </w:r>
      <w:r w:rsidR="0080277C" w:rsidRPr="009E5352">
        <w:rPr>
          <w:rFonts w:ascii="Times New Roman" w:hAnsi="Times New Roman" w:cs="Times New Roman"/>
          <w:spacing w:val="-3"/>
        </w:rPr>
        <w:t xml:space="preserve">established.  Complainant also referenced his Chapter 13 bankruptcy filing in arguing inability to pay the higher commercial rate or to pay for meter conversion. </w:t>
      </w:r>
    </w:p>
    <w:p w:rsidR="0034261F" w:rsidRPr="009E5352" w:rsidRDefault="0034261F" w:rsidP="002F41A7">
      <w:pPr>
        <w:spacing w:line="360" w:lineRule="auto"/>
        <w:rPr>
          <w:rFonts w:ascii="Times New Roman" w:hAnsi="Times New Roman" w:cs="Times New Roman"/>
          <w:spacing w:val="-3"/>
        </w:rPr>
      </w:pPr>
    </w:p>
    <w:p w:rsidR="00A35B53" w:rsidRPr="009E5352" w:rsidRDefault="007B5858" w:rsidP="002F41A7">
      <w:pPr>
        <w:spacing w:line="360" w:lineRule="auto"/>
        <w:rPr>
          <w:rFonts w:ascii="Times New Roman" w:hAnsi="Times New Roman" w:cs="Times New Roman"/>
          <w:spacing w:val="-3"/>
        </w:rPr>
      </w:pPr>
      <w:r w:rsidRPr="009E5352">
        <w:rPr>
          <w:rFonts w:ascii="Times New Roman" w:hAnsi="Times New Roman" w:cs="Times New Roman"/>
          <w:spacing w:val="-3"/>
        </w:rPr>
        <w:t xml:space="preserve"> </w:t>
      </w:r>
      <w:r w:rsidR="00A22D18" w:rsidRPr="009E5352">
        <w:rPr>
          <w:rFonts w:ascii="Times New Roman" w:hAnsi="Times New Roman" w:cs="Times New Roman"/>
          <w:spacing w:val="-3"/>
        </w:rPr>
        <w:tab/>
      </w:r>
      <w:r w:rsidR="00A22D18" w:rsidRPr="009E5352">
        <w:rPr>
          <w:rFonts w:ascii="Times New Roman" w:hAnsi="Times New Roman" w:cs="Times New Roman"/>
          <w:spacing w:val="-3"/>
        </w:rPr>
        <w:tab/>
      </w:r>
      <w:r w:rsidRPr="009E5352">
        <w:rPr>
          <w:rFonts w:ascii="Times New Roman" w:hAnsi="Times New Roman" w:cs="Times New Roman"/>
          <w:spacing w:val="-3"/>
        </w:rPr>
        <w:t xml:space="preserve">Respondent answered the </w:t>
      </w:r>
      <w:r w:rsidR="00B3086D" w:rsidRPr="009E5352">
        <w:rPr>
          <w:rFonts w:ascii="Times New Roman" w:hAnsi="Times New Roman" w:cs="Times New Roman"/>
          <w:spacing w:val="-3"/>
        </w:rPr>
        <w:t>C</w:t>
      </w:r>
      <w:r w:rsidRPr="009E5352">
        <w:rPr>
          <w:rFonts w:ascii="Times New Roman" w:hAnsi="Times New Roman" w:cs="Times New Roman"/>
          <w:spacing w:val="-3"/>
        </w:rPr>
        <w:t xml:space="preserve">omplaint on </w:t>
      </w:r>
      <w:r w:rsidR="00A35B53" w:rsidRPr="009E5352">
        <w:rPr>
          <w:rFonts w:ascii="Times New Roman" w:hAnsi="Times New Roman" w:cs="Times New Roman"/>
          <w:spacing w:val="-3"/>
        </w:rPr>
        <w:t>Ju</w:t>
      </w:r>
      <w:r w:rsidR="002E5A24" w:rsidRPr="009E5352">
        <w:rPr>
          <w:rFonts w:ascii="Times New Roman" w:hAnsi="Times New Roman" w:cs="Times New Roman"/>
          <w:spacing w:val="-3"/>
        </w:rPr>
        <w:t>ne 24</w:t>
      </w:r>
      <w:r w:rsidR="00A35B53" w:rsidRPr="009E5352">
        <w:rPr>
          <w:rFonts w:ascii="Times New Roman" w:hAnsi="Times New Roman" w:cs="Times New Roman"/>
          <w:spacing w:val="-3"/>
        </w:rPr>
        <w:t>, 2009</w:t>
      </w:r>
      <w:r w:rsidR="002E5A24" w:rsidRPr="009E5352">
        <w:rPr>
          <w:rFonts w:ascii="Times New Roman" w:hAnsi="Times New Roman" w:cs="Times New Roman"/>
          <w:spacing w:val="-3"/>
        </w:rPr>
        <w:t xml:space="preserve">.  Respondent denied any improper billing as: (1) Complainant’s residence is in an apartment building owned by the Complainant, and (2) Complainant’s meter also measures electric service used by lighting in the public areas of the building, and so </w:t>
      </w:r>
      <w:r w:rsidR="001F6848" w:rsidRPr="009E5352">
        <w:rPr>
          <w:rFonts w:ascii="Times New Roman" w:hAnsi="Times New Roman" w:cs="Times New Roman"/>
          <w:spacing w:val="-3"/>
        </w:rPr>
        <w:t xml:space="preserve">Complainant is properly billed at the commercial rate.  Respondent made no answer to Complainant’s assertion </w:t>
      </w:r>
      <w:r w:rsidR="00692F9F" w:rsidRPr="009E5352">
        <w:rPr>
          <w:rFonts w:ascii="Times New Roman" w:hAnsi="Times New Roman" w:cs="Times New Roman"/>
          <w:spacing w:val="-3"/>
        </w:rPr>
        <w:t xml:space="preserve">with respect to </w:t>
      </w:r>
      <w:r w:rsidR="001F6848" w:rsidRPr="009E5352">
        <w:rPr>
          <w:rFonts w:ascii="Times New Roman" w:hAnsi="Times New Roman" w:cs="Times New Roman"/>
          <w:spacing w:val="-3"/>
        </w:rPr>
        <w:t>a Chapter 13 bankruptcy filing.</w:t>
      </w:r>
    </w:p>
    <w:p w:rsidR="002E5A24" w:rsidRPr="009E5352" w:rsidRDefault="002E5A24" w:rsidP="002F41A7">
      <w:pPr>
        <w:spacing w:line="360" w:lineRule="auto"/>
        <w:rPr>
          <w:rFonts w:ascii="Times New Roman" w:hAnsi="Times New Roman" w:cs="Times New Roman"/>
          <w:spacing w:val="-3"/>
        </w:rPr>
      </w:pPr>
    </w:p>
    <w:p w:rsidR="002D1A2C" w:rsidRPr="009E5352" w:rsidRDefault="002D1A2C" w:rsidP="002F41A7">
      <w:pPr>
        <w:spacing w:line="360" w:lineRule="auto"/>
        <w:rPr>
          <w:rFonts w:ascii="Times New Roman" w:hAnsi="Times New Roman" w:cs="Times New Roman"/>
        </w:rPr>
      </w:pPr>
      <w:r w:rsidRPr="009E5352">
        <w:rPr>
          <w:rFonts w:ascii="Times New Roman" w:hAnsi="Times New Roman" w:cs="Times New Roman"/>
          <w:spacing w:val="-3"/>
        </w:rPr>
        <w:lastRenderedPageBreak/>
        <w:tab/>
      </w:r>
      <w:r w:rsidRPr="009E5352">
        <w:rPr>
          <w:rFonts w:ascii="Times New Roman" w:hAnsi="Times New Roman" w:cs="Times New Roman"/>
          <w:spacing w:val="-3"/>
        </w:rPr>
        <w:tab/>
      </w:r>
      <w:r w:rsidR="00CD1910" w:rsidRPr="009E5352">
        <w:rPr>
          <w:rFonts w:ascii="Times New Roman" w:hAnsi="Times New Roman" w:cs="Times New Roman"/>
        </w:rPr>
        <w:t xml:space="preserve">This case was assigned to </w:t>
      </w:r>
      <w:r w:rsidRPr="009E5352">
        <w:rPr>
          <w:rFonts w:ascii="Times New Roman" w:hAnsi="Times New Roman" w:cs="Times New Roman"/>
        </w:rPr>
        <w:t>ALJ Charles E. Rainey, Jr.</w:t>
      </w:r>
      <w:r w:rsidR="009B3127" w:rsidRPr="009E5352">
        <w:rPr>
          <w:rFonts w:ascii="Times New Roman" w:hAnsi="Times New Roman" w:cs="Times New Roman"/>
        </w:rPr>
        <w:t>, and o</w:t>
      </w:r>
      <w:r w:rsidRPr="009E5352">
        <w:rPr>
          <w:rFonts w:ascii="Times New Roman" w:hAnsi="Times New Roman" w:cs="Times New Roman"/>
        </w:rPr>
        <w:t xml:space="preserve">n </w:t>
      </w:r>
      <w:r w:rsidR="001F6848" w:rsidRPr="009E5352">
        <w:rPr>
          <w:rFonts w:ascii="Times New Roman" w:hAnsi="Times New Roman" w:cs="Times New Roman"/>
        </w:rPr>
        <w:t>August 20</w:t>
      </w:r>
      <w:r w:rsidRPr="009E5352">
        <w:rPr>
          <w:rFonts w:ascii="Times New Roman" w:hAnsi="Times New Roman" w:cs="Times New Roman"/>
        </w:rPr>
        <w:t xml:space="preserve">, 2009, ALJ Rainey </w:t>
      </w:r>
      <w:r w:rsidR="00CD1910" w:rsidRPr="009E5352">
        <w:rPr>
          <w:rFonts w:ascii="Times New Roman" w:hAnsi="Times New Roman" w:cs="Times New Roman"/>
        </w:rPr>
        <w:t xml:space="preserve">issued a </w:t>
      </w:r>
      <w:r w:rsidRPr="009E5352">
        <w:rPr>
          <w:rFonts w:ascii="Times New Roman" w:hAnsi="Times New Roman" w:cs="Times New Roman"/>
        </w:rPr>
        <w:t>Pre</w:t>
      </w:r>
      <w:r w:rsidR="00CD1910" w:rsidRPr="009E5352">
        <w:rPr>
          <w:rFonts w:ascii="Times New Roman" w:hAnsi="Times New Roman" w:cs="Times New Roman"/>
        </w:rPr>
        <w:t>hearing Order.</w:t>
      </w:r>
      <w:r w:rsidR="00336A58" w:rsidRPr="009E5352">
        <w:rPr>
          <w:rFonts w:ascii="Times New Roman" w:hAnsi="Times New Roman" w:cs="Times New Roman"/>
        </w:rPr>
        <w:t xml:space="preserve">  </w:t>
      </w:r>
    </w:p>
    <w:p w:rsidR="002D1A2C" w:rsidRPr="009E5352" w:rsidRDefault="002D1A2C" w:rsidP="002F41A7">
      <w:pPr>
        <w:spacing w:line="360" w:lineRule="auto"/>
        <w:rPr>
          <w:rFonts w:ascii="Times New Roman" w:hAnsi="Times New Roman" w:cs="Times New Roman"/>
        </w:rPr>
      </w:pPr>
    </w:p>
    <w:p w:rsidR="001F17D1" w:rsidRPr="009E5352" w:rsidRDefault="00584177" w:rsidP="00BB092F">
      <w:pPr>
        <w:spacing w:line="360" w:lineRule="auto"/>
      </w:pPr>
      <w:r w:rsidRPr="009E5352">
        <w:rPr>
          <w:rFonts w:ascii="Times New Roman" w:hAnsi="Times New Roman" w:cs="Times New Roman"/>
          <w:spacing w:val="-3"/>
        </w:rPr>
        <w:tab/>
      </w:r>
      <w:r w:rsidRPr="009E5352">
        <w:rPr>
          <w:rFonts w:ascii="Times New Roman" w:hAnsi="Times New Roman" w:cs="Times New Roman"/>
          <w:spacing w:val="-3"/>
        </w:rPr>
        <w:tab/>
      </w:r>
      <w:r w:rsidR="007B5858" w:rsidRPr="009E5352">
        <w:rPr>
          <w:rFonts w:ascii="Times New Roman" w:hAnsi="Times New Roman" w:cs="Times New Roman"/>
          <w:spacing w:val="-3"/>
        </w:rPr>
        <w:t>A hearing was held</w:t>
      </w:r>
      <w:r w:rsidR="009512CC" w:rsidRPr="009E5352">
        <w:rPr>
          <w:rFonts w:ascii="Times New Roman" w:hAnsi="Times New Roman" w:cs="Times New Roman"/>
          <w:spacing w:val="-3"/>
        </w:rPr>
        <w:t xml:space="preserve"> in this matter</w:t>
      </w:r>
      <w:r w:rsidR="007B5858" w:rsidRPr="009E5352">
        <w:rPr>
          <w:rFonts w:ascii="Times New Roman" w:hAnsi="Times New Roman" w:cs="Times New Roman"/>
          <w:spacing w:val="-3"/>
        </w:rPr>
        <w:t xml:space="preserve"> </w:t>
      </w:r>
      <w:r w:rsidRPr="009E5352">
        <w:rPr>
          <w:rFonts w:ascii="Times New Roman" w:hAnsi="Times New Roman" w:cs="Times New Roman"/>
          <w:spacing w:val="-3"/>
        </w:rPr>
        <w:t xml:space="preserve">on </w:t>
      </w:r>
      <w:r w:rsidR="001F6848" w:rsidRPr="009E5352">
        <w:rPr>
          <w:rFonts w:ascii="Times New Roman" w:hAnsi="Times New Roman" w:cs="Times New Roman"/>
          <w:spacing w:val="-3"/>
        </w:rPr>
        <w:t>October 29, 2009, at which time the Complainant failed to appear.</w:t>
      </w:r>
      <w:r w:rsidR="001F17D1" w:rsidRPr="009E5352">
        <w:rPr>
          <w:rFonts w:ascii="Times New Roman" w:hAnsi="Times New Roman" w:cs="Times New Roman"/>
          <w:spacing w:val="-3"/>
        </w:rPr>
        <w:t xml:space="preserve">  A further hearing was held on February 5, 2010</w:t>
      </w:r>
      <w:r w:rsidRPr="009E5352">
        <w:rPr>
          <w:rFonts w:ascii="Times New Roman" w:hAnsi="Times New Roman" w:cs="Times New Roman"/>
          <w:spacing w:val="-3"/>
        </w:rPr>
        <w:t xml:space="preserve">, in the Philadelphia, Pennsylvania office of the Commission.  </w:t>
      </w:r>
      <w:r w:rsidR="00BB092F" w:rsidRPr="009E5352">
        <w:t xml:space="preserve">Complainant, who appeared </w:t>
      </w:r>
      <w:r w:rsidR="00BB092F" w:rsidRPr="009E5352">
        <w:rPr>
          <w:i/>
        </w:rPr>
        <w:t xml:space="preserve">pro se, </w:t>
      </w:r>
      <w:r w:rsidR="00D664BD" w:rsidRPr="009E5352">
        <w:t>testified o</w:t>
      </w:r>
      <w:r w:rsidR="00BB092F" w:rsidRPr="009E5352">
        <w:t>n h</w:t>
      </w:r>
      <w:r w:rsidR="00C60AA3" w:rsidRPr="009E5352">
        <w:t>is</w:t>
      </w:r>
      <w:r w:rsidR="00BB092F" w:rsidRPr="009E5352">
        <w:t xml:space="preserve"> own behalf</w:t>
      </w:r>
      <w:r w:rsidR="001F17D1" w:rsidRPr="009E5352">
        <w:t xml:space="preserve">.  </w:t>
      </w:r>
      <w:r w:rsidR="00764715" w:rsidRPr="009E5352">
        <w:t xml:space="preserve">PECO was represented by </w:t>
      </w:r>
      <w:r w:rsidR="00BB092F" w:rsidRPr="009E5352">
        <w:t>M</w:t>
      </w:r>
      <w:r w:rsidR="00751F0D" w:rsidRPr="009E5352">
        <w:t>r</w:t>
      </w:r>
      <w:r w:rsidR="00BB092F" w:rsidRPr="009E5352">
        <w:t xml:space="preserve">. </w:t>
      </w:r>
      <w:r w:rsidR="00751F0D" w:rsidRPr="009E5352">
        <w:t>Ken Massey</w:t>
      </w:r>
      <w:r w:rsidR="00BB092F" w:rsidRPr="009E5352">
        <w:t xml:space="preserve">, Esq., who presented one witness, </w:t>
      </w:r>
      <w:r w:rsidR="001F17D1" w:rsidRPr="009E5352">
        <w:t>Teresa Ferrier</w:t>
      </w:r>
      <w:r w:rsidR="00751F0D" w:rsidRPr="009E5352">
        <w:t xml:space="preserve">, </w:t>
      </w:r>
      <w:r w:rsidR="001F17D1" w:rsidRPr="009E5352">
        <w:t>Regulatory Assessor</w:t>
      </w:r>
      <w:r w:rsidR="00751F0D" w:rsidRPr="009E5352">
        <w:t xml:space="preserve">, </w:t>
      </w:r>
      <w:r w:rsidR="00BB092F" w:rsidRPr="009E5352">
        <w:t xml:space="preserve">and </w:t>
      </w:r>
      <w:r w:rsidR="001F17D1" w:rsidRPr="009E5352">
        <w:t>ten</w:t>
      </w:r>
      <w:r w:rsidR="00BB092F" w:rsidRPr="009E5352">
        <w:t xml:space="preserve"> exhibits (PECO Exhibit</w:t>
      </w:r>
      <w:r w:rsidR="00B3086D" w:rsidRPr="009E5352">
        <w:t>s</w:t>
      </w:r>
      <w:r w:rsidR="00BB092F" w:rsidRPr="009E5352">
        <w:t xml:space="preserve"> 1</w:t>
      </w:r>
      <w:r w:rsidR="001F17D1" w:rsidRPr="009E5352">
        <w:t>, 3</w:t>
      </w:r>
      <w:r w:rsidR="00BB092F" w:rsidRPr="009E5352">
        <w:t>-</w:t>
      </w:r>
      <w:r w:rsidR="001F17D1" w:rsidRPr="009E5352">
        <w:t>11)</w:t>
      </w:r>
      <w:r w:rsidR="00BB092F" w:rsidRPr="009E5352">
        <w:t xml:space="preserve">, all of which were admitted into the record.  </w:t>
      </w:r>
    </w:p>
    <w:p w:rsidR="001F17D1" w:rsidRPr="009E5352" w:rsidRDefault="001F17D1" w:rsidP="00BB092F">
      <w:pPr>
        <w:spacing w:line="360" w:lineRule="auto"/>
      </w:pPr>
    </w:p>
    <w:p w:rsidR="00445AF5" w:rsidRPr="009E5352" w:rsidRDefault="001F17D1" w:rsidP="00BB092F">
      <w:pPr>
        <w:spacing w:line="360" w:lineRule="auto"/>
      </w:pPr>
      <w:r w:rsidRPr="009E5352">
        <w:tab/>
      </w:r>
      <w:r w:rsidRPr="009E5352">
        <w:tab/>
        <w:t xml:space="preserve">On </w:t>
      </w:r>
      <w:r w:rsidR="00445AF5" w:rsidRPr="009E5352">
        <w:t>M</w:t>
      </w:r>
      <w:r w:rsidRPr="009E5352">
        <w:t xml:space="preserve">arch 25, 2010, counsel for PECO filed a </w:t>
      </w:r>
      <w:r w:rsidR="00445AF5" w:rsidRPr="009E5352">
        <w:t>letter brief as requested by ALJ Rainey setting forth PECO’s position with respect to the effect, if any, of Complainant’s Chapter 13 bankruptcy filing.  That letter brief was served on Complainant who filed no responsive pleading.</w:t>
      </w:r>
      <w:r w:rsidR="00082F84" w:rsidRPr="009E5352">
        <w:t xml:space="preserve">  Given that no reply brief or other responsive pleading was filed by Complainant by April 14, 2010, as permitted by 52 Pa. Code </w:t>
      </w:r>
      <w:r w:rsidR="00082F84" w:rsidRPr="009E5352">
        <w:rPr>
          <w:rFonts w:ascii="Times New Roman" w:hAnsi="Times New Roman" w:cs="Times New Roman"/>
        </w:rPr>
        <w:t>§</w:t>
      </w:r>
      <w:r w:rsidR="00082F84" w:rsidRPr="009E5352">
        <w:t xml:space="preserve"> 5.502(f), the record closed on that date.</w:t>
      </w:r>
    </w:p>
    <w:p w:rsidR="00445AF5" w:rsidRPr="009E5352" w:rsidRDefault="00445AF5" w:rsidP="00BB092F">
      <w:pPr>
        <w:spacing w:line="360" w:lineRule="auto"/>
      </w:pPr>
    </w:p>
    <w:p w:rsidR="001B1986" w:rsidRPr="009E5352" w:rsidRDefault="00EE1152" w:rsidP="00375EEF">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On October 1</w:t>
      </w:r>
      <w:r w:rsidR="00082F84" w:rsidRPr="009E5352">
        <w:rPr>
          <w:rFonts w:ascii="Times New Roman" w:hAnsi="Times New Roman" w:cs="Times New Roman"/>
          <w:spacing w:val="-3"/>
        </w:rPr>
        <w:t>8</w:t>
      </w:r>
      <w:r w:rsidRPr="009E5352">
        <w:rPr>
          <w:rFonts w:ascii="Times New Roman" w:hAnsi="Times New Roman" w:cs="Times New Roman"/>
          <w:spacing w:val="-3"/>
        </w:rPr>
        <w:t>, 2010, this case was assigned to me for the preparation of an Initial Decision.</w:t>
      </w:r>
    </w:p>
    <w:p w:rsidR="00082F84" w:rsidRPr="009E5352" w:rsidRDefault="00082F84" w:rsidP="00375EEF">
      <w:pPr>
        <w:spacing w:line="360" w:lineRule="auto"/>
        <w:rPr>
          <w:rFonts w:ascii="Times New Roman" w:hAnsi="Times New Roman" w:cs="Times New Roman"/>
          <w:spacing w:val="-3"/>
        </w:rPr>
      </w:pPr>
    </w:p>
    <w:p w:rsidR="005F3E71" w:rsidRPr="009E5352" w:rsidRDefault="001B1986" w:rsidP="001B1986">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u w:val="single"/>
        </w:rPr>
        <w:t>FINDINGS OF FACT</w:t>
      </w:r>
    </w:p>
    <w:p w:rsidR="001B1986" w:rsidRPr="009E5352" w:rsidRDefault="007B5858" w:rsidP="001B1986">
      <w:pPr>
        <w:spacing w:line="360" w:lineRule="auto"/>
        <w:rPr>
          <w:rFonts w:ascii="Times New Roman" w:hAnsi="Times New Roman" w:cs="Times New Roman"/>
          <w:spacing w:val="-3"/>
        </w:rPr>
      </w:pPr>
      <w:r w:rsidRPr="009E5352">
        <w:rPr>
          <w:rFonts w:ascii="Times New Roman" w:hAnsi="Times New Roman" w:cs="Times New Roman"/>
          <w:spacing w:val="-3"/>
        </w:rPr>
        <w:br/>
      </w:r>
      <w:r w:rsidR="005F3E71" w:rsidRPr="009E5352">
        <w:rPr>
          <w:rFonts w:ascii="Times New Roman" w:hAnsi="Times New Roman" w:cs="Times New Roman"/>
          <w:spacing w:val="-3"/>
        </w:rPr>
        <w:tab/>
      </w:r>
      <w:r w:rsidR="005F3E71" w:rsidRPr="009E5352">
        <w:rPr>
          <w:rFonts w:ascii="Times New Roman" w:hAnsi="Times New Roman" w:cs="Times New Roman"/>
          <w:spacing w:val="-3"/>
        </w:rPr>
        <w:tab/>
        <w:t>1.</w:t>
      </w:r>
      <w:r w:rsidR="005F3E71" w:rsidRPr="009E5352">
        <w:rPr>
          <w:rFonts w:ascii="Times New Roman" w:hAnsi="Times New Roman" w:cs="Times New Roman"/>
          <w:spacing w:val="-3"/>
        </w:rPr>
        <w:tab/>
        <w:t>Complainant is</w:t>
      </w:r>
      <w:r w:rsidR="00A30A8C" w:rsidRPr="009E5352">
        <w:rPr>
          <w:rFonts w:ascii="Times New Roman" w:hAnsi="Times New Roman" w:cs="Times New Roman"/>
          <w:spacing w:val="-3"/>
        </w:rPr>
        <w:t xml:space="preserve"> </w:t>
      </w:r>
      <w:r w:rsidR="00EF3EE2" w:rsidRPr="009E5352">
        <w:rPr>
          <w:rFonts w:ascii="Times New Roman" w:hAnsi="Times New Roman" w:cs="Times New Roman"/>
          <w:spacing w:val="-3"/>
        </w:rPr>
        <w:t>David E. Moore</w:t>
      </w:r>
      <w:r w:rsidR="00A30A8C" w:rsidRPr="009E5352">
        <w:rPr>
          <w:rFonts w:ascii="Times New Roman" w:hAnsi="Times New Roman" w:cs="Times New Roman"/>
          <w:spacing w:val="-3"/>
        </w:rPr>
        <w:t xml:space="preserve">, </w:t>
      </w:r>
      <w:r w:rsidR="00EF3EE2" w:rsidRPr="009E5352">
        <w:rPr>
          <w:rFonts w:ascii="Times New Roman" w:hAnsi="Times New Roman" w:cs="Times New Roman"/>
          <w:spacing w:val="-3"/>
        </w:rPr>
        <w:t xml:space="preserve">Jr., </w:t>
      </w:r>
      <w:r w:rsidR="00A30A8C" w:rsidRPr="009E5352">
        <w:rPr>
          <w:rFonts w:ascii="Times New Roman" w:hAnsi="Times New Roman" w:cs="Times New Roman"/>
          <w:spacing w:val="-3"/>
        </w:rPr>
        <w:t xml:space="preserve">who resides at </w:t>
      </w:r>
      <w:r w:rsidR="00EF3EE2" w:rsidRPr="009E5352">
        <w:rPr>
          <w:rFonts w:ascii="Times New Roman" w:hAnsi="Times New Roman" w:cs="Times New Roman"/>
          <w:spacing w:val="-3"/>
        </w:rPr>
        <w:t>1201 West Erie Avenue, Philadelphia, Pennsylvania</w:t>
      </w:r>
      <w:r w:rsidR="00A30A8C" w:rsidRPr="009E5352">
        <w:rPr>
          <w:rFonts w:ascii="Times New Roman" w:hAnsi="Times New Roman" w:cs="Times New Roman"/>
          <w:spacing w:val="-3"/>
        </w:rPr>
        <w:t xml:space="preserve">.  </w:t>
      </w:r>
      <w:r w:rsidR="000500B9" w:rsidRPr="009E5352">
        <w:rPr>
          <w:rFonts w:ascii="Times New Roman" w:hAnsi="Times New Roman" w:cs="Times New Roman"/>
          <w:spacing w:val="-3"/>
        </w:rPr>
        <w:t>H</w:t>
      </w:r>
      <w:r w:rsidR="00A30A8C" w:rsidRPr="009E5352">
        <w:rPr>
          <w:rFonts w:ascii="Times New Roman" w:hAnsi="Times New Roman" w:cs="Times New Roman"/>
          <w:spacing w:val="-3"/>
        </w:rPr>
        <w:t xml:space="preserve">e </w:t>
      </w:r>
      <w:r w:rsidR="00B81407" w:rsidRPr="009E5352">
        <w:rPr>
          <w:rFonts w:ascii="Times New Roman" w:hAnsi="Times New Roman" w:cs="Times New Roman"/>
          <w:spacing w:val="-3"/>
        </w:rPr>
        <w:t xml:space="preserve">owns the building at that address and has </w:t>
      </w:r>
      <w:r w:rsidR="00A30A8C" w:rsidRPr="009E5352">
        <w:rPr>
          <w:rFonts w:ascii="Times New Roman" w:hAnsi="Times New Roman" w:cs="Times New Roman"/>
          <w:spacing w:val="-3"/>
        </w:rPr>
        <w:t>receive</w:t>
      </w:r>
      <w:r w:rsidR="00B81407" w:rsidRPr="009E5352">
        <w:rPr>
          <w:rFonts w:ascii="Times New Roman" w:hAnsi="Times New Roman" w:cs="Times New Roman"/>
          <w:spacing w:val="-3"/>
        </w:rPr>
        <w:t>d</w:t>
      </w:r>
      <w:r w:rsidR="00A30A8C" w:rsidRPr="009E5352">
        <w:rPr>
          <w:rFonts w:ascii="Times New Roman" w:hAnsi="Times New Roman" w:cs="Times New Roman"/>
          <w:spacing w:val="-3"/>
        </w:rPr>
        <w:t xml:space="preserve"> electric service from the Respondent at that address</w:t>
      </w:r>
      <w:r w:rsidR="00B81407" w:rsidRPr="009E5352">
        <w:rPr>
          <w:rFonts w:ascii="Times New Roman" w:hAnsi="Times New Roman" w:cs="Times New Roman"/>
          <w:spacing w:val="-3"/>
        </w:rPr>
        <w:t xml:space="preserve"> since January, 1987</w:t>
      </w:r>
      <w:r w:rsidR="00A30A8C" w:rsidRPr="009E5352">
        <w:rPr>
          <w:rFonts w:ascii="Times New Roman" w:hAnsi="Times New Roman" w:cs="Times New Roman"/>
          <w:spacing w:val="-3"/>
        </w:rPr>
        <w:t>.</w:t>
      </w:r>
      <w:r w:rsidR="00B81407" w:rsidRPr="009E5352">
        <w:rPr>
          <w:rFonts w:ascii="Times New Roman" w:hAnsi="Times New Roman" w:cs="Times New Roman"/>
          <w:spacing w:val="-3"/>
        </w:rPr>
        <w:t xml:space="preserve">  (N.T. at 6)</w:t>
      </w:r>
    </w:p>
    <w:p w:rsidR="005F3E71" w:rsidRPr="009E5352" w:rsidRDefault="005F3E71" w:rsidP="001B1986">
      <w:pPr>
        <w:spacing w:line="360" w:lineRule="auto"/>
        <w:rPr>
          <w:rFonts w:ascii="Times New Roman" w:hAnsi="Times New Roman" w:cs="Times New Roman"/>
          <w:spacing w:val="-3"/>
        </w:rPr>
      </w:pPr>
    </w:p>
    <w:p w:rsidR="005F3E71" w:rsidRPr="009E5352" w:rsidRDefault="005F3E71" w:rsidP="001B1986">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2.</w:t>
      </w:r>
      <w:r w:rsidRPr="009E5352">
        <w:rPr>
          <w:rFonts w:ascii="Times New Roman" w:hAnsi="Times New Roman" w:cs="Times New Roman"/>
          <w:spacing w:val="-3"/>
        </w:rPr>
        <w:tab/>
        <w:t>Respondent is</w:t>
      </w:r>
      <w:r w:rsidR="00A30A8C" w:rsidRPr="009E5352">
        <w:rPr>
          <w:rFonts w:ascii="Times New Roman" w:hAnsi="Times New Roman" w:cs="Times New Roman"/>
          <w:spacing w:val="-3"/>
        </w:rPr>
        <w:t xml:space="preserve"> PECO Energy Company.</w:t>
      </w:r>
    </w:p>
    <w:p w:rsidR="005F3E71" w:rsidRPr="009E5352" w:rsidRDefault="005F3E71" w:rsidP="001B1986">
      <w:pPr>
        <w:spacing w:line="360" w:lineRule="auto"/>
        <w:rPr>
          <w:rFonts w:ascii="Times New Roman" w:hAnsi="Times New Roman" w:cs="Times New Roman"/>
          <w:spacing w:val="-3"/>
        </w:rPr>
      </w:pPr>
    </w:p>
    <w:p w:rsidR="00EF3EE2" w:rsidRPr="009E5352" w:rsidRDefault="005F3E71"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3.</w:t>
      </w:r>
      <w:r w:rsidRPr="009E5352">
        <w:rPr>
          <w:rFonts w:ascii="Times New Roman" w:hAnsi="Times New Roman" w:cs="Times New Roman"/>
          <w:spacing w:val="-3"/>
        </w:rPr>
        <w:tab/>
      </w:r>
      <w:r w:rsidR="00EF3EE2" w:rsidRPr="009E5352">
        <w:rPr>
          <w:rFonts w:ascii="Times New Roman" w:hAnsi="Times New Roman" w:cs="Times New Roman"/>
          <w:spacing w:val="-3"/>
        </w:rPr>
        <w:t xml:space="preserve">Complainant </w:t>
      </w:r>
      <w:r w:rsidR="00036EF4" w:rsidRPr="009E5352">
        <w:rPr>
          <w:rFonts w:ascii="Times New Roman" w:hAnsi="Times New Roman" w:cs="Times New Roman"/>
          <w:spacing w:val="-3"/>
        </w:rPr>
        <w:t xml:space="preserve">has </w:t>
      </w:r>
      <w:r w:rsidR="00EF3EE2" w:rsidRPr="009E5352">
        <w:rPr>
          <w:rFonts w:ascii="Times New Roman" w:hAnsi="Times New Roman" w:cs="Times New Roman"/>
          <w:spacing w:val="-3"/>
        </w:rPr>
        <w:t>reside</w:t>
      </w:r>
      <w:r w:rsidR="00036EF4" w:rsidRPr="009E5352">
        <w:rPr>
          <w:rFonts w:ascii="Times New Roman" w:hAnsi="Times New Roman" w:cs="Times New Roman"/>
          <w:spacing w:val="-3"/>
        </w:rPr>
        <w:t>d</w:t>
      </w:r>
      <w:r w:rsidR="00EF3EE2" w:rsidRPr="009E5352">
        <w:rPr>
          <w:rFonts w:ascii="Times New Roman" w:hAnsi="Times New Roman" w:cs="Times New Roman"/>
          <w:spacing w:val="-3"/>
        </w:rPr>
        <w:t xml:space="preserve"> in an apartment on the first </w:t>
      </w:r>
      <w:proofErr w:type="gramStart"/>
      <w:r w:rsidR="00EF3EE2" w:rsidRPr="009E5352">
        <w:rPr>
          <w:rFonts w:ascii="Times New Roman" w:hAnsi="Times New Roman" w:cs="Times New Roman"/>
          <w:spacing w:val="-3"/>
        </w:rPr>
        <w:t>floor,</w:t>
      </w:r>
      <w:proofErr w:type="gramEnd"/>
      <w:r w:rsidR="00EF3EE2" w:rsidRPr="009E5352">
        <w:rPr>
          <w:rFonts w:ascii="Times New Roman" w:hAnsi="Times New Roman" w:cs="Times New Roman"/>
          <w:spacing w:val="-3"/>
        </w:rPr>
        <w:t xml:space="preserve"> rear, at 1201 West Erie Avenue</w:t>
      </w:r>
      <w:r w:rsidR="00036EF4" w:rsidRPr="009E5352">
        <w:rPr>
          <w:rFonts w:ascii="Times New Roman" w:hAnsi="Times New Roman" w:cs="Times New Roman"/>
          <w:spacing w:val="-3"/>
        </w:rPr>
        <w:t xml:space="preserve"> since early 2002</w:t>
      </w:r>
      <w:r w:rsidR="00EF3EE2" w:rsidRPr="009E5352">
        <w:rPr>
          <w:rFonts w:ascii="Times New Roman" w:hAnsi="Times New Roman" w:cs="Times New Roman"/>
          <w:spacing w:val="-3"/>
        </w:rPr>
        <w:t>. (N.T. at 6</w:t>
      </w:r>
      <w:r w:rsidR="00036EF4" w:rsidRPr="009E5352">
        <w:rPr>
          <w:rFonts w:ascii="Times New Roman" w:hAnsi="Times New Roman" w:cs="Times New Roman"/>
          <w:spacing w:val="-3"/>
        </w:rPr>
        <w:t>, 10</w:t>
      </w:r>
      <w:r w:rsidR="00EF3EE2" w:rsidRPr="009E5352">
        <w:rPr>
          <w:rFonts w:ascii="Times New Roman" w:hAnsi="Times New Roman" w:cs="Times New Roman"/>
          <w:spacing w:val="-3"/>
        </w:rPr>
        <w:t>)</w:t>
      </w:r>
    </w:p>
    <w:p w:rsidR="00EF3EE2" w:rsidRPr="009E5352" w:rsidRDefault="00EF3EE2" w:rsidP="005F3E71">
      <w:pPr>
        <w:spacing w:line="360" w:lineRule="auto"/>
        <w:rPr>
          <w:rFonts w:ascii="Times New Roman" w:hAnsi="Times New Roman" w:cs="Times New Roman"/>
          <w:spacing w:val="-3"/>
        </w:rPr>
      </w:pPr>
    </w:p>
    <w:p w:rsidR="00EF3EE2" w:rsidRPr="009E5352" w:rsidRDefault="00EF3EE2" w:rsidP="005F3E71">
      <w:pPr>
        <w:spacing w:line="360" w:lineRule="auto"/>
        <w:rPr>
          <w:rFonts w:ascii="Times New Roman" w:hAnsi="Times New Roman" w:cs="Times New Roman"/>
          <w:spacing w:val="-3"/>
        </w:rPr>
      </w:pPr>
      <w:r w:rsidRPr="009E5352">
        <w:rPr>
          <w:rFonts w:ascii="Times New Roman" w:hAnsi="Times New Roman" w:cs="Times New Roman"/>
          <w:spacing w:val="-3"/>
        </w:rPr>
        <w:lastRenderedPageBreak/>
        <w:tab/>
      </w:r>
      <w:r w:rsidRPr="009E5352">
        <w:rPr>
          <w:rFonts w:ascii="Times New Roman" w:hAnsi="Times New Roman" w:cs="Times New Roman"/>
          <w:spacing w:val="-3"/>
        </w:rPr>
        <w:tab/>
        <w:t>4.</w:t>
      </w:r>
      <w:r w:rsidRPr="009E5352">
        <w:rPr>
          <w:rFonts w:ascii="Times New Roman" w:hAnsi="Times New Roman" w:cs="Times New Roman"/>
          <w:spacing w:val="-3"/>
        </w:rPr>
        <w:tab/>
        <w:t xml:space="preserve">The first floor front of 1201 West Erie Avenue was </w:t>
      </w:r>
      <w:r w:rsidR="002522A6" w:rsidRPr="009E5352">
        <w:rPr>
          <w:rFonts w:ascii="Times New Roman" w:hAnsi="Times New Roman" w:cs="Times New Roman"/>
          <w:spacing w:val="-3"/>
        </w:rPr>
        <w:t xml:space="preserve">originally </w:t>
      </w:r>
      <w:r w:rsidRPr="009E5352">
        <w:rPr>
          <w:rFonts w:ascii="Times New Roman" w:hAnsi="Times New Roman" w:cs="Times New Roman"/>
          <w:spacing w:val="-3"/>
        </w:rPr>
        <w:t xml:space="preserve">a commercial laundromat, </w:t>
      </w:r>
      <w:r w:rsidR="00036EF4" w:rsidRPr="009E5352">
        <w:rPr>
          <w:rFonts w:ascii="Times New Roman" w:hAnsi="Times New Roman" w:cs="Times New Roman"/>
          <w:spacing w:val="-3"/>
        </w:rPr>
        <w:t xml:space="preserve">owned by the Complainant from circa 1992, </w:t>
      </w:r>
      <w:r w:rsidRPr="009E5352">
        <w:rPr>
          <w:rFonts w:ascii="Times New Roman" w:hAnsi="Times New Roman" w:cs="Times New Roman"/>
          <w:spacing w:val="-3"/>
        </w:rPr>
        <w:t xml:space="preserve">but that business closed circa </w:t>
      </w:r>
      <w:r w:rsidR="00B81407" w:rsidRPr="009E5352">
        <w:rPr>
          <w:rFonts w:ascii="Times New Roman" w:hAnsi="Times New Roman" w:cs="Times New Roman"/>
          <w:spacing w:val="-3"/>
        </w:rPr>
        <w:t>1999</w:t>
      </w:r>
      <w:r w:rsidRPr="009E5352">
        <w:rPr>
          <w:rFonts w:ascii="Times New Roman" w:hAnsi="Times New Roman" w:cs="Times New Roman"/>
          <w:spacing w:val="-3"/>
        </w:rPr>
        <w:t xml:space="preserve">.  </w:t>
      </w:r>
      <w:r w:rsidR="00B81407" w:rsidRPr="009E5352">
        <w:rPr>
          <w:rFonts w:ascii="Times New Roman" w:hAnsi="Times New Roman" w:cs="Times New Roman"/>
          <w:spacing w:val="-3"/>
        </w:rPr>
        <w:t xml:space="preserve">During that time, Complainant </w:t>
      </w:r>
      <w:r w:rsidR="00036EF4" w:rsidRPr="009E5352">
        <w:rPr>
          <w:rFonts w:ascii="Times New Roman" w:hAnsi="Times New Roman" w:cs="Times New Roman"/>
          <w:spacing w:val="-3"/>
        </w:rPr>
        <w:t xml:space="preserve">did not occupy an apartment at the address and </w:t>
      </w:r>
      <w:r w:rsidR="00B81407" w:rsidRPr="009E5352">
        <w:rPr>
          <w:rFonts w:ascii="Times New Roman" w:hAnsi="Times New Roman" w:cs="Times New Roman"/>
          <w:spacing w:val="-3"/>
        </w:rPr>
        <w:t xml:space="preserve">was billed at a commercial rate.  </w:t>
      </w:r>
      <w:r w:rsidRPr="009E5352">
        <w:rPr>
          <w:rFonts w:ascii="Times New Roman" w:hAnsi="Times New Roman" w:cs="Times New Roman"/>
          <w:spacing w:val="-3"/>
        </w:rPr>
        <w:t>(N.T. at 6</w:t>
      </w:r>
      <w:r w:rsidR="00B81407" w:rsidRPr="009E5352">
        <w:rPr>
          <w:rFonts w:ascii="Times New Roman" w:hAnsi="Times New Roman" w:cs="Times New Roman"/>
          <w:spacing w:val="-3"/>
        </w:rPr>
        <w:t>, 8</w:t>
      </w:r>
      <w:r w:rsidR="00A33160" w:rsidRPr="009E5352">
        <w:rPr>
          <w:rFonts w:ascii="Times New Roman" w:hAnsi="Times New Roman" w:cs="Times New Roman"/>
          <w:spacing w:val="-3"/>
        </w:rPr>
        <w:t>, 21</w:t>
      </w:r>
      <w:r w:rsidRPr="009E5352">
        <w:rPr>
          <w:rFonts w:ascii="Times New Roman" w:hAnsi="Times New Roman" w:cs="Times New Roman"/>
          <w:spacing w:val="-3"/>
        </w:rPr>
        <w:t>)</w:t>
      </w:r>
    </w:p>
    <w:p w:rsidR="00B81407" w:rsidRPr="009E5352" w:rsidRDefault="00B81407" w:rsidP="005F3E71">
      <w:pPr>
        <w:spacing w:line="360" w:lineRule="auto"/>
        <w:rPr>
          <w:rFonts w:ascii="Times New Roman" w:hAnsi="Times New Roman" w:cs="Times New Roman"/>
          <w:spacing w:val="-3"/>
        </w:rPr>
      </w:pPr>
    </w:p>
    <w:p w:rsidR="00B81407" w:rsidRPr="009E5352" w:rsidRDefault="00B81407"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5.</w:t>
      </w:r>
      <w:r w:rsidRPr="009E5352">
        <w:rPr>
          <w:rFonts w:ascii="Times New Roman" w:hAnsi="Times New Roman" w:cs="Times New Roman"/>
          <w:spacing w:val="-3"/>
        </w:rPr>
        <w:tab/>
        <w:t>There are other apartments at 1201 West Erie Avenue, but all are separately metered.  (N.T. at 7)</w:t>
      </w:r>
    </w:p>
    <w:p w:rsidR="00036EF4" w:rsidRPr="009E5352" w:rsidRDefault="00036EF4" w:rsidP="005F3E71">
      <w:pPr>
        <w:spacing w:line="360" w:lineRule="auto"/>
        <w:rPr>
          <w:rFonts w:ascii="Times New Roman" w:hAnsi="Times New Roman" w:cs="Times New Roman"/>
          <w:spacing w:val="-3"/>
        </w:rPr>
      </w:pPr>
    </w:p>
    <w:p w:rsidR="00692F9F" w:rsidRPr="009E5352" w:rsidRDefault="00036EF4" w:rsidP="00692F9F">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6.</w:t>
      </w:r>
      <w:r w:rsidRPr="009E5352">
        <w:rPr>
          <w:rFonts w:ascii="Times New Roman" w:hAnsi="Times New Roman" w:cs="Times New Roman"/>
          <w:spacing w:val="-3"/>
        </w:rPr>
        <w:tab/>
      </w:r>
      <w:r w:rsidR="00692F9F" w:rsidRPr="009E5352">
        <w:rPr>
          <w:rFonts w:ascii="Times New Roman" w:hAnsi="Times New Roman" w:cs="Times New Roman"/>
          <w:spacing w:val="-3"/>
        </w:rPr>
        <w:t>By 2002, Complainant was self-employed and making payments on his electric bill, but due to a period of unemployment, those payments were not consistent.  (N.T. at 13)</w:t>
      </w:r>
    </w:p>
    <w:p w:rsidR="00513554" w:rsidRPr="009E5352" w:rsidRDefault="00513554" w:rsidP="005F3E71">
      <w:pPr>
        <w:spacing w:line="360" w:lineRule="auto"/>
        <w:rPr>
          <w:rFonts w:ascii="Times New Roman" w:hAnsi="Times New Roman" w:cs="Times New Roman"/>
          <w:spacing w:val="-3"/>
        </w:rPr>
      </w:pPr>
    </w:p>
    <w:p w:rsidR="00692F9F" w:rsidRPr="009E5352" w:rsidRDefault="00513554" w:rsidP="00692F9F">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7.</w:t>
      </w:r>
      <w:r w:rsidRPr="009E5352">
        <w:rPr>
          <w:rFonts w:ascii="Times New Roman" w:hAnsi="Times New Roman" w:cs="Times New Roman"/>
          <w:spacing w:val="-3"/>
        </w:rPr>
        <w:tab/>
      </w:r>
      <w:r w:rsidR="00692F9F" w:rsidRPr="009E5352">
        <w:rPr>
          <w:rFonts w:ascii="Times New Roman" w:hAnsi="Times New Roman" w:cs="Times New Roman"/>
          <w:spacing w:val="-3"/>
        </w:rPr>
        <w:t>In 2003, Complainant realized that he was being billed at a commercial as opposed to a residential rate for electric service.  (N.T. at 10)</w:t>
      </w:r>
    </w:p>
    <w:p w:rsidR="00593012" w:rsidRPr="009E5352" w:rsidRDefault="00593012" w:rsidP="005F3E71">
      <w:pPr>
        <w:spacing w:line="360" w:lineRule="auto"/>
        <w:rPr>
          <w:rFonts w:ascii="Times New Roman" w:hAnsi="Times New Roman" w:cs="Times New Roman"/>
          <w:spacing w:val="-3"/>
        </w:rPr>
      </w:pPr>
    </w:p>
    <w:p w:rsidR="00593012" w:rsidRPr="009E5352" w:rsidRDefault="00593012"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8.</w:t>
      </w:r>
      <w:r w:rsidRPr="009E5352">
        <w:rPr>
          <w:rFonts w:ascii="Times New Roman" w:hAnsi="Times New Roman" w:cs="Times New Roman"/>
          <w:spacing w:val="-3"/>
        </w:rPr>
        <w:tab/>
        <w:t>In 2005, Complainant filed for Chapter 7 bankruptcy.  PECO was listed as a creditor</w:t>
      </w:r>
      <w:r w:rsidR="00940986" w:rsidRPr="009E5352">
        <w:rPr>
          <w:rFonts w:ascii="Times New Roman" w:hAnsi="Times New Roman" w:cs="Times New Roman"/>
          <w:spacing w:val="-3"/>
        </w:rPr>
        <w:t>,</w:t>
      </w:r>
      <w:r w:rsidR="00A567EA" w:rsidRPr="009E5352">
        <w:rPr>
          <w:rFonts w:ascii="Times New Roman" w:hAnsi="Times New Roman" w:cs="Times New Roman"/>
          <w:spacing w:val="-3"/>
        </w:rPr>
        <w:t xml:space="preserve"> and </w:t>
      </w:r>
      <w:r w:rsidR="00940986" w:rsidRPr="009E5352">
        <w:rPr>
          <w:rFonts w:ascii="Times New Roman" w:hAnsi="Times New Roman" w:cs="Times New Roman"/>
          <w:spacing w:val="-3"/>
        </w:rPr>
        <w:t xml:space="preserve">PECO </w:t>
      </w:r>
      <w:r w:rsidR="00A567EA" w:rsidRPr="009E5352">
        <w:rPr>
          <w:rFonts w:ascii="Times New Roman" w:hAnsi="Times New Roman" w:cs="Times New Roman"/>
          <w:spacing w:val="-3"/>
        </w:rPr>
        <w:t>excused $2,016.83 owed to PECO by the Complainant up until December 27, 2002.</w:t>
      </w:r>
      <w:r w:rsidRPr="009E5352">
        <w:rPr>
          <w:rFonts w:ascii="Times New Roman" w:hAnsi="Times New Roman" w:cs="Times New Roman"/>
          <w:spacing w:val="-3"/>
        </w:rPr>
        <w:t xml:space="preserve">  (N.T. at 16</w:t>
      </w:r>
      <w:r w:rsidR="00C8031F" w:rsidRPr="009E5352">
        <w:rPr>
          <w:rFonts w:ascii="Times New Roman" w:hAnsi="Times New Roman" w:cs="Times New Roman"/>
          <w:spacing w:val="-3"/>
        </w:rPr>
        <w:t>, 46-47, PECO Exhibit 10</w:t>
      </w:r>
      <w:r w:rsidRPr="009E5352">
        <w:rPr>
          <w:rFonts w:ascii="Times New Roman" w:hAnsi="Times New Roman" w:cs="Times New Roman"/>
          <w:spacing w:val="-3"/>
        </w:rPr>
        <w:t>)</w:t>
      </w:r>
    </w:p>
    <w:p w:rsidR="00593012" w:rsidRPr="009E5352" w:rsidRDefault="00593012" w:rsidP="005F3E71">
      <w:pPr>
        <w:spacing w:line="360" w:lineRule="auto"/>
        <w:rPr>
          <w:rFonts w:ascii="Times New Roman" w:hAnsi="Times New Roman" w:cs="Times New Roman"/>
          <w:spacing w:val="-3"/>
        </w:rPr>
      </w:pPr>
    </w:p>
    <w:p w:rsidR="00593012" w:rsidRPr="009E5352" w:rsidRDefault="00593012"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9.</w:t>
      </w:r>
      <w:r w:rsidRPr="009E5352">
        <w:rPr>
          <w:rFonts w:ascii="Times New Roman" w:hAnsi="Times New Roman" w:cs="Times New Roman"/>
          <w:spacing w:val="-3"/>
        </w:rPr>
        <w:tab/>
        <w:t>In 2007, Complainant filed for Chapter 13 bankruptcy</w:t>
      </w:r>
      <w:r w:rsidR="004A2FCD" w:rsidRPr="009E5352">
        <w:rPr>
          <w:rFonts w:ascii="Times New Roman" w:hAnsi="Times New Roman" w:cs="Times New Roman"/>
          <w:spacing w:val="-3"/>
        </w:rPr>
        <w:t xml:space="preserve"> in the Eastern District of Pennsylvania at Docket No. 07-16454</w:t>
      </w:r>
      <w:r w:rsidRPr="009E5352">
        <w:rPr>
          <w:rFonts w:ascii="Times New Roman" w:hAnsi="Times New Roman" w:cs="Times New Roman"/>
          <w:spacing w:val="-3"/>
        </w:rPr>
        <w:t>.  PECO was</w:t>
      </w:r>
      <w:r w:rsidR="00A567EA" w:rsidRPr="009E5352">
        <w:rPr>
          <w:rFonts w:ascii="Times New Roman" w:hAnsi="Times New Roman" w:cs="Times New Roman"/>
          <w:spacing w:val="-3"/>
        </w:rPr>
        <w:t xml:space="preserve"> not</w:t>
      </w:r>
      <w:r w:rsidRPr="009E5352">
        <w:rPr>
          <w:rFonts w:ascii="Times New Roman" w:hAnsi="Times New Roman" w:cs="Times New Roman"/>
          <w:spacing w:val="-3"/>
        </w:rPr>
        <w:t xml:space="preserve"> listed as a creditor.  </w:t>
      </w:r>
      <w:r w:rsidR="004A2FCD" w:rsidRPr="009E5352">
        <w:rPr>
          <w:rFonts w:ascii="Times New Roman" w:hAnsi="Times New Roman" w:cs="Times New Roman"/>
          <w:spacing w:val="-3"/>
        </w:rPr>
        <w:t>Complainant makes a monthly payment of $230 per month to a Trustee in bankruptcy.  (</w:t>
      </w:r>
      <w:r w:rsidRPr="009E5352">
        <w:rPr>
          <w:rFonts w:ascii="Times New Roman" w:hAnsi="Times New Roman" w:cs="Times New Roman"/>
          <w:spacing w:val="-3"/>
        </w:rPr>
        <w:t>N.T. at 17</w:t>
      </w:r>
      <w:r w:rsidR="00A567EA" w:rsidRPr="009E5352">
        <w:rPr>
          <w:rFonts w:ascii="Times New Roman" w:hAnsi="Times New Roman" w:cs="Times New Roman"/>
          <w:spacing w:val="-3"/>
        </w:rPr>
        <w:t xml:space="preserve"> 49</w:t>
      </w:r>
      <w:r w:rsidR="002522A6" w:rsidRPr="009E5352">
        <w:rPr>
          <w:rFonts w:ascii="Times New Roman" w:hAnsi="Times New Roman" w:cs="Times New Roman"/>
          <w:spacing w:val="-3"/>
        </w:rPr>
        <w:t>; PECO Exhibit 11)</w:t>
      </w:r>
    </w:p>
    <w:p w:rsidR="00593012" w:rsidRPr="009E5352" w:rsidRDefault="00593012" w:rsidP="005F3E71">
      <w:pPr>
        <w:spacing w:line="360" w:lineRule="auto"/>
        <w:rPr>
          <w:rFonts w:ascii="Times New Roman" w:hAnsi="Times New Roman" w:cs="Times New Roman"/>
          <w:spacing w:val="-3"/>
        </w:rPr>
      </w:pPr>
    </w:p>
    <w:p w:rsidR="00593012" w:rsidRPr="009E5352" w:rsidRDefault="00593012"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r>
      <w:r w:rsidR="00A33160" w:rsidRPr="009E5352">
        <w:rPr>
          <w:rFonts w:ascii="Times New Roman" w:hAnsi="Times New Roman" w:cs="Times New Roman"/>
          <w:spacing w:val="-3"/>
        </w:rPr>
        <w:t>10</w:t>
      </w:r>
      <w:r w:rsidRPr="009E5352">
        <w:rPr>
          <w:rFonts w:ascii="Times New Roman" w:hAnsi="Times New Roman" w:cs="Times New Roman"/>
          <w:spacing w:val="-3"/>
        </w:rPr>
        <w:t>.</w:t>
      </w:r>
      <w:r w:rsidRPr="009E5352">
        <w:rPr>
          <w:rFonts w:ascii="Times New Roman" w:hAnsi="Times New Roman" w:cs="Times New Roman"/>
          <w:spacing w:val="-3"/>
        </w:rPr>
        <w:tab/>
        <w:t>Complainant has asked for a recalculation of his electric bill from 2003 forward.  (N.T. at 15</w:t>
      </w:r>
      <w:r w:rsidR="002522A6" w:rsidRPr="009E5352">
        <w:rPr>
          <w:rFonts w:ascii="Times New Roman" w:hAnsi="Times New Roman" w:cs="Times New Roman"/>
          <w:spacing w:val="-3"/>
        </w:rPr>
        <w:t>, 20</w:t>
      </w:r>
      <w:r w:rsidRPr="009E5352">
        <w:rPr>
          <w:rFonts w:ascii="Times New Roman" w:hAnsi="Times New Roman" w:cs="Times New Roman"/>
          <w:spacing w:val="-3"/>
        </w:rPr>
        <w:t>)</w:t>
      </w:r>
    </w:p>
    <w:p w:rsidR="00A33160" w:rsidRPr="009E5352" w:rsidRDefault="00A33160" w:rsidP="005F3E71">
      <w:pPr>
        <w:spacing w:line="360" w:lineRule="auto"/>
        <w:rPr>
          <w:rFonts w:ascii="Times New Roman" w:hAnsi="Times New Roman" w:cs="Times New Roman"/>
          <w:spacing w:val="-3"/>
        </w:rPr>
      </w:pPr>
    </w:p>
    <w:p w:rsidR="00A33160" w:rsidRPr="009E5352" w:rsidRDefault="00A33160"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11.</w:t>
      </w:r>
      <w:r w:rsidRPr="009E5352">
        <w:rPr>
          <w:rFonts w:ascii="Times New Roman" w:hAnsi="Times New Roman" w:cs="Times New Roman"/>
          <w:spacing w:val="-3"/>
        </w:rPr>
        <w:tab/>
        <w:t xml:space="preserve">When Complainant requested transfer from a commercial to a residential rate, he was told by PECO to contact an electrician </w:t>
      </w:r>
      <w:r w:rsidR="00AE0F1A" w:rsidRPr="009E5352">
        <w:rPr>
          <w:rFonts w:ascii="Times New Roman" w:hAnsi="Times New Roman" w:cs="Times New Roman"/>
          <w:spacing w:val="-3"/>
        </w:rPr>
        <w:t xml:space="preserve">in order to have a residential meter installed that would separate Complainant’s apartment from the public lighting for the rest of the building.  Complainant </w:t>
      </w:r>
      <w:r w:rsidR="00940986" w:rsidRPr="009E5352">
        <w:rPr>
          <w:rFonts w:ascii="Times New Roman" w:hAnsi="Times New Roman" w:cs="Times New Roman"/>
          <w:spacing w:val="-3"/>
        </w:rPr>
        <w:t xml:space="preserve">stated that he </w:t>
      </w:r>
      <w:r w:rsidR="00AE0F1A" w:rsidRPr="009E5352">
        <w:rPr>
          <w:rFonts w:ascii="Times New Roman" w:hAnsi="Times New Roman" w:cs="Times New Roman"/>
          <w:spacing w:val="-3"/>
        </w:rPr>
        <w:t>was not able to pay for meter replacement.  (N.T. at 21-22)</w:t>
      </w:r>
    </w:p>
    <w:p w:rsidR="009D74CD" w:rsidRPr="009E5352" w:rsidRDefault="009D74CD" w:rsidP="005F3E71">
      <w:pPr>
        <w:spacing w:line="360" w:lineRule="auto"/>
        <w:rPr>
          <w:rFonts w:ascii="Times New Roman" w:hAnsi="Times New Roman" w:cs="Times New Roman"/>
          <w:spacing w:val="-3"/>
        </w:rPr>
      </w:pPr>
    </w:p>
    <w:p w:rsidR="009D74CD" w:rsidRPr="009E5352" w:rsidRDefault="009D74CD" w:rsidP="005F3E71">
      <w:pPr>
        <w:spacing w:line="360" w:lineRule="auto"/>
        <w:rPr>
          <w:rFonts w:ascii="Times New Roman" w:hAnsi="Times New Roman" w:cs="Times New Roman"/>
          <w:spacing w:val="-3"/>
        </w:rPr>
      </w:pPr>
      <w:r w:rsidRPr="009E5352">
        <w:rPr>
          <w:rFonts w:ascii="Times New Roman" w:hAnsi="Times New Roman" w:cs="Times New Roman"/>
          <w:spacing w:val="-3"/>
        </w:rPr>
        <w:lastRenderedPageBreak/>
        <w:tab/>
      </w:r>
      <w:r w:rsidRPr="009E5352">
        <w:rPr>
          <w:rFonts w:ascii="Times New Roman" w:hAnsi="Times New Roman" w:cs="Times New Roman"/>
          <w:spacing w:val="-3"/>
        </w:rPr>
        <w:tab/>
        <w:t>12.</w:t>
      </w:r>
      <w:r w:rsidRPr="009E5352">
        <w:rPr>
          <w:rFonts w:ascii="Times New Roman" w:hAnsi="Times New Roman" w:cs="Times New Roman"/>
          <w:spacing w:val="-3"/>
        </w:rPr>
        <w:tab/>
        <w:t>At the time of the hearing in this matter, the balance o</w:t>
      </w:r>
      <w:r w:rsidR="003017FF" w:rsidRPr="009E5352">
        <w:rPr>
          <w:rFonts w:ascii="Times New Roman" w:hAnsi="Times New Roman" w:cs="Times New Roman"/>
          <w:spacing w:val="-3"/>
        </w:rPr>
        <w:t>f</w:t>
      </w:r>
      <w:r w:rsidRPr="009E5352">
        <w:rPr>
          <w:rFonts w:ascii="Times New Roman" w:hAnsi="Times New Roman" w:cs="Times New Roman"/>
          <w:spacing w:val="-3"/>
        </w:rPr>
        <w:t xml:space="preserve"> Complainant’s account with PECO was $9,726.98.  (N.T. at 31)</w:t>
      </w:r>
    </w:p>
    <w:p w:rsidR="009D74CD" w:rsidRPr="009E5352" w:rsidRDefault="009D74CD" w:rsidP="005F3E71">
      <w:pPr>
        <w:spacing w:line="360" w:lineRule="auto"/>
        <w:rPr>
          <w:rFonts w:ascii="Times New Roman" w:hAnsi="Times New Roman" w:cs="Times New Roman"/>
          <w:spacing w:val="-3"/>
        </w:rPr>
      </w:pPr>
    </w:p>
    <w:p w:rsidR="00CD20CD" w:rsidRPr="009E5352" w:rsidRDefault="009D74CD"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13.</w:t>
      </w:r>
      <w:r w:rsidRPr="009E5352">
        <w:rPr>
          <w:rFonts w:ascii="Times New Roman" w:hAnsi="Times New Roman" w:cs="Times New Roman"/>
          <w:spacing w:val="-3"/>
        </w:rPr>
        <w:tab/>
        <w:t>Complainant was shown on PECO’s records as receiving electric service for the first floor of 1201 West Erie Avenue from April 5, 1991, through December 27,</w:t>
      </w:r>
      <w:r w:rsidR="00715B47">
        <w:rPr>
          <w:rFonts w:ascii="Times New Roman" w:hAnsi="Times New Roman" w:cs="Times New Roman"/>
          <w:spacing w:val="-3"/>
        </w:rPr>
        <w:t xml:space="preserve"> 2002.  From December 27, 2002 </w:t>
      </w:r>
      <w:r w:rsidRPr="009E5352">
        <w:rPr>
          <w:rFonts w:ascii="Times New Roman" w:hAnsi="Times New Roman" w:cs="Times New Roman"/>
          <w:spacing w:val="-3"/>
        </w:rPr>
        <w:t xml:space="preserve">to January 28, 2008, </w:t>
      </w:r>
      <w:r w:rsidR="00116AA9" w:rsidRPr="009E5352">
        <w:rPr>
          <w:rFonts w:ascii="Times New Roman" w:hAnsi="Times New Roman" w:cs="Times New Roman"/>
          <w:spacing w:val="-3"/>
        </w:rPr>
        <w:t xml:space="preserve">PECO was unable to </w:t>
      </w:r>
      <w:r w:rsidR="00F3170B" w:rsidRPr="009E5352">
        <w:rPr>
          <w:rFonts w:ascii="Times New Roman" w:hAnsi="Times New Roman" w:cs="Times New Roman"/>
          <w:spacing w:val="-3"/>
        </w:rPr>
        <w:t>gain entry to the property</w:t>
      </w:r>
      <w:r w:rsidR="00940986" w:rsidRPr="009E5352">
        <w:rPr>
          <w:rFonts w:ascii="Times New Roman" w:hAnsi="Times New Roman" w:cs="Times New Roman"/>
          <w:spacing w:val="-3"/>
        </w:rPr>
        <w:t xml:space="preserve">, </w:t>
      </w:r>
      <w:r w:rsidR="00F3170B" w:rsidRPr="009E5352">
        <w:rPr>
          <w:rFonts w:ascii="Times New Roman" w:hAnsi="Times New Roman" w:cs="Times New Roman"/>
          <w:spacing w:val="-3"/>
        </w:rPr>
        <w:t xml:space="preserve">was not able to </w:t>
      </w:r>
      <w:r w:rsidR="00116AA9" w:rsidRPr="009E5352">
        <w:rPr>
          <w:rFonts w:ascii="Times New Roman" w:hAnsi="Times New Roman" w:cs="Times New Roman"/>
          <w:spacing w:val="-3"/>
        </w:rPr>
        <w:t xml:space="preserve">read the meter at 1201 West Erie Avenue, </w:t>
      </w:r>
      <w:r w:rsidR="00940986" w:rsidRPr="009E5352">
        <w:rPr>
          <w:rFonts w:ascii="Times New Roman" w:hAnsi="Times New Roman" w:cs="Times New Roman"/>
          <w:spacing w:val="-3"/>
        </w:rPr>
        <w:t xml:space="preserve">and </w:t>
      </w:r>
      <w:r w:rsidR="00116AA9" w:rsidRPr="009E5352">
        <w:rPr>
          <w:rFonts w:ascii="Times New Roman" w:hAnsi="Times New Roman" w:cs="Times New Roman"/>
          <w:spacing w:val="-3"/>
        </w:rPr>
        <w:t xml:space="preserve">no bills were issued.  </w:t>
      </w:r>
    </w:p>
    <w:p w:rsidR="00CD20CD" w:rsidRPr="009E5352" w:rsidRDefault="00CD20CD" w:rsidP="005F3E71">
      <w:pPr>
        <w:spacing w:line="360" w:lineRule="auto"/>
        <w:rPr>
          <w:rFonts w:ascii="Times New Roman" w:hAnsi="Times New Roman" w:cs="Times New Roman"/>
          <w:spacing w:val="-3"/>
        </w:rPr>
      </w:pPr>
    </w:p>
    <w:p w:rsidR="00CD20CD" w:rsidRPr="009E5352" w:rsidRDefault="00CD20CD"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14.</w:t>
      </w:r>
      <w:r w:rsidRPr="009E5352">
        <w:rPr>
          <w:rFonts w:ascii="Times New Roman" w:hAnsi="Times New Roman" w:cs="Times New Roman"/>
          <w:spacing w:val="-3"/>
        </w:rPr>
        <w:tab/>
        <w:t>On January 28, 2008, PECO installed an A</w:t>
      </w:r>
      <w:r w:rsidR="003017FF" w:rsidRPr="009E5352">
        <w:rPr>
          <w:rFonts w:ascii="Times New Roman" w:hAnsi="Times New Roman" w:cs="Times New Roman"/>
          <w:spacing w:val="-3"/>
        </w:rPr>
        <w:t xml:space="preserve">utomated </w:t>
      </w:r>
      <w:r w:rsidRPr="009E5352">
        <w:rPr>
          <w:rFonts w:ascii="Times New Roman" w:hAnsi="Times New Roman" w:cs="Times New Roman"/>
          <w:spacing w:val="-3"/>
        </w:rPr>
        <w:t>M</w:t>
      </w:r>
      <w:r w:rsidR="003017FF" w:rsidRPr="009E5352">
        <w:rPr>
          <w:rFonts w:ascii="Times New Roman" w:hAnsi="Times New Roman" w:cs="Times New Roman"/>
          <w:spacing w:val="-3"/>
        </w:rPr>
        <w:t xml:space="preserve">eter </w:t>
      </w:r>
      <w:r w:rsidRPr="009E5352">
        <w:rPr>
          <w:rFonts w:ascii="Times New Roman" w:hAnsi="Times New Roman" w:cs="Times New Roman"/>
          <w:spacing w:val="-3"/>
        </w:rPr>
        <w:t>R</w:t>
      </w:r>
      <w:r w:rsidR="003017FF" w:rsidRPr="009E5352">
        <w:rPr>
          <w:rFonts w:ascii="Times New Roman" w:hAnsi="Times New Roman" w:cs="Times New Roman"/>
          <w:spacing w:val="-3"/>
        </w:rPr>
        <w:t>eader (AMR) at 1201 West Erie Avenue</w:t>
      </w:r>
      <w:r w:rsidR="00A42F30" w:rsidRPr="009E5352">
        <w:rPr>
          <w:rFonts w:ascii="Times New Roman" w:hAnsi="Times New Roman" w:cs="Times New Roman"/>
          <w:spacing w:val="-3"/>
        </w:rPr>
        <w:t xml:space="preserve">, and Complainant was </w:t>
      </w:r>
      <w:r w:rsidR="00160E81">
        <w:rPr>
          <w:rFonts w:ascii="Times New Roman" w:hAnsi="Times New Roman" w:cs="Times New Roman"/>
          <w:spacing w:val="-3"/>
        </w:rPr>
        <w:t>back-</w:t>
      </w:r>
      <w:r w:rsidR="00A42F30" w:rsidRPr="009E5352">
        <w:rPr>
          <w:rFonts w:ascii="Times New Roman" w:hAnsi="Times New Roman" w:cs="Times New Roman"/>
          <w:spacing w:val="-3"/>
        </w:rPr>
        <w:t>billed for service previously provided</w:t>
      </w:r>
      <w:r w:rsidRPr="009E5352">
        <w:rPr>
          <w:rFonts w:ascii="Times New Roman" w:hAnsi="Times New Roman" w:cs="Times New Roman"/>
          <w:spacing w:val="-3"/>
        </w:rPr>
        <w:t>.</w:t>
      </w:r>
      <w:r w:rsidR="00C1384F" w:rsidRPr="009E5352">
        <w:rPr>
          <w:rFonts w:ascii="Times New Roman" w:hAnsi="Times New Roman" w:cs="Times New Roman"/>
          <w:spacing w:val="-3"/>
        </w:rPr>
        <w:t xml:space="preserve">  (N.T.</w:t>
      </w:r>
      <w:r w:rsidR="00715B47">
        <w:rPr>
          <w:rFonts w:ascii="Times New Roman" w:hAnsi="Times New Roman" w:cs="Times New Roman"/>
          <w:spacing w:val="-3"/>
        </w:rPr>
        <w:t xml:space="preserve"> at </w:t>
      </w:r>
      <w:r w:rsidR="00C1384F" w:rsidRPr="009E5352">
        <w:rPr>
          <w:rFonts w:ascii="Times New Roman" w:hAnsi="Times New Roman" w:cs="Times New Roman"/>
          <w:spacing w:val="-3"/>
        </w:rPr>
        <w:t>54)</w:t>
      </w:r>
    </w:p>
    <w:p w:rsidR="00C1384F" w:rsidRPr="009E5352" w:rsidRDefault="00C1384F" w:rsidP="005F3E71">
      <w:pPr>
        <w:spacing w:line="360" w:lineRule="auto"/>
        <w:rPr>
          <w:rFonts w:ascii="Times New Roman" w:hAnsi="Times New Roman" w:cs="Times New Roman"/>
          <w:spacing w:val="-3"/>
        </w:rPr>
      </w:pPr>
    </w:p>
    <w:p w:rsidR="009D74CD" w:rsidRPr="009E5352" w:rsidRDefault="00C1384F"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15.</w:t>
      </w:r>
      <w:r w:rsidRPr="009E5352">
        <w:rPr>
          <w:rFonts w:ascii="Times New Roman" w:hAnsi="Times New Roman" w:cs="Times New Roman"/>
          <w:spacing w:val="-3"/>
        </w:rPr>
        <w:tab/>
      </w:r>
      <w:r w:rsidR="00116AA9" w:rsidRPr="009E5352">
        <w:rPr>
          <w:rFonts w:ascii="Times New Roman" w:hAnsi="Times New Roman" w:cs="Times New Roman"/>
          <w:spacing w:val="-3"/>
        </w:rPr>
        <w:t xml:space="preserve">From January 28, 2008 forward, Complainant was billed for electric service at the commercial rate </w:t>
      </w:r>
      <w:r w:rsidR="00A42F30" w:rsidRPr="009E5352">
        <w:rPr>
          <w:rFonts w:ascii="Times New Roman" w:hAnsi="Times New Roman" w:cs="Times New Roman"/>
          <w:spacing w:val="-3"/>
        </w:rPr>
        <w:t xml:space="preserve">(Commercial Measured Electric) </w:t>
      </w:r>
      <w:r w:rsidR="00116AA9" w:rsidRPr="009E5352">
        <w:rPr>
          <w:rFonts w:ascii="Times New Roman" w:hAnsi="Times New Roman" w:cs="Times New Roman"/>
          <w:spacing w:val="-3"/>
        </w:rPr>
        <w:t>b</w:t>
      </w:r>
      <w:r w:rsidR="00F3170B" w:rsidRPr="009E5352">
        <w:rPr>
          <w:rFonts w:ascii="Times New Roman" w:hAnsi="Times New Roman" w:cs="Times New Roman"/>
          <w:spacing w:val="-3"/>
        </w:rPr>
        <w:t>ecause</w:t>
      </w:r>
      <w:r w:rsidR="00116AA9" w:rsidRPr="009E5352">
        <w:rPr>
          <w:rFonts w:ascii="Times New Roman" w:hAnsi="Times New Roman" w:cs="Times New Roman"/>
          <w:spacing w:val="-3"/>
        </w:rPr>
        <w:t xml:space="preserve"> his meter measured electric service to his apartment and</w:t>
      </w:r>
      <w:r w:rsidR="00160E81">
        <w:rPr>
          <w:rFonts w:ascii="Times New Roman" w:hAnsi="Times New Roman" w:cs="Times New Roman"/>
          <w:spacing w:val="-3"/>
        </w:rPr>
        <w:t xml:space="preserve"> to </w:t>
      </w:r>
      <w:r w:rsidR="00116AA9" w:rsidRPr="009E5352">
        <w:rPr>
          <w:rFonts w:ascii="Times New Roman" w:hAnsi="Times New Roman" w:cs="Times New Roman"/>
          <w:spacing w:val="-3"/>
        </w:rPr>
        <w:t xml:space="preserve">the lighting in common areas of 1201 West Erie Avenue. </w:t>
      </w:r>
      <w:r w:rsidR="0054104C" w:rsidRPr="009E5352">
        <w:rPr>
          <w:rFonts w:ascii="Times New Roman" w:hAnsi="Times New Roman" w:cs="Times New Roman"/>
          <w:spacing w:val="-3"/>
        </w:rPr>
        <w:t xml:space="preserve"> This is claimed as an operational fact by the Complainant and is undisputed by PECO, though PECO has not performe</w:t>
      </w:r>
      <w:r w:rsidR="007E4120" w:rsidRPr="009E5352">
        <w:rPr>
          <w:rFonts w:ascii="Times New Roman" w:hAnsi="Times New Roman" w:cs="Times New Roman"/>
          <w:spacing w:val="-3"/>
        </w:rPr>
        <w:t xml:space="preserve">d a field check to verify this.  </w:t>
      </w:r>
      <w:r w:rsidR="00116AA9" w:rsidRPr="009E5352">
        <w:rPr>
          <w:rFonts w:ascii="Times New Roman" w:hAnsi="Times New Roman" w:cs="Times New Roman"/>
          <w:spacing w:val="-3"/>
        </w:rPr>
        <w:t>(N.T. at 32-33</w:t>
      </w:r>
      <w:r w:rsidR="007E4120" w:rsidRPr="009E5352">
        <w:rPr>
          <w:rFonts w:ascii="Times New Roman" w:hAnsi="Times New Roman" w:cs="Times New Roman"/>
          <w:spacing w:val="-3"/>
        </w:rPr>
        <w:t>; 45-46; 50-51</w:t>
      </w:r>
      <w:r w:rsidR="001035F9" w:rsidRPr="009E5352">
        <w:rPr>
          <w:rFonts w:ascii="Times New Roman" w:hAnsi="Times New Roman" w:cs="Times New Roman"/>
          <w:spacing w:val="-3"/>
        </w:rPr>
        <w:t>)</w:t>
      </w:r>
    </w:p>
    <w:p w:rsidR="001035F9" w:rsidRPr="009E5352" w:rsidRDefault="001035F9" w:rsidP="005F3E71">
      <w:pPr>
        <w:spacing w:line="360" w:lineRule="auto"/>
        <w:rPr>
          <w:rFonts w:ascii="Times New Roman" w:hAnsi="Times New Roman" w:cs="Times New Roman"/>
          <w:spacing w:val="-3"/>
        </w:rPr>
      </w:pPr>
    </w:p>
    <w:p w:rsidR="001035F9" w:rsidRPr="009E5352" w:rsidRDefault="001035F9"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w:t>
      </w:r>
      <w:r w:rsidR="00C1384F" w:rsidRPr="009E5352">
        <w:rPr>
          <w:rFonts w:ascii="Times New Roman" w:hAnsi="Times New Roman" w:cs="Times New Roman"/>
          <w:spacing w:val="-3"/>
        </w:rPr>
        <w:t>6</w:t>
      </w:r>
      <w:r w:rsidRPr="009E5352">
        <w:rPr>
          <w:rFonts w:ascii="Times New Roman" w:hAnsi="Times New Roman" w:cs="Times New Roman"/>
          <w:spacing w:val="-3"/>
        </w:rPr>
        <w:t>.</w:t>
      </w:r>
      <w:r w:rsidRPr="009E5352">
        <w:rPr>
          <w:rFonts w:ascii="Times New Roman" w:hAnsi="Times New Roman" w:cs="Times New Roman"/>
          <w:spacing w:val="-3"/>
        </w:rPr>
        <w:tab/>
      </w:r>
      <w:r w:rsidR="00E94332" w:rsidRPr="009E5352">
        <w:rPr>
          <w:rFonts w:ascii="Times New Roman" w:hAnsi="Times New Roman" w:cs="Times New Roman"/>
          <w:spacing w:val="-3"/>
        </w:rPr>
        <w:t xml:space="preserve">In 2008, </w:t>
      </w:r>
      <w:r w:rsidRPr="009E5352">
        <w:rPr>
          <w:rFonts w:ascii="Times New Roman" w:hAnsi="Times New Roman" w:cs="Times New Roman"/>
          <w:spacing w:val="-3"/>
        </w:rPr>
        <w:t>despite telephone calls and a letter sent to Complainant, PECO was not successful in obtaining access to the property at 1201 West Erie Avenue.  (N.T. at 3</w:t>
      </w:r>
      <w:r w:rsidR="00A42F8D" w:rsidRPr="009E5352">
        <w:rPr>
          <w:rFonts w:ascii="Times New Roman" w:hAnsi="Times New Roman" w:cs="Times New Roman"/>
          <w:spacing w:val="-3"/>
        </w:rPr>
        <w:t>8-39, 40</w:t>
      </w:r>
      <w:r w:rsidRPr="009E5352">
        <w:rPr>
          <w:rFonts w:ascii="Times New Roman" w:hAnsi="Times New Roman" w:cs="Times New Roman"/>
          <w:spacing w:val="-3"/>
        </w:rPr>
        <w:t>; PECO Exhibit 4)</w:t>
      </w:r>
    </w:p>
    <w:p w:rsidR="00A42F8D" w:rsidRPr="009E5352" w:rsidRDefault="00A42F8D" w:rsidP="005F3E71">
      <w:pPr>
        <w:spacing w:line="360" w:lineRule="auto"/>
        <w:rPr>
          <w:rFonts w:ascii="Times New Roman" w:hAnsi="Times New Roman" w:cs="Times New Roman"/>
          <w:spacing w:val="-3"/>
        </w:rPr>
      </w:pPr>
    </w:p>
    <w:p w:rsidR="00A42F8D" w:rsidRPr="009E5352" w:rsidRDefault="00A42F8D"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w:t>
      </w:r>
      <w:r w:rsidR="00C1384F" w:rsidRPr="009E5352">
        <w:rPr>
          <w:rFonts w:ascii="Times New Roman" w:hAnsi="Times New Roman" w:cs="Times New Roman"/>
          <w:spacing w:val="-3"/>
        </w:rPr>
        <w:t>7</w:t>
      </w:r>
      <w:r w:rsidRPr="009E5352">
        <w:rPr>
          <w:rFonts w:ascii="Times New Roman" w:hAnsi="Times New Roman" w:cs="Times New Roman"/>
          <w:spacing w:val="-3"/>
        </w:rPr>
        <w:t>.</w:t>
      </w:r>
      <w:r w:rsidRPr="009E5352">
        <w:rPr>
          <w:rFonts w:ascii="Times New Roman" w:hAnsi="Times New Roman" w:cs="Times New Roman"/>
          <w:spacing w:val="-3"/>
        </w:rPr>
        <w:tab/>
        <w:t xml:space="preserve">In 2009, PECO sent letters </w:t>
      </w:r>
      <w:r w:rsidR="004F3B37" w:rsidRPr="009E5352">
        <w:rPr>
          <w:rFonts w:ascii="Times New Roman" w:hAnsi="Times New Roman" w:cs="Times New Roman"/>
          <w:spacing w:val="-3"/>
        </w:rPr>
        <w:t xml:space="preserve">and e-mails </w:t>
      </w:r>
      <w:r w:rsidRPr="009E5352">
        <w:rPr>
          <w:rFonts w:ascii="Times New Roman" w:hAnsi="Times New Roman" w:cs="Times New Roman"/>
          <w:spacing w:val="-3"/>
        </w:rPr>
        <w:t xml:space="preserve">to the Complainant asking that the Complainant contact PECO </w:t>
      </w:r>
      <w:r w:rsidR="004F3B37" w:rsidRPr="009E5352">
        <w:rPr>
          <w:rFonts w:ascii="Times New Roman" w:hAnsi="Times New Roman" w:cs="Times New Roman"/>
          <w:spacing w:val="-3"/>
        </w:rPr>
        <w:t xml:space="preserve">with respect to the overdue account and the related formal Complaint filed with the Commission. </w:t>
      </w:r>
      <w:r w:rsidR="00160E81">
        <w:rPr>
          <w:rFonts w:ascii="Times New Roman" w:hAnsi="Times New Roman" w:cs="Times New Roman"/>
          <w:spacing w:val="-3"/>
        </w:rPr>
        <w:t xml:space="preserve"> </w:t>
      </w:r>
      <w:r w:rsidR="004F3B37" w:rsidRPr="009E5352">
        <w:rPr>
          <w:rFonts w:ascii="Times New Roman" w:hAnsi="Times New Roman" w:cs="Times New Roman"/>
          <w:spacing w:val="-3"/>
        </w:rPr>
        <w:t xml:space="preserve">PECO received no response from the </w:t>
      </w:r>
      <w:r w:rsidR="00E94332" w:rsidRPr="009E5352">
        <w:rPr>
          <w:rFonts w:ascii="Times New Roman" w:hAnsi="Times New Roman" w:cs="Times New Roman"/>
          <w:spacing w:val="-3"/>
        </w:rPr>
        <w:t>Complainant</w:t>
      </w:r>
      <w:r w:rsidR="004F3B37" w:rsidRPr="009E5352">
        <w:rPr>
          <w:rFonts w:ascii="Times New Roman" w:hAnsi="Times New Roman" w:cs="Times New Roman"/>
          <w:spacing w:val="-3"/>
        </w:rPr>
        <w:t>.  (N.T. 40-43</w:t>
      </w:r>
      <w:r w:rsidR="0086110D" w:rsidRPr="009E5352">
        <w:rPr>
          <w:rFonts w:ascii="Times New Roman" w:hAnsi="Times New Roman" w:cs="Times New Roman"/>
          <w:spacing w:val="-3"/>
        </w:rPr>
        <w:t>, 44</w:t>
      </w:r>
      <w:r w:rsidR="004F3B37" w:rsidRPr="009E5352">
        <w:rPr>
          <w:rFonts w:ascii="Times New Roman" w:hAnsi="Times New Roman" w:cs="Times New Roman"/>
          <w:spacing w:val="-3"/>
        </w:rPr>
        <w:t>; PECO Exhibits 5, 6, 7)</w:t>
      </w:r>
    </w:p>
    <w:p w:rsidR="004F3B37" w:rsidRPr="009E5352" w:rsidRDefault="004F3B37" w:rsidP="005F3E71">
      <w:pPr>
        <w:spacing w:line="360" w:lineRule="auto"/>
        <w:rPr>
          <w:rFonts w:ascii="Times New Roman" w:hAnsi="Times New Roman" w:cs="Times New Roman"/>
          <w:spacing w:val="-3"/>
        </w:rPr>
      </w:pPr>
    </w:p>
    <w:p w:rsidR="004F3B37" w:rsidRPr="009E5352" w:rsidRDefault="004F3B37" w:rsidP="005F3E71">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w:t>
      </w:r>
      <w:r w:rsidR="00C1384F" w:rsidRPr="009E5352">
        <w:rPr>
          <w:rFonts w:ascii="Times New Roman" w:hAnsi="Times New Roman" w:cs="Times New Roman"/>
          <w:spacing w:val="-3"/>
        </w:rPr>
        <w:t>8</w:t>
      </w:r>
      <w:r w:rsidRPr="009E5352">
        <w:rPr>
          <w:rFonts w:ascii="Times New Roman" w:hAnsi="Times New Roman" w:cs="Times New Roman"/>
          <w:spacing w:val="-3"/>
        </w:rPr>
        <w:t>.</w:t>
      </w:r>
      <w:r w:rsidRPr="009E5352">
        <w:rPr>
          <w:rFonts w:ascii="Times New Roman" w:hAnsi="Times New Roman" w:cs="Times New Roman"/>
          <w:spacing w:val="-3"/>
        </w:rPr>
        <w:tab/>
      </w:r>
      <w:r w:rsidR="00180D73" w:rsidRPr="009E5352">
        <w:rPr>
          <w:rFonts w:ascii="Times New Roman" w:hAnsi="Times New Roman" w:cs="Times New Roman"/>
          <w:spacing w:val="-3"/>
        </w:rPr>
        <w:t xml:space="preserve">On January 19, 2010, PECO sent an e-mail to the Complainant asking that the Complainant contact PECO </w:t>
      </w:r>
      <w:r w:rsidR="00365843" w:rsidRPr="009E5352">
        <w:rPr>
          <w:rFonts w:ascii="Times New Roman" w:hAnsi="Times New Roman" w:cs="Times New Roman"/>
          <w:spacing w:val="-3"/>
        </w:rPr>
        <w:t>to discuss</w:t>
      </w:r>
      <w:r w:rsidR="00180D73" w:rsidRPr="009E5352">
        <w:rPr>
          <w:rFonts w:ascii="Times New Roman" w:hAnsi="Times New Roman" w:cs="Times New Roman"/>
          <w:spacing w:val="-3"/>
        </w:rPr>
        <w:t xml:space="preserve"> the overdue account and the related formal Complaint filed with the Commission. </w:t>
      </w:r>
      <w:r w:rsidR="00160E81">
        <w:rPr>
          <w:rFonts w:ascii="Times New Roman" w:hAnsi="Times New Roman" w:cs="Times New Roman"/>
          <w:spacing w:val="-3"/>
        </w:rPr>
        <w:t xml:space="preserve"> </w:t>
      </w:r>
      <w:r w:rsidR="00180D73" w:rsidRPr="009E5352">
        <w:rPr>
          <w:rFonts w:ascii="Times New Roman" w:hAnsi="Times New Roman" w:cs="Times New Roman"/>
          <w:spacing w:val="-3"/>
        </w:rPr>
        <w:t>PECO received no response from the Complainant.  (N.T. at 43-44; PECO Exhibit 8)</w:t>
      </w:r>
    </w:p>
    <w:p w:rsidR="00EF3EE2" w:rsidRPr="009E5352" w:rsidRDefault="00EF3EE2" w:rsidP="005F3E71">
      <w:pPr>
        <w:spacing w:line="360" w:lineRule="auto"/>
        <w:rPr>
          <w:rFonts w:ascii="Times New Roman" w:hAnsi="Times New Roman" w:cs="Times New Roman"/>
          <w:spacing w:val="-3"/>
        </w:rPr>
      </w:pPr>
    </w:p>
    <w:p w:rsidR="00FE4EBB" w:rsidRPr="009E5352" w:rsidRDefault="006550AD" w:rsidP="001B1986">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1</w:t>
      </w:r>
      <w:r w:rsidR="00C1384F" w:rsidRPr="009E5352">
        <w:rPr>
          <w:rFonts w:ascii="Times New Roman" w:hAnsi="Times New Roman" w:cs="Times New Roman"/>
          <w:spacing w:val="-3"/>
        </w:rPr>
        <w:t>9</w:t>
      </w:r>
      <w:r w:rsidRPr="009E5352">
        <w:rPr>
          <w:rFonts w:ascii="Times New Roman" w:hAnsi="Times New Roman" w:cs="Times New Roman"/>
          <w:spacing w:val="-3"/>
        </w:rPr>
        <w:t>.</w:t>
      </w:r>
      <w:r w:rsidRPr="009E5352">
        <w:rPr>
          <w:rFonts w:ascii="Times New Roman" w:hAnsi="Times New Roman" w:cs="Times New Roman"/>
          <w:spacing w:val="-3"/>
        </w:rPr>
        <w:tab/>
        <w:t xml:space="preserve">PECO has not been able to schedule a field visit at Complainant’s property to verify the information with respect to </w:t>
      </w:r>
      <w:r w:rsidR="00E94332" w:rsidRPr="009E5352">
        <w:rPr>
          <w:rFonts w:ascii="Times New Roman" w:hAnsi="Times New Roman" w:cs="Times New Roman"/>
          <w:spacing w:val="-3"/>
        </w:rPr>
        <w:t xml:space="preserve">the </w:t>
      </w:r>
      <w:r w:rsidRPr="009E5352">
        <w:rPr>
          <w:rFonts w:ascii="Times New Roman" w:hAnsi="Times New Roman" w:cs="Times New Roman"/>
          <w:spacing w:val="-3"/>
        </w:rPr>
        <w:t xml:space="preserve">meter and so has not been able to </w:t>
      </w:r>
      <w:r w:rsidR="00E94332" w:rsidRPr="009E5352">
        <w:rPr>
          <w:rFonts w:ascii="Times New Roman" w:hAnsi="Times New Roman" w:cs="Times New Roman"/>
          <w:spacing w:val="-3"/>
        </w:rPr>
        <w:t>determine whether it is proper to s</w:t>
      </w:r>
      <w:r w:rsidRPr="009E5352">
        <w:rPr>
          <w:rFonts w:ascii="Times New Roman" w:hAnsi="Times New Roman" w:cs="Times New Roman"/>
          <w:spacing w:val="-3"/>
        </w:rPr>
        <w:t>witch Complainant to a residential account.</w:t>
      </w:r>
      <w:r w:rsidR="008D2E2C" w:rsidRPr="009E5352">
        <w:rPr>
          <w:rFonts w:ascii="Times New Roman" w:hAnsi="Times New Roman" w:cs="Times New Roman"/>
          <w:spacing w:val="-3"/>
        </w:rPr>
        <w:t xml:space="preserve">  (N.T. at 44)</w:t>
      </w:r>
    </w:p>
    <w:p w:rsidR="00FE4EBB" w:rsidRPr="009E5352" w:rsidRDefault="00FE4EBB" w:rsidP="001B1986">
      <w:pPr>
        <w:spacing w:line="360" w:lineRule="auto"/>
        <w:rPr>
          <w:rFonts w:ascii="Times New Roman" w:hAnsi="Times New Roman" w:cs="Times New Roman"/>
          <w:spacing w:val="-3"/>
        </w:rPr>
      </w:pPr>
    </w:p>
    <w:p w:rsidR="005F3E71" w:rsidRPr="009E5352" w:rsidRDefault="00FE4EBB" w:rsidP="001B1986">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r>
      <w:r w:rsidR="00C1384F" w:rsidRPr="009E5352">
        <w:rPr>
          <w:rFonts w:ascii="Times New Roman" w:hAnsi="Times New Roman" w:cs="Times New Roman"/>
          <w:spacing w:val="-3"/>
        </w:rPr>
        <w:t>20</w:t>
      </w:r>
      <w:r w:rsidRPr="009E5352">
        <w:rPr>
          <w:rFonts w:ascii="Times New Roman" w:hAnsi="Times New Roman" w:cs="Times New Roman"/>
          <w:spacing w:val="-3"/>
        </w:rPr>
        <w:t>.</w:t>
      </w:r>
      <w:r w:rsidRPr="009E5352">
        <w:rPr>
          <w:rFonts w:ascii="Times New Roman" w:hAnsi="Times New Roman" w:cs="Times New Roman"/>
          <w:spacing w:val="-3"/>
        </w:rPr>
        <w:tab/>
        <w:t>The Commission’s Bureau of Consumer Services (BCS) Case No. 002376164, addressed Complainant’s informal complaint in this matter</w:t>
      </w:r>
      <w:r w:rsidR="00C8031F" w:rsidRPr="009E5352">
        <w:rPr>
          <w:rFonts w:ascii="Times New Roman" w:hAnsi="Times New Roman" w:cs="Times New Roman"/>
          <w:spacing w:val="-3"/>
        </w:rPr>
        <w:t xml:space="preserve"> and stated that because public lighting is recorded on Complainant’s meter, Complainant is billed at the commercial rate.</w:t>
      </w:r>
      <w:r w:rsidRPr="009E5352">
        <w:rPr>
          <w:rFonts w:ascii="Times New Roman" w:hAnsi="Times New Roman" w:cs="Times New Roman"/>
          <w:spacing w:val="-3"/>
        </w:rPr>
        <w:t xml:space="preserve"> </w:t>
      </w:r>
      <w:r w:rsidR="006550AD" w:rsidRPr="009E5352">
        <w:rPr>
          <w:rFonts w:ascii="Times New Roman" w:hAnsi="Times New Roman" w:cs="Times New Roman"/>
          <w:spacing w:val="-3"/>
        </w:rPr>
        <w:t xml:space="preserve"> </w:t>
      </w:r>
      <w:r w:rsidR="00C8031F" w:rsidRPr="009E5352">
        <w:rPr>
          <w:rFonts w:ascii="Times New Roman" w:hAnsi="Times New Roman" w:cs="Times New Roman"/>
          <w:spacing w:val="-3"/>
        </w:rPr>
        <w:t>(PECO Exhibit 9)</w:t>
      </w:r>
    </w:p>
    <w:p w:rsidR="00B0794F" w:rsidRPr="009E5352" w:rsidRDefault="005C5474" w:rsidP="0086110D">
      <w:pPr>
        <w:spacing w:line="360" w:lineRule="auto"/>
      </w:pPr>
      <w:r w:rsidRPr="009E5352">
        <w:tab/>
      </w:r>
      <w:r w:rsidRPr="009E5352">
        <w:tab/>
      </w:r>
    </w:p>
    <w:p w:rsidR="006748D9" w:rsidRPr="009E5352" w:rsidRDefault="007B5858" w:rsidP="006748D9">
      <w:pPr>
        <w:spacing w:line="360" w:lineRule="auto"/>
        <w:rPr>
          <w:spacing w:val="-3"/>
        </w:rPr>
      </w:pP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001B1986" w:rsidRPr="009E5352">
        <w:rPr>
          <w:rFonts w:ascii="Times New Roman" w:hAnsi="Times New Roman" w:cs="Times New Roman"/>
          <w:spacing w:val="-3"/>
        </w:rPr>
        <w:t xml:space="preserve">       </w:t>
      </w:r>
      <w:r w:rsidRPr="009E5352">
        <w:rPr>
          <w:rFonts w:ascii="Times New Roman" w:hAnsi="Times New Roman" w:cs="Times New Roman"/>
          <w:spacing w:val="-3"/>
          <w:u w:val="single"/>
        </w:rPr>
        <w:t>DISCUSSION</w:t>
      </w:r>
      <w:r w:rsidRPr="009E5352">
        <w:rPr>
          <w:rFonts w:ascii="Times New Roman" w:hAnsi="Times New Roman" w:cs="Times New Roman"/>
          <w:spacing w:val="-3"/>
        </w:rPr>
        <w:br/>
      </w:r>
      <w:r w:rsidRPr="009E5352">
        <w:rPr>
          <w:rFonts w:ascii="Times New Roman" w:hAnsi="Times New Roman" w:cs="Times New Roman"/>
          <w:spacing w:val="-3"/>
        </w:rPr>
        <w:br/>
      </w:r>
      <w:r w:rsidRPr="009E5352">
        <w:rPr>
          <w:rFonts w:ascii="Times New Roman" w:hAnsi="Times New Roman" w:cs="Times New Roman"/>
          <w:spacing w:val="-3"/>
        </w:rPr>
        <w:tab/>
      </w:r>
      <w:r w:rsidRPr="009E5352">
        <w:rPr>
          <w:rFonts w:ascii="Times New Roman" w:hAnsi="Times New Roman" w:cs="Times New Roman"/>
          <w:spacing w:val="-3"/>
        </w:rPr>
        <w:tab/>
      </w:r>
      <w:r w:rsidR="001F79A1" w:rsidRPr="009E5352">
        <w:rPr>
          <w:rFonts w:ascii="Times New Roman" w:hAnsi="Times New Roman" w:cs="Times New Roman"/>
          <w:spacing w:val="-3"/>
        </w:rPr>
        <w:t xml:space="preserve">In this case, the Complainant </w:t>
      </w:r>
      <w:r w:rsidR="006748D9" w:rsidRPr="009E5352">
        <w:rPr>
          <w:rFonts w:ascii="Times New Roman" w:hAnsi="Times New Roman" w:cs="Times New Roman"/>
          <w:spacing w:val="-3"/>
        </w:rPr>
        <w:t>claims improper billing by PECO and asks that the Commission establish a payment arrangement</w:t>
      </w:r>
      <w:r w:rsidR="00FD72E7" w:rsidRPr="009E5352">
        <w:rPr>
          <w:rFonts w:ascii="Times New Roman" w:hAnsi="Times New Roman" w:cs="Times New Roman"/>
          <w:spacing w:val="-3"/>
        </w:rPr>
        <w:t xml:space="preserve"> based on a recalculated bill</w:t>
      </w:r>
      <w:r w:rsidR="006748D9" w:rsidRPr="009E5352">
        <w:rPr>
          <w:rFonts w:ascii="Times New Roman" w:hAnsi="Times New Roman" w:cs="Times New Roman"/>
          <w:spacing w:val="-3"/>
        </w:rPr>
        <w:t xml:space="preserve">.  </w:t>
      </w:r>
      <w:r w:rsidR="006748D9" w:rsidRPr="009E5352">
        <w:t xml:space="preserve">As the proponent of both the </w:t>
      </w:r>
      <w:r w:rsidR="008A623A" w:rsidRPr="009E5352">
        <w:t xml:space="preserve">claim </w:t>
      </w:r>
      <w:r w:rsidR="006748D9" w:rsidRPr="009E5352">
        <w:t xml:space="preserve">that he has been billed at the wrong rate and </w:t>
      </w:r>
      <w:r w:rsidR="008A623A" w:rsidRPr="009E5352">
        <w:t xml:space="preserve">as the </w:t>
      </w:r>
      <w:r w:rsidR="0015194B" w:rsidRPr="009E5352">
        <w:t>advocate for</w:t>
      </w:r>
      <w:r w:rsidR="008A623A" w:rsidRPr="009E5352">
        <w:t xml:space="preserve"> </w:t>
      </w:r>
      <w:r w:rsidR="006748D9" w:rsidRPr="009E5352">
        <w:t xml:space="preserve">a monthly payment agreement, </w:t>
      </w:r>
      <w:r w:rsidR="008A623A" w:rsidRPr="009E5352">
        <w:t xml:space="preserve">Complainant </w:t>
      </w:r>
      <w:r w:rsidR="006748D9" w:rsidRPr="009E5352">
        <w:t>bears the burden of proving h</w:t>
      </w:r>
      <w:r w:rsidR="008A623A" w:rsidRPr="009E5352">
        <w:t>is</w:t>
      </w:r>
      <w:r w:rsidR="006748D9" w:rsidRPr="009E5352">
        <w:t xml:space="preserve"> entitlement to the requested relief.  </w:t>
      </w:r>
      <w:proofErr w:type="gramStart"/>
      <w:r w:rsidR="006748D9" w:rsidRPr="009E5352">
        <w:t>66 Pa. C.S. § 332(a).</w:t>
      </w:r>
      <w:proofErr w:type="gramEnd"/>
      <w:r w:rsidR="006748D9" w:rsidRPr="009E5352">
        <w:rPr>
          <w:spacing w:val="-3"/>
        </w:rPr>
        <w:t xml:space="preserve">  This must be shown by a preponderance of the evidence, which means that the party with the burden of proof has presented evidence that is more convincing than that presented by the other party.  </w:t>
      </w:r>
      <w:proofErr w:type="gramStart"/>
      <w:r w:rsidR="006748D9" w:rsidRPr="009E5352">
        <w:rPr>
          <w:i/>
          <w:spacing w:val="-3"/>
        </w:rPr>
        <w:t>Samuel J. Lansberry, Inc. v. Pa. P.U.C</w:t>
      </w:r>
      <w:r w:rsidR="006748D9" w:rsidRPr="009E5352">
        <w:rPr>
          <w:spacing w:val="-3"/>
          <w:u w:val="single"/>
        </w:rPr>
        <w:t>.</w:t>
      </w:r>
      <w:r w:rsidR="006748D9" w:rsidRPr="009E5352">
        <w:rPr>
          <w:spacing w:val="-3"/>
        </w:rPr>
        <w:t xml:space="preserve">, 578 A.2d 600 (1990), </w:t>
      </w:r>
      <w:r w:rsidR="006748D9" w:rsidRPr="009E5352">
        <w:rPr>
          <w:i/>
          <w:spacing w:val="-3"/>
        </w:rPr>
        <w:t>alloc.</w:t>
      </w:r>
      <w:proofErr w:type="gramEnd"/>
      <w:r w:rsidR="006748D9" w:rsidRPr="009E5352">
        <w:rPr>
          <w:i/>
          <w:spacing w:val="-3"/>
        </w:rPr>
        <w:t xml:space="preserve"> </w:t>
      </w:r>
      <w:proofErr w:type="gramStart"/>
      <w:r w:rsidR="006748D9" w:rsidRPr="009E5352">
        <w:rPr>
          <w:i/>
          <w:spacing w:val="-3"/>
        </w:rPr>
        <w:t>den</w:t>
      </w:r>
      <w:r w:rsidR="006748D9" w:rsidRPr="009E5352">
        <w:rPr>
          <w:spacing w:val="-3"/>
        </w:rPr>
        <w:t>., 602 A.2d 863 (1992).</w:t>
      </w:r>
      <w:proofErr w:type="gramEnd"/>
      <w:r w:rsidR="006748D9" w:rsidRPr="009E5352">
        <w:rPr>
          <w:spacing w:val="-3"/>
        </w:rPr>
        <w:t xml:space="preserve">  Additionally, any finding of fact necessary to support the Commission’s adjudication must be based upon substantial evidence.  </w:t>
      </w:r>
      <w:r w:rsidR="006748D9" w:rsidRPr="009E5352">
        <w:rPr>
          <w:i/>
          <w:spacing w:val="-3"/>
        </w:rPr>
        <w:t>Edan Transportation Corp. v. Pa. P.U.C.,</w:t>
      </w:r>
      <w:r w:rsidR="006748D9" w:rsidRPr="009E5352">
        <w:rPr>
          <w:spacing w:val="-3"/>
        </w:rPr>
        <w:t xml:space="preserve"> 154 Pa. Commw. </w:t>
      </w:r>
      <w:proofErr w:type="gramStart"/>
      <w:r w:rsidR="006748D9" w:rsidRPr="009E5352">
        <w:rPr>
          <w:spacing w:val="-3"/>
        </w:rPr>
        <w:t xml:space="preserve">21, 623 A.2d 6 (1993); </w:t>
      </w:r>
      <w:r w:rsidR="006748D9" w:rsidRPr="009E5352">
        <w:rPr>
          <w:i/>
          <w:spacing w:val="-3"/>
        </w:rPr>
        <w:t>Mill v. Pa. P.U.C.</w:t>
      </w:r>
      <w:r w:rsidR="006748D9" w:rsidRPr="009E5352">
        <w:rPr>
          <w:spacing w:val="-3"/>
        </w:rPr>
        <w:t>, 67 Pa. Commw.</w:t>
      </w:r>
      <w:proofErr w:type="gramEnd"/>
      <w:r w:rsidR="006748D9" w:rsidRPr="009E5352">
        <w:rPr>
          <w:spacing w:val="-3"/>
        </w:rPr>
        <w:t xml:space="preserve"> </w:t>
      </w:r>
      <w:proofErr w:type="gramStart"/>
      <w:r w:rsidR="006748D9" w:rsidRPr="009E5352">
        <w:rPr>
          <w:spacing w:val="-3"/>
        </w:rPr>
        <w:t>597, 447 A.2d 1100 (1982); 2 Pa. C.S. §704.</w:t>
      </w:r>
      <w:proofErr w:type="gramEnd"/>
      <w:r w:rsidR="006748D9" w:rsidRPr="009E5352">
        <w:rPr>
          <w:spacing w:val="-3"/>
        </w:rPr>
        <w:t xml:space="preserve">  More is required than a mere trace of evidence or a suspicion of the existence of a fact sought to be established.  </w:t>
      </w:r>
      <w:proofErr w:type="gramStart"/>
      <w:r w:rsidR="006748D9" w:rsidRPr="009E5352">
        <w:rPr>
          <w:i/>
          <w:spacing w:val="-3"/>
        </w:rPr>
        <w:t>Murphy v. Department of Public Welfare, White Haven Center</w:t>
      </w:r>
      <w:r w:rsidR="006748D9" w:rsidRPr="009E5352">
        <w:rPr>
          <w:spacing w:val="-3"/>
        </w:rPr>
        <w:t>, 85 Pa. Commw.</w:t>
      </w:r>
      <w:proofErr w:type="gramEnd"/>
      <w:r w:rsidR="006748D9" w:rsidRPr="009E5352">
        <w:rPr>
          <w:spacing w:val="-3"/>
        </w:rPr>
        <w:t xml:space="preserve"> </w:t>
      </w:r>
      <w:proofErr w:type="gramStart"/>
      <w:r w:rsidR="006748D9" w:rsidRPr="009E5352">
        <w:rPr>
          <w:spacing w:val="-3"/>
        </w:rPr>
        <w:t>23, 480 A.2d 382 (1984).</w:t>
      </w:r>
      <w:proofErr w:type="gramEnd"/>
    </w:p>
    <w:p w:rsidR="006748D9" w:rsidRPr="009E5352" w:rsidRDefault="006748D9" w:rsidP="006748D9">
      <w:pPr>
        <w:spacing w:line="360" w:lineRule="auto"/>
        <w:rPr>
          <w:spacing w:val="-3"/>
        </w:rPr>
      </w:pPr>
    </w:p>
    <w:p w:rsidR="006748D9" w:rsidRPr="009E5352" w:rsidRDefault="006748D9" w:rsidP="006748D9">
      <w:pPr>
        <w:spacing w:line="360" w:lineRule="auto"/>
        <w:rPr>
          <w:rFonts w:ascii="Times New Roman" w:hAnsi="Times New Roman" w:cs="Times New Roman"/>
          <w:iCs/>
          <w:spacing w:val="-3"/>
        </w:rPr>
      </w:pPr>
      <w:r w:rsidRPr="009E5352">
        <w:rPr>
          <w:spacing w:val="-3"/>
        </w:rPr>
        <w:tab/>
      </w:r>
      <w:r w:rsidRPr="009E5352">
        <w:rPr>
          <w:spacing w:val="-3"/>
        </w:rPr>
        <w:tab/>
      </w:r>
      <w:r w:rsidRPr="009E5352">
        <w:rPr>
          <w:rFonts w:ascii="Times New Roman" w:hAnsi="Times New Roman" w:cs="Times New Roman"/>
          <w:spacing w:val="-3"/>
        </w:rPr>
        <w:t xml:space="preserve">Administrative agencies, such as the Commission, are required to provide due process to the parties appearing before them.  </w:t>
      </w:r>
      <w:proofErr w:type="gramStart"/>
      <w:r w:rsidRPr="009E5352">
        <w:rPr>
          <w:rFonts w:ascii="Times New Roman" w:hAnsi="Times New Roman" w:cs="Times New Roman"/>
          <w:i/>
          <w:spacing w:val="-3"/>
        </w:rPr>
        <w:t>Schneider v. Pa. P.U.C.</w:t>
      </w:r>
      <w:r w:rsidRPr="009E5352">
        <w:rPr>
          <w:rFonts w:ascii="Times New Roman" w:hAnsi="Times New Roman" w:cs="Times New Roman"/>
          <w:spacing w:val="-3"/>
        </w:rPr>
        <w:t>, 479 A.2d 10 (Pa. Cmwlth. 1984).</w:t>
      </w:r>
      <w:proofErr w:type="gramEnd"/>
      <w:r w:rsidRPr="009E5352">
        <w:rPr>
          <w:rFonts w:ascii="Times New Roman" w:hAnsi="Times New Roman" w:cs="Times New Roman"/>
          <w:spacing w:val="-3"/>
        </w:rPr>
        <w:t xml:space="preserve">  This due process requirement is satisfied, however, when the parties are accorded notice and the opportunity to appear and be heard.  </w:t>
      </w:r>
      <w:r w:rsidRPr="009E5352">
        <w:rPr>
          <w:rFonts w:ascii="Times New Roman" w:hAnsi="Times New Roman" w:cs="Times New Roman"/>
          <w:i/>
          <w:iCs/>
          <w:spacing w:val="-3"/>
        </w:rPr>
        <w:t>Id.</w:t>
      </w:r>
      <w:r w:rsidRPr="009E5352">
        <w:rPr>
          <w:rFonts w:ascii="Times New Roman" w:hAnsi="Times New Roman" w:cs="Times New Roman"/>
          <w:iCs/>
          <w:spacing w:val="-3"/>
        </w:rPr>
        <w:t xml:space="preserve">  </w:t>
      </w:r>
      <w:r w:rsidR="008A623A" w:rsidRPr="009E5352">
        <w:rPr>
          <w:rFonts w:ascii="Times New Roman" w:hAnsi="Times New Roman" w:cs="Times New Roman"/>
          <w:iCs/>
          <w:spacing w:val="-3"/>
        </w:rPr>
        <w:t>Due process has been afforded the parties in this case.</w:t>
      </w:r>
      <w:r w:rsidRPr="009E5352">
        <w:rPr>
          <w:rFonts w:ascii="Times New Roman" w:hAnsi="Times New Roman" w:cs="Times New Roman"/>
          <w:iCs/>
          <w:spacing w:val="-3"/>
        </w:rPr>
        <w:tab/>
      </w:r>
      <w:r w:rsidRPr="009E5352">
        <w:rPr>
          <w:rFonts w:ascii="Times New Roman" w:hAnsi="Times New Roman" w:cs="Times New Roman"/>
          <w:iCs/>
          <w:spacing w:val="-3"/>
        </w:rPr>
        <w:tab/>
      </w:r>
    </w:p>
    <w:p w:rsidR="008D2E2C" w:rsidRPr="009E5352" w:rsidRDefault="006748D9" w:rsidP="006748D9">
      <w:pPr>
        <w:spacing w:line="360" w:lineRule="auto"/>
        <w:rPr>
          <w:rFonts w:ascii="Times New Roman" w:hAnsi="Times New Roman" w:cs="Times New Roman"/>
          <w:spacing w:val="-3"/>
        </w:rPr>
      </w:pPr>
      <w:r w:rsidRPr="009E5352">
        <w:rPr>
          <w:rFonts w:ascii="Times New Roman" w:hAnsi="Times New Roman" w:cs="Times New Roman"/>
          <w:iCs/>
          <w:spacing w:val="-3"/>
        </w:rPr>
        <w:lastRenderedPageBreak/>
        <w:tab/>
      </w:r>
      <w:r w:rsidRPr="009E5352">
        <w:rPr>
          <w:rFonts w:ascii="Times New Roman" w:hAnsi="Times New Roman" w:cs="Times New Roman"/>
          <w:iCs/>
          <w:spacing w:val="-3"/>
        </w:rPr>
        <w:tab/>
        <w:t xml:space="preserve"> The Complainant has failed to sustain h</w:t>
      </w:r>
      <w:r w:rsidR="008A623A" w:rsidRPr="009E5352">
        <w:rPr>
          <w:rFonts w:ascii="Times New Roman" w:hAnsi="Times New Roman" w:cs="Times New Roman"/>
          <w:iCs/>
          <w:spacing w:val="-3"/>
        </w:rPr>
        <w:t>is</w:t>
      </w:r>
      <w:r w:rsidRPr="009E5352">
        <w:rPr>
          <w:rFonts w:ascii="Times New Roman" w:hAnsi="Times New Roman" w:cs="Times New Roman"/>
          <w:iCs/>
          <w:spacing w:val="-3"/>
        </w:rPr>
        <w:t xml:space="preserve"> burden of proving that he has </w:t>
      </w:r>
      <w:r w:rsidR="008A623A" w:rsidRPr="009E5352">
        <w:rPr>
          <w:rFonts w:ascii="Times New Roman" w:hAnsi="Times New Roman" w:cs="Times New Roman"/>
          <w:iCs/>
          <w:spacing w:val="-3"/>
        </w:rPr>
        <w:t>been improperly billed by PECO</w:t>
      </w:r>
      <w:r w:rsidR="008D2E2C" w:rsidRPr="009E5352">
        <w:rPr>
          <w:rFonts w:ascii="Times New Roman" w:hAnsi="Times New Roman" w:cs="Times New Roman"/>
          <w:iCs/>
          <w:spacing w:val="-3"/>
        </w:rPr>
        <w:t xml:space="preserve">.  </w:t>
      </w:r>
      <w:r w:rsidR="00377F85" w:rsidRPr="009E5352">
        <w:rPr>
          <w:rFonts w:ascii="Times New Roman" w:hAnsi="Times New Roman" w:cs="Times New Roman"/>
          <w:iCs/>
          <w:spacing w:val="-3"/>
        </w:rPr>
        <w:t xml:space="preserve">Complainant owns the building at </w:t>
      </w:r>
      <w:r w:rsidR="00377F85" w:rsidRPr="009E5352">
        <w:rPr>
          <w:rFonts w:ascii="Times New Roman" w:hAnsi="Times New Roman" w:cs="Times New Roman"/>
          <w:spacing w:val="-3"/>
        </w:rPr>
        <w:t xml:space="preserve">1201 West Erie Avenue, Philadelphia, Pennsylvania.  That building was </w:t>
      </w:r>
      <w:r w:rsidR="00FD72E7" w:rsidRPr="009E5352">
        <w:rPr>
          <w:rFonts w:ascii="Times New Roman" w:hAnsi="Times New Roman" w:cs="Times New Roman"/>
          <w:spacing w:val="-3"/>
        </w:rPr>
        <w:t xml:space="preserve">previously </w:t>
      </w:r>
      <w:r w:rsidR="00377F85" w:rsidRPr="009E5352">
        <w:rPr>
          <w:rFonts w:ascii="Times New Roman" w:hAnsi="Times New Roman" w:cs="Times New Roman"/>
          <w:spacing w:val="-3"/>
        </w:rPr>
        <w:t xml:space="preserve">used as a laundromat but is currently used as an apartment building.  (Findings of Fact 3-5)  </w:t>
      </w:r>
      <w:r w:rsidR="008D2E2C" w:rsidRPr="009E5352">
        <w:rPr>
          <w:rFonts w:ascii="Times New Roman" w:hAnsi="Times New Roman" w:cs="Times New Roman"/>
          <w:spacing w:val="-3"/>
        </w:rPr>
        <w:t xml:space="preserve">In 2003, Complainant realized that he was being billed at a commercial as opposed to a residential rate for electric service.  </w:t>
      </w:r>
      <w:r w:rsidR="00F3170B" w:rsidRPr="009E5352">
        <w:rPr>
          <w:rFonts w:ascii="Times New Roman" w:hAnsi="Times New Roman" w:cs="Times New Roman"/>
          <w:spacing w:val="-3"/>
        </w:rPr>
        <w:t>(Finding of F</w:t>
      </w:r>
      <w:r w:rsidR="008D2E2C" w:rsidRPr="009E5352">
        <w:rPr>
          <w:rFonts w:ascii="Times New Roman" w:hAnsi="Times New Roman" w:cs="Times New Roman"/>
          <w:spacing w:val="-3"/>
        </w:rPr>
        <w:t>act No. 6)</w:t>
      </w:r>
      <w:r w:rsidR="00F3170B" w:rsidRPr="009E5352">
        <w:rPr>
          <w:rFonts w:ascii="Times New Roman" w:hAnsi="Times New Roman" w:cs="Times New Roman"/>
          <w:spacing w:val="-3"/>
        </w:rPr>
        <w:t xml:space="preserve">  </w:t>
      </w:r>
      <w:r w:rsidR="005245DA" w:rsidRPr="009E5352">
        <w:rPr>
          <w:rFonts w:ascii="Times New Roman" w:hAnsi="Times New Roman" w:cs="Times New Roman"/>
          <w:spacing w:val="-3"/>
        </w:rPr>
        <w:t>The Complainant claims to have contacted PECO about this</w:t>
      </w:r>
      <w:r w:rsidR="00BE5430" w:rsidRPr="009E5352">
        <w:rPr>
          <w:rFonts w:ascii="Times New Roman" w:hAnsi="Times New Roman" w:cs="Times New Roman"/>
          <w:spacing w:val="-3"/>
        </w:rPr>
        <w:t>, yet f</w:t>
      </w:r>
      <w:r w:rsidR="00F3170B" w:rsidRPr="009E5352">
        <w:rPr>
          <w:rFonts w:ascii="Times New Roman" w:hAnsi="Times New Roman" w:cs="Times New Roman"/>
          <w:spacing w:val="-3"/>
        </w:rPr>
        <w:t xml:space="preserve">rom December 27, 2002, to January 28, 2008, PECO was unable to gain entry to the property and so was not able to read the meter at 1201 West Erie Avenue, so no bills were issued.  (Finding of Fact No. 13)  </w:t>
      </w:r>
      <w:r w:rsidR="008F5CCD" w:rsidRPr="009E5352">
        <w:rPr>
          <w:rFonts w:ascii="Times New Roman" w:hAnsi="Times New Roman" w:cs="Times New Roman"/>
          <w:spacing w:val="-3"/>
        </w:rPr>
        <w:t>However, o</w:t>
      </w:r>
      <w:r w:rsidR="00F3170B" w:rsidRPr="009E5352">
        <w:rPr>
          <w:rFonts w:ascii="Times New Roman" w:hAnsi="Times New Roman" w:cs="Times New Roman"/>
          <w:spacing w:val="-3"/>
        </w:rPr>
        <w:t>n January 28, 2008, PECO</w:t>
      </w:r>
      <w:r w:rsidR="00365843" w:rsidRPr="009E5352">
        <w:rPr>
          <w:rFonts w:ascii="Times New Roman" w:hAnsi="Times New Roman" w:cs="Times New Roman"/>
          <w:spacing w:val="-3"/>
        </w:rPr>
        <w:t xml:space="preserve"> </w:t>
      </w:r>
      <w:r w:rsidR="00F3170B" w:rsidRPr="009E5352">
        <w:rPr>
          <w:rFonts w:ascii="Times New Roman" w:hAnsi="Times New Roman" w:cs="Times New Roman"/>
          <w:spacing w:val="-3"/>
        </w:rPr>
        <w:t xml:space="preserve">installed an AMR.  (Finding of Fact No. 14)  </w:t>
      </w:r>
      <w:r w:rsidR="00BE5430" w:rsidRPr="009E5352">
        <w:rPr>
          <w:rFonts w:ascii="Times New Roman" w:hAnsi="Times New Roman" w:cs="Times New Roman"/>
          <w:spacing w:val="-3"/>
        </w:rPr>
        <w:t xml:space="preserve">This would seem to have been an opportunity to put right the issue with respect to what service the meter was recording, but that was not done.  </w:t>
      </w:r>
      <w:r w:rsidR="008F5CCD" w:rsidRPr="009E5352">
        <w:rPr>
          <w:rFonts w:ascii="Times New Roman" w:hAnsi="Times New Roman" w:cs="Times New Roman"/>
          <w:spacing w:val="-3"/>
        </w:rPr>
        <w:t>Thus, f</w:t>
      </w:r>
      <w:r w:rsidR="008D2E2C" w:rsidRPr="009E5352">
        <w:rPr>
          <w:rFonts w:ascii="Times New Roman" w:hAnsi="Times New Roman" w:cs="Times New Roman"/>
          <w:spacing w:val="-3"/>
        </w:rPr>
        <w:t xml:space="preserve">rom January 28, 2008 forward, Complainant was billed for electric service at the commercial rate </w:t>
      </w:r>
      <w:r w:rsidR="00F3170B" w:rsidRPr="009E5352">
        <w:rPr>
          <w:rFonts w:ascii="Times New Roman" w:hAnsi="Times New Roman" w:cs="Times New Roman"/>
          <w:spacing w:val="-3"/>
        </w:rPr>
        <w:t>because</w:t>
      </w:r>
      <w:r w:rsidR="008D2E2C" w:rsidRPr="009E5352">
        <w:rPr>
          <w:rFonts w:ascii="Times New Roman" w:hAnsi="Times New Roman" w:cs="Times New Roman"/>
          <w:spacing w:val="-3"/>
        </w:rPr>
        <w:t xml:space="preserve"> his meter </w:t>
      </w:r>
      <w:r w:rsidR="00BE5430" w:rsidRPr="009E5352">
        <w:rPr>
          <w:rFonts w:ascii="Times New Roman" w:hAnsi="Times New Roman" w:cs="Times New Roman"/>
          <w:spacing w:val="-3"/>
        </w:rPr>
        <w:t xml:space="preserve">continued to </w:t>
      </w:r>
      <w:r w:rsidR="008D2E2C" w:rsidRPr="009E5352">
        <w:rPr>
          <w:rFonts w:ascii="Times New Roman" w:hAnsi="Times New Roman" w:cs="Times New Roman"/>
          <w:spacing w:val="-3"/>
        </w:rPr>
        <w:t xml:space="preserve">measure electric service to his apartment and the lighting in common areas of 1201 West Erie Avenue.  (Finding of Fact No. 15)  </w:t>
      </w:r>
      <w:r w:rsidR="004C109F" w:rsidRPr="009E5352">
        <w:rPr>
          <w:rFonts w:ascii="Times New Roman" w:hAnsi="Times New Roman" w:cs="Times New Roman"/>
          <w:spacing w:val="-3"/>
        </w:rPr>
        <w:t>The fact that the electric service for lighting in the public areas of the apartment building at 1201 West Erie Avenue</w:t>
      </w:r>
      <w:r w:rsidR="00C21F31" w:rsidRPr="009E5352">
        <w:rPr>
          <w:rFonts w:ascii="Times New Roman" w:hAnsi="Times New Roman" w:cs="Times New Roman"/>
          <w:spacing w:val="-3"/>
        </w:rPr>
        <w:t xml:space="preserve"> is metered through the same meter that </w:t>
      </w:r>
      <w:r w:rsidR="00BE5430" w:rsidRPr="009E5352">
        <w:rPr>
          <w:rFonts w:ascii="Times New Roman" w:hAnsi="Times New Roman" w:cs="Times New Roman"/>
          <w:spacing w:val="-3"/>
        </w:rPr>
        <w:t>measures</w:t>
      </w:r>
      <w:r w:rsidR="00C21F31" w:rsidRPr="009E5352">
        <w:rPr>
          <w:rFonts w:ascii="Times New Roman" w:hAnsi="Times New Roman" w:cs="Times New Roman"/>
          <w:spacing w:val="-3"/>
        </w:rPr>
        <w:t xml:space="preserve"> usage for Complainant’s apartment explains why Complainant is billed at the commercial rate.</w:t>
      </w:r>
      <w:r w:rsidR="00C21F31" w:rsidRPr="009E5352">
        <w:rPr>
          <w:rStyle w:val="FootnoteReference"/>
          <w:rFonts w:ascii="Times New Roman" w:hAnsi="Times New Roman" w:cs="Times New Roman"/>
          <w:spacing w:val="-3"/>
        </w:rPr>
        <w:footnoteReference w:id="1"/>
      </w:r>
      <w:r w:rsidR="00BE5430" w:rsidRPr="009E5352">
        <w:rPr>
          <w:rFonts w:ascii="Times New Roman" w:hAnsi="Times New Roman" w:cs="Times New Roman"/>
          <w:spacing w:val="-3"/>
        </w:rPr>
        <w:t xml:space="preserve">  The Complainant has failed to show that he is being billed at an improper rate.</w:t>
      </w:r>
    </w:p>
    <w:p w:rsidR="008D2E2C" w:rsidRPr="009E5352" w:rsidRDefault="008D2E2C" w:rsidP="006748D9">
      <w:pPr>
        <w:spacing w:line="360" w:lineRule="auto"/>
        <w:rPr>
          <w:rFonts w:ascii="Times New Roman" w:hAnsi="Times New Roman" w:cs="Times New Roman"/>
          <w:spacing w:val="-3"/>
        </w:rPr>
      </w:pPr>
    </w:p>
    <w:p w:rsidR="00D11F33" w:rsidRPr="009E5352" w:rsidRDefault="00D11F33" w:rsidP="00D11F33">
      <w:pPr>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r>
      <w:r w:rsidR="00BE5430" w:rsidRPr="009E5352">
        <w:rPr>
          <w:rFonts w:ascii="Times New Roman" w:hAnsi="Times New Roman" w:cs="Times New Roman"/>
          <w:spacing w:val="-3"/>
        </w:rPr>
        <w:t>With respect to Complainant’s request for a payment arrangement, t</w:t>
      </w:r>
      <w:r w:rsidRPr="009E5352">
        <w:rPr>
          <w:rFonts w:ascii="Times New Roman" w:hAnsi="Times New Roman" w:cs="Times New Roman"/>
          <w:spacing w:val="-3"/>
        </w:rPr>
        <w:t xml:space="preserve">he Commission has repeatedly held that a customer with a </w:t>
      </w:r>
      <w:r w:rsidRPr="009E5352">
        <w:rPr>
          <w:rFonts w:ascii="Times New Roman" w:hAnsi="Times New Roman" w:cs="Times New Roman"/>
          <w:bCs/>
          <w:spacing w:val="-3"/>
        </w:rPr>
        <w:t>commercial</w:t>
      </w:r>
      <w:r w:rsidRPr="009E5352">
        <w:rPr>
          <w:rFonts w:ascii="Times New Roman" w:hAnsi="Times New Roman" w:cs="Times New Roman"/>
          <w:spacing w:val="-3"/>
        </w:rPr>
        <w:t xml:space="preserve"> account for public utility service does not fall within the Commission regulations at 52 Pa. Code Chapter 56 and is not entitled to a </w:t>
      </w:r>
      <w:r w:rsidRPr="009E5352">
        <w:rPr>
          <w:rFonts w:ascii="Times New Roman" w:hAnsi="Times New Roman" w:cs="Times New Roman"/>
          <w:bCs/>
          <w:spacing w:val="-3"/>
        </w:rPr>
        <w:t>payment arrangement</w:t>
      </w:r>
      <w:r w:rsidRPr="009E5352">
        <w:rPr>
          <w:rFonts w:ascii="Times New Roman" w:hAnsi="Times New Roman" w:cs="Times New Roman"/>
          <w:spacing w:val="-3"/>
        </w:rPr>
        <w:t xml:space="preserve"> or other protections applicable to residential accounts under the Commission regulations at 52 Pa. Code Chapter 56.  </w:t>
      </w:r>
      <w:r w:rsidRPr="009E5352">
        <w:rPr>
          <w:rFonts w:ascii="Times New Roman" w:hAnsi="Times New Roman" w:cs="Times New Roman"/>
          <w:i/>
          <w:iCs/>
          <w:spacing w:val="-3"/>
        </w:rPr>
        <w:t>Bio/Data Corporation v. PECO Energy Co.,</w:t>
      </w:r>
      <w:r w:rsidR="00547B44">
        <w:rPr>
          <w:rFonts w:ascii="Times New Roman" w:hAnsi="Times New Roman" w:cs="Times New Roman"/>
          <w:spacing w:val="-3"/>
        </w:rPr>
        <w:t xml:space="preserve"> Docket No. C</w:t>
      </w:r>
      <w:r w:rsidR="00547B44">
        <w:rPr>
          <w:rFonts w:ascii="Times New Roman" w:hAnsi="Times New Roman" w:cs="Times New Roman"/>
          <w:spacing w:val="-3"/>
        </w:rPr>
        <w:noBreakHyphen/>
      </w:r>
      <w:r w:rsidRPr="009E5352">
        <w:rPr>
          <w:rFonts w:ascii="Times New Roman" w:hAnsi="Times New Roman" w:cs="Times New Roman"/>
          <w:spacing w:val="-3"/>
        </w:rPr>
        <w:t xml:space="preserve">20026698 (Order entered July 30, 2002); </w:t>
      </w:r>
      <w:r w:rsidRPr="009E5352">
        <w:rPr>
          <w:rFonts w:ascii="Times New Roman" w:hAnsi="Times New Roman" w:cs="Times New Roman"/>
          <w:i/>
          <w:iCs/>
          <w:spacing w:val="-3"/>
        </w:rPr>
        <w:t>Lebanon Valley Enterprises, Inc. v. Metropolitan Edison Co.,</w:t>
      </w:r>
      <w:r w:rsidRPr="009E5352">
        <w:rPr>
          <w:rFonts w:ascii="Times New Roman" w:hAnsi="Times New Roman" w:cs="Times New Roman"/>
          <w:spacing w:val="-3"/>
        </w:rPr>
        <w:t xml:space="preserve"> Docket No. C-00015522 (Order entered October 15, 2001); </w:t>
      </w:r>
      <w:r w:rsidRPr="009E5352">
        <w:rPr>
          <w:rFonts w:ascii="Times New Roman" w:hAnsi="Times New Roman" w:cs="Times New Roman"/>
          <w:i/>
          <w:iCs/>
          <w:spacing w:val="-3"/>
        </w:rPr>
        <w:t>Kayla's Place Inc. v. Duquesne Light Co.,</w:t>
      </w:r>
      <w:r w:rsidRPr="009E5352">
        <w:rPr>
          <w:rFonts w:ascii="Times New Roman" w:hAnsi="Times New Roman" w:cs="Times New Roman"/>
          <w:spacing w:val="-3"/>
        </w:rPr>
        <w:t xml:space="preserve"> Docket No. </w:t>
      </w:r>
      <w:proofErr w:type="gramStart"/>
      <w:r w:rsidRPr="009E5352">
        <w:rPr>
          <w:rFonts w:ascii="Times New Roman" w:hAnsi="Times New Roman" w:cs="Times New Roman"/>
          <w:spacing w:val="-3"/>
        </w:rPr>
        <w:t xml:space="preserve">C-00981711 (Order entered May 24, 1999); </w:t>
      </w:r>
      <w:r w:rsidRPr="009E5352">
        <w:rPr>
          <w:rFonts w:ascii="Times New Roman" w:hAnsi="Times New Roman" w:cs="Times New Roman"/>
          <w:i/>
          <w:iCs/>
          <w:spacing w:val="-3"/>
        </w:rPr>
        <w:t>Kenny v. Duquesne Light Co.,</w:t>
      </w:r>
      <w:r w:rsidRPr="009E5352">
        <w:rPr>
          <w:rFonts w:ascii="Times New Roman" w:hAnsi="Times New Roman" w:cs="Times New Roman"/>
          <w:spacing w:val="-3"/>
        </w:rPr>
        <w:t xml:space="preserve"> Docket No.</w:t>
      </w:r>
      <w:proofErr w:type="gramEnd"/>
      <w:r w:rsidRPr="009E5352">
        <w:rPr>
          <w:rFonts w:ascii="Times New Roman" w:hAnsi="Times New Roman" w:cs="Times New Roman"/>
          <w:spacing w:val="-3"/>
        </w:rPr>
        <w:t xml:space="preserve"> C-00967789 (Order entered November 27, </w:t>
      </w:r>
      <w:r w:rsidR="00547B44">
        <w:rPr>
          <w:rFonts w:ascii="Times New Roman" w:hAnsi="Times New Roman" w:cs="Times New Roman"/>
          <w:spacing w:val="-3"/>
        </w:rPr>
        <w:t>1996); see also, 52 Pa. Code §§ </w:t>
      </w:r>
      <w:r w:rsidRPr="009E5352">
        <w:rPr>
          <w:rFonts w:ascii="Times New Roman" w:hAnsi="Times New Roman" w:cs="Times New Roman"/>
          <w:spacing w:val="-3"/>
        </w:rPr>
        <w:t>55.2(a), 56.1.</w:t>
      </w:r>
    </w:p>
    <w:p w:rsidR="0058404A" w:rsidRPr="009E5352" w:rsidRDefault="0058404A" w:rsidP="00D11F33">
      <w:pPr>
        <w:spacing w:line="360" w:lineRule="auto"/>
        <w:rPr>
          <w:rFonts w:ascii="Times New Roman" w:hAnsi="Times New Roman" w:cs="Times New Roman"/>
          <w:spacing w:val="-3"/>
        </w:rPr>
      </w:pPr>
    </w:p>
    <w:p w:rsidR="0058404A" w:rsidRPr="009E5352" w:rsidRDefault="0058404A" w:rsidP="00D11F33">
      <w:pPr>
        <w:spacing w:line="360" w:lineRule="auto"/>
        <w:rPr>
          <w:rFonts w:ascii="Times New Roman" w:hAnsi="Times New Roman" w:cs="Times New Roman"/>
          <w:spacing w:val="-3"/>
        </w:rPr>
      </w:pPr>
      <w:r w:rsidRPr="009E5352">
        <w:rPr>
          <w:rFonts w:ascii="Times New Roman" w:hAnsi="Times New Roman" w:cs="Times New Roman"/>
          <w:spacing w:val="-3"/>
        </w:rPr>
        <w:lastRenderedPageBreak/>
        <w:tab/>
      </w:r>
      <w:r w:rsidRPr="009E5352">
        <w:rPr>
          <w:rFonts w:ascii="Times New Roman" w:hAnsi="Times New Roman" w:cs="Times New Roman"/>
          <w:spacing w:val="-3"/>
        </w:rPr>
        <w:tab/>
        <w:t xml:space="preserve">PECO also argues that </w:t>
      </w:r>
      <w:r w:rsidRPr="009E5352">
        <w:rPr>
          <w:color w:val="000202"/>
        </w:rPr>
        <w:t>Complain</w:t>
      </w:r>
      <w:r w:rsidRPr="009E5352">
        <w:rPr>
          <w:color w:val="001300"/>
        </w:rPr>
        <w:t>a</w:t>
      </w:r>
      <w:r w:rsidRPr="009E5352">
        <w:rPr>
          <w:color w:val="000202"/>
        </w:rPr>
        <w:t xml:space="preserve">nt is not entitled to a Commission </w:t>
      </w:r>
      <w:r w:rsidR="009E5352" w:rsidRPr="009E5352">
        <w:rPr>
          <w:color w:val="000202"/>
        </w:rPr>
        <w:t xml:space="preserve">payment </w:t>
      </w:r>
      <w:r w:rsidRPr="009E5352">
        <w:rPr>
          <w:color w:val="000202"/>
        </w:rPr>
        <w:t xml:space="preserve">agreement as a result of his Chapter 13 </w:t>
      </w:r>
      <w:r w:rsidRPr="009E5352">
        <w:rPr>
          <w:color w:val="000F24"/>
        </w:rPr>
        <w:t>f</w:t>
      </w:r>
      <w:r w:rsidRPr="009E5352">
        <w:rPr>
          <w:color w:val="000202"/>
        </w:rPr>
        <w:t>iling</w:t>
      </w:r>
      <w:r w:rsidR="00A53F2A" w:rsidRPr="009E5352">
        <w:rPr>
          <w:color w:val="000202"/>
        </w:rPr>
        <w:t xml:space="preserve"> and that this matter is, therefore, outside the jurisdiction of the Commission</w:t>
      </w:r>
      <w:r w:rsidRPr="009E5352">
        <w:rPr>
          <w:color w:val="000202"/>
        </w:rPr>
        <w:t xml:space="preserve">.  (PECO Letter Brief of March 25, 2010, at 2) </w:t>
      </w:r>
      <w:r w:rsidR="009E5352" w:rsidRPr="009E5352">
        <w:rPr>
          <w:color w:val="000202"/>
        </w:rPr>
        <w:t xml:space="preserve"> However, I believe that PECO goes too far in its analysis and conclusion.  </w:t>
      </w:r>
      <w:r w:rsidRPr="009E5352">
        <w:rPr>
          <w:color w:val="000202"/>
        </w:rPr>
        <w:t>First, Complainant interposed his bankruptcy filings to demonstrate that he was in financial difficulty</w:t>
      </w:r>
      <w:r w:rsidR="00A53F2A" w:rsidRPr="009E5352">
        <w:rPr>
          <w:color w:val="000202"/>
        </w:rPr>
        <w:t xml:space="preserve"> and unable to pay the commercial rate or to pay for a meter conversion</w:t>
      </w:r>
      <w:r w:rsidR="00B90605" w:rsidRPr="009E5352">
        <w:rPr>
          <w:color w:val="000202"/>
        </w:rPr>
        <w:t>.  Second, and as PECO points out in its Letter Brief, PECO was not named as a creditor in the Chapter 13 filing, thereby giving rise to the reasonable inference that Complainant’s debt to PECO (</w:t>
      </w:r>
      <w:r w:rsidR="00C077D4" w:rsidRPr="009E5352">
        <w:rPr>
          <w:color w:val="000202"/>
        </w:rPr>
        <w:t xml:space="preserve">which debt was </w:t>
      </w:r>
      <w:r w:rsidR="00B90605" w:rsidRPr="009E5352">
        <w:rPr>
          <w:color w:val="000202"/>
        </w:rPr>
        <w:t>known to Complainant at the time of the Chapter 13 filing)</w:t>
      </w:r>
      <w:r w:rsidR="00025D14" w:rsidRPr="009E5352">
        <w:rPr>
          <w:color w:val="000202"/>
        </w:rPr>
        <w:t xml:space="preserve"> would be dealt with outside of the bankruptcy proceeding.  Finally, as the Commission cannot make a payment arrangement for a commercial account, the bankruptcy filing is</w:t>
      </w:r>
      <w:r w:rsidR="00A53F2A" w:rsidRPr="009E5352">
        <w:rPr>
          <w:color w:val="000202"/>
        </w:rPr>
        <w:t xml:space="preserve">, in any event, </w:t>
      </w:r>
      <w:r w:rsidR="00025D14" w:rsidRPr="009E5352">
        <w:rPr>
          <w:color w:val="000202"/>
        </w:rPr>
        <w:t>irrelevant.</w:t>
      </w:r>
    </w:p>
    <w:p w:rsidR="008D2E2C" w:rsidRPr="009E5352" w:rsidRDefault="008D2E2C" w:rsidP="006748D9">
      <w:pPr>
        <w:spacing w:line="360" w:lineRule="auto"/>
        <w:rPr>
          <w:rFonts w:ascii="Times New Roman" w:hAnsi="Times New Roman" w:cs="Times New Roman"/>
          <w:spacing w:val="-3"/>
        </w:rPr>
      </w:pPr>
    </w:p>
    <w:p w:rsidR="00D664BD" w:rsidRPr="009E5352" w:rsidRDefault="007B5858" w:rsidP="00D664BD">
      <w:pPr>
        <w:spacing w:line="360" w:lineRule="auto"/>
        <w:outlineLvl w:val="0"/>
      </w:pPr>
      <w:r w:rsidRPr="009E5352">
        <w:rPr>
          <w:rFonts w:ascii="Times New Roman" w:hAnsi="Times New Roman" w:cs="Times New Roman"/>
          <w:spacing w:val="-3"/>
        </w:rPr>
        <w:tab/>
      </w:r>
      <w:r w:rsidRPr="009E5352">
        <w:rPr>
          <w:rFonts w:ascii="Times New Roman" w:hAnsi="Times New Roman" w:cs="Times New Roman"/>
          <w:spacing w:val="-3"/>
        </w:rPr>
        <w:tab/>
      </w:r>
      <w:r w:rsidRPr="009E5352">
        <w:rPr>
          <w:rFonts w:ascii="Times New Roman" w:hAnsi="Times New Roman" w:cs="Times New Roman"/>
          <w:spacing w:val="-3"/>
        </w:rPr>
        <w:tab/>
      </w:r>
      <w:r w:rsidR="00C904AA" w:rsidRPr="009E5352">
        <w:rPr>
          <w:rFonts w:ascii="Times New Roman" w:hAnsi="Times New Roman" w:cs="Times New Roman"/>
          <w:spacing w:val="-3"/>
        </w:rPr>
        <w:tab/>
        <w:t xml:space="preserve">         </w:t>
      </w:r>
      <w:proofErr w:type="gramStart"/>
      <w:r w:rsidRPr="009E5352">
        <w:rPr>
          <w:rFonts w:ascii="Times New Roman" w:hAnsi="Times New Roman" w:cs="Times New Roman"/>
          <w:spacing w:val="-3"/>
          <w:u w:val="single"/>
        </w:rPr>
        <w:t>CONCLUSIONS OF LAW</w:t>
      </w:r>
      <w:r w:rsidRPr="009E5352">
        <w:rPr>
          <w:rFonts w:ascii="Times New Roman" w:hAnsi="Times New Roman" w:cs="Times New Roman"/>
          <w:spacing w:val="-3"/>
        </w:rPr>
        <w:br/>
      </w:r>
      <w:r w:rsidRPr="009E5352">
        <w:rPr>
          <w:rFonts w:ascii="Times New Roman" w:hAnsi="Times New Roman" w:cs="Times New Roman"/>
          <w:spacing w:val="-3"/>
        </w:rPr>
        <w:br/>
      </w:r>
      <w:r w:rsidRPr="009E5352">
        <w:rPr>
          <w:rFonts w:ascii="Times New Roman" w:hAnsi="Times New Roman" w:cs="Times New Roman"/>
          <w:spacing w:val="-3"/>
        </w:rPr>
        <w:tab/>
      </w:r>
      <w:r w:rsidRPr="009E5352">
        <w:rPr>
          <w:rFonts w:ascii="Times New Roman" w:hAnsi="Times New Roman" w:cs="Times New Roman"/>
          <w:spacing w:val="-3"/>
        </w:rPr>
        <w:tab/>
      </w:r>
      <w:r w:rsidR="00D664BD" w:rsidRPr="009E5352">
        <w:t>1.</w:t>
      </w:r>
      <w:proofErr w:type="gramEnd"/>
      <w:r w:rsidR="00D664BD" w:rsidRPr="009E5352">
        <w:tab/>
        <w:t xml:space="preserve">The Commission has jurisdiction over the parties and the subject matter of this proceeding.  </w:t>
      </w:r>
      <w:proofErr w:type="gramStart"/>
      <w:r w:rsidR="00D664BD" w:rsidRPr="009E5352">
        <w:t>66 Pa. C.S. §§701</w:t>
      </w:r>
      <w:r w:rsidR="0030377F" w:rsidRPr="009E5352">
        <w:t>.</w:t>
      </w:r>
      <w:proofErr w:type="gramEnd"/>
    </w:p>
    <w:p w:rsidR="00D664BD" w:rsidRPr="009E5352" w:rsidRDefault="00D664BD" w:rsidP="00D664BD">
      <w:pPr>
        <w:spacing w:line="360" w:lineRule="auto"/>
        <w:jc w:val="center"/>
        <w:rPr>
          <w:u w:val="single"/>
        </w:rPr>
      </w:pPr>
    </w:p>
    <w:p w:rsidR="00FB67AB" w:rsidRPr="009E5352" w:rsidRDefault="00D664BD" w:rsidP="00FB67AB">
      <w:pPr>
        <w:spacing w:line="360" w:lineRule="auto"/>
        <w:ind w:firstLine="1440"/>
        <w:rPr>
          <w:rFonts w:ascii="Times New Roman" w:hAnsi="Times New Roman" w:cs="Times New Roman"/>
          <w:spacing w:val="-3"/>
        </w:rPr>
      </w:pPr>
      <w:r w:rsidRPr="009E5352">
        <w:t>2.</w:t>
      </w:r>
      <w:r w:rsidRPr="009E5352">
        <w:tab/>
        <w:t xml:space="preserve"> </w:t>
      </w:r>
      <w:r w:rsidR="007B5858" w:rsidRPr="009E5352">
        <w:rPr>
          <w:rFonts w:ascii="Times New Roman" w:hAnsi="Times New Roman" w:cs="Times New Roman"/>
          <w:spacing w:val="-3"/>
        </w:rPr>
        <w:t xml:space="preserve">The due process rights of Complainant have been fully protected in this proceeding. </w:t>
      </w:r>
      <w:r w:rsidR="001F0CC2" w:rsidRPr="009E5352">
        <w:rPr>
          <w:rFonts w:ascii="Times New Roman" w:hAnsi="Times New Roman" w:cs="Times New Roman"/>
          <w:spacing w:val="-3"/>
        </w:rPr>
        <w:t xml:space="preserve"> </w:t>
      </w:r>
      <w:r w:rsidR="007B5858" w:rsidRPr="009E5352">
        <w:rPr>
          <w:rFonts w:ascii="Times New Roman" w:hAnsi="Times New Roman" w:cs="Times New Roman"/>
          <w:i/>
          <w:spacing w:val="-3"/>
        </w:rPr>
        <w:t>Sentner v. Bell Telephone Company of Pennsylvania</w:t>
      </w:r>
      <w:r w:rsidR="007B5858" w:rsidRPr="009E5352">
        <w:rPr>
          <w:rFonts w:ascii="Times New Roman" w:hAnsi="Times New Roman" w:cs="Times New Roman"/>
          <w:spacing w:val="-3"/>
        </w:rPr>
        <w:t xml:space="preserve">, Docket No. </w:t>
      </w:r>
      <w:proofErr w:type="gramStart"/>
      <w:r w:rsidR="007B5858" w:rsidRPr="009E5352">
        <w:rPr>
          <w:rFonts w:ascii="Times New Roman" w:hAnsi="Times New Roman" w:cs="Times New Roman"/>
          <w:spacing w:val="-3"/>
        </w:rPr>
        <w:t>F</w:t>
      </w:r>
      <w:r w:rsidR="00AA7044" w:rsidRPr="009E5352">
        <w:rPr>
          <w:rFonts w:ascii="Times New Roman" w:hAnsi="Times New Roman" w:cs="Times New Roman"/>
          <w:spacing w:val="-3"/>
        </w:rPr>
        <w:t>-</w:t>
      </w:r>
      <w:r w:rsidR="007B5858" w:rsidRPr="009E5352">
        <w:rPr>
          <w:rFonts w:ascii="Times New Roman" w:hAnsi="Times New Roman" w:cs="Times New Roman"/>
          <w:spacing w:val="-3"/>
        </w:rPr>
        <w:t>00161106 (Order entered October 25, 1993); and 52 Pa. Code § 5.245(a).</w:t>
      </w:r>
      <w:proofErr w:type="gramEnd"/>
    </w:p>
    <w:p w:rsidR="00025D14" w:rsidRPr="009E5352" w:rsidRDefault="00025D14" w:rsidP="00FB67AB">
      <w:pPr>
        <w:spacing w:line="360" w:lineRule="auto"/>
        <w:ind w:firstLine="1440"/>
        <w:rPr>
          <w:rFonts w:ascii="Times New Roman" w:hAnsi="Times New Roman" w:cs="Times New Roman"/>
          <w:spacing w:val="-3"/>
        </w:rPr>
      </w:pPr>
    </w:p>
    <w:p w:rsidR="00025D14" w:rsidRPr="009E5352" w:rsidRDefault="00025D14" w:rsidP="00025D14">
      <w:pPr>
        <w:spacing w:line="360" w:lineRule="auto"/>
        <w:ind w:firstLine="1440"/>
        <w:rPr>
          <w:rFonts w:ascii="Times New Roman" w:hAnsi="Times New Roman" w:cs="Times New Roman"/>
          <w:i/>
          <w:iCs/>
          <w:spacing w:val="-3"/>
        </w:rPr>
      </w:pPr>
      <w:r w:rsidRPr="009E5352">
        <w:rPr>
          <w:rFonts w:ascii="Times New Roman" w:hAnsi="Times New Roman" w:cs="Times New Roman"/>
          <w:spacing w:val="-3"/>
        </w:rPr>
        <w:t>3.</w:t>
      </w:r>
      <w:r w:rsidRPr="009E5352">
        <w:rPr>
          <w:rFonts w:ascii="Times New Roman" w:hAnsi="Times New Roman" w:cs="Times New Roman"/>
          <w:spacing w:val="-3"/>
        </w:rPr>
        <w:tab/>
        <w:t>Complainant has failed to meet his burden of proving that he is entitled to relief</w:t>
      </w:r>
      <w:r w:rsidR="001933D0" w:rsidRPr="009E5352">
        <w:rPr>
          <w:rFonts w:ascii="Times New Roman" w:hAnsi="Times New Roman" w:cs="Times New Roman"/>
          <w:spacing w:val="-3"/>
        </w:rPr>
        <w:t xml:space="preserve"> in that he has failed to prove that he is being billed at an improper rate</w:t>
      </w:r>
      <w:r w:rsidRPr="009E5352">
        <w:rPr>
          <w:rFonts w:ascii="Times New Roman" w:hAnsi="Times New Roman" w:cs="Times New Roman"/>
          <w:spacing w:val="-3"/>
        </w:rPr>
        <w:t xml:space="preserve">.  </w:t>
      </w:r>
      <w:proofErr w:type="gramStart"/>
      <w:r w:rsidRPr="009E5352">
        <w:rPr>
          <w:rFonts w:ascii="Times New Roman" w:hAnsi="Times New Roman" w:cs="Times New Roman"/>
          <w:spacing w:val="-3"/>
        </w:rPr>
        <w:t>66 Pa. C.S. § 332(a).</w:t>
      </w:r>
      <w:proofErr w:type="gramEnd"/>
    </w:p>
    <w:p w:rsidR="00025D14" w:rsidRPr="009E5352" w:rsidRDefault="00025D14" w:rsidP="00025D14">
      <w:pPr>
        <w:spacing w:line="360" w:lineRule="auto"/>
        <w:ind w:firstLine="1440"/>
        <w:rPr>
          <w:rFonts w:ascii="Times New Roman" w:hAnsi="Times New Roman" w:cs="Times New Roman"/>
          <w:spacing w:val="-3"/>
        </w:rPr>
      </w:pPr>
    </w:p>
    <w:p w:rsidR="007B5858" w:rsidRPr="009E5352" w:rsidRDefault="00025D14" w:rsidP="00A51F65">
      <w:pPr>
        <w:spacing w:line="360" w:lineRule="auto"/>
        <w:ind w:firstLine="1440"/>
        <w:rPr>
          <w:rFonts w:ascii="Times New Roman" w:hAnsi="Times New Roman" w:cs="Times New Roman"/>
          <w:spacing w:val="-3"/>
        </w:rPr>
      </w:pPr>
      <w:r w:rsidRPr="009E5352">
        <w:rPr>
          <w:rFonts w:ascii="Times New Roman" w:hAnsi="Times New Roman" w:cs="Times New Roman"/>
          <w:spacing w:val="-3"/>
        </w:rPr>
        <w:t>4.</w:t>
      </w:r>
      <w:r w:rsidRPr="009E5352">
        <w:rPr>
          <w:rFonts w:ascii="Times New Roman" w:hAnsi="Times New Roman" w:cs="Times New Roman"/>
          <w:spacing w:val="-3"/>
        </w:rPr>
        <w:tab/>
      </w:r>
      <w:r w:rsidRPr="009E5352">
        <w:rPr>
          <w:rFonts w:ascii="Times New Roman" w:hAnsi="Times New Roman" w:cs="Times New Roman"/>
          <w:bCs/>
          <w:spacing w:val="-3"/>
        </w:rPr>
        <w:t>Commercial</w:t>
      </w:r>
      <w:r w:rsidRPr="009E5352">
        <w:rPr>
          <w:rFonts w:ascii="Times New Roman" w:hAnsi="Times New Roman" w:cs="Times New Roman"/>
          <w:spacing w:val="-3"/>
        </w:rPr>
        <w:t xml:space="preserve"> customers are not entitled to a </w:t>
      </w:r>
      <w:r w:rsidRPr="009E5352">
        <w:rPr>
          <w:rFonts w:ascii="Times New Roman" w:hAnsi="Times New Roman" w:cs="Times New Roman"/>
          <w:bCs/>
          <w:spacing w:val="-3"/>
        </w:rPr>
        <w:t>payment arrangement</w:t>
      </w:r>
      <w:r w:rsidRPr="009E5352">
        <w:rPr>
          <w:rFonts w:ascii="Times New Roman" w:hAnsi="Times New Roman" w:cs="Times New Roman"/>
          <w:spacing w:val="-3"/>
        </w:rPr>
        <w:t xml:space="preserve"> under the Responsible Utility Customer Protection Act. </w:t>
      </w:r>
      <w:proofErr w:type="gramStart"/>
      <w:r w:rsidRPr="009E5352">
        <w:rPr>
          <w:rFonts w:ascii="Times New Roman" w:hAnsi="Times New Roman" w:cs="Times New Roman"/>
          <w:spacing w:val="-3"/>
        </w:rPr>
        <w:t>66 Pa. C.S. §§ 1403, 1405(a).</w:t>
      </w:r>
      <w:proofErr w:type="gramEnd"/>
      <w:r w:rsidRPr="009E5352">
        <w:rPr>
          <w:rFonts w:ascii="Times New Roman" w:hAnsi="Times New Roman" w:cs="Times New Roman"/>
          <w:spacing w:val="-3"/>
        </w:rPr>
        <w:br/>
      </w:r>
      <w:r w:rsidRPr="009E5352">
        <w:rPr>
          <w:rFonts w:ascii="Times New Roman" w:hAnsi="Times New Roman" w:cs="Times New Roman"/>
          <w:spacing w:val="-3"/>
        </w:rPr>
        <w:br/>
      </w:r>
      <w:r w:rsidRPr="009E5352">
        <w:rPr>
          <w:rFonts w:ascii="Times New Roman" w:hAnsi="Times New Roman" w:cs="Times New Roman"/>
          <w:spacing w:val="-3"/>
        </w:rPr>
        <w:tab/>
      </w:r>
      <w:r w:rsidRPr="009E5352">
        <w:rPr>
          <w:rFonts w:ascii="Times New Roman" w:hAnsi="Times New Roman" w:cs="Times New Roman"/>
          <w:spacing w:val="-3"/>
        </w:rPr>
        <w:tab/>
        <w:t>5.</w:t>
      </w:r>
      <w:r w:rsidRPr="009E5352">
        <w:rPr>
          <w:rFonts w:ascii="Times New Roman" w:hAnsi="Times New Roman" w:cs="Times New Roman"/>
          <w:spacing w:val="-3"/>
        </w:rPr>
        <w:tab/>
      </w:r>
      <w:r w:rsidRPr="009E5352">
        <w:rPr>
          <w:rFonts w:ascii="Times New Roman" w:hAnsi="Times New Roman" w:cs="Times New Roman"/>
          <w:bCs/>
          <w:spacing w:val="-3"/>
        </w:rPr>
        <w:t>Commercial</w:t>
      </w:r>
      <w:r w:rsidRPr="009E5352">
        <w:rPr>
          <w:rFonts w:ascii="Times New Roman" w:hAnsi="Times New Roman" w:cs="Times New Roman"/>
          <w:spacing w:val="-3"/>
        </w:rPr>
        <w:t xml:space="preserve"> customers are not entitled to a </w:t>
      </w:r>
      <w:r w:rsidRPr="009E5352">
        <w:rPr>
          <w:rFonts w:ascii="Times New Roman" w:hAnsi="Times New Roman" w:cs="Times New Roman"/>
          <w:bCs/>
          <w:spacing w:val="-3"/>
        </w:rPr>
        <w:t>payment arrangement</w:t>
      </w:r>
      <w:r w:rsidRPr="009E5352">
        <w:rPr>
          <w:rFonts w:ascii="Times New Roman" w:hAnsi="Times New Roman" w:cs="Times New Roman"/>
          <w:spacing w:val="-3"/>
        </w:rPr>
        <w:t xml:space="preserve"> or other protections applicable to residential accounts under the Commission regulations at 52 Pa. Code Chapter 56.</w:t>
      </w:r>
      <w:r w:rsidRPr="009E5352">
        <w:rPr>
          <w:rFonts w:ascii="Times New Roman" w:hAnsi="Times New Roman" w:cs="Times New Roman"/>
          <w:spacing w:val="-3"/>
        </w:rPr>
        <w:br/>
      </w:r>
      <w:r w:rsidRPr="009E5352">
        <w:rPr>
          <w:rFonts w:ascii="Times New Roman" w:hAnsi="Times New Roman" w:cs="Times New Roman"/>
          <w:spacing w:val="-3"/>
        </w:rPr>
        <w:lastRenderedPageBreak/>
        <w:br/>
      </w:r>
      <w:r w:rsidR="00A51F65" w:rsidRPr="009E5352">
        <w:rPr>
          <w:rFonts w:ascii="Times New Roman" w:hAnsi="Times New Roman" w:cs="Times New Roman"/>
          <w:b/>
          <w:spacing w:val="-3"/>
        </w:rPr>
        <w:tab/>
      </w:r>
      <w:r w:rsidR="00A51F65" w:rsidRPr="009E5352">
        <w:rPr>
          <w:rFonts w:ascii="Times New Roman" w:hAnsi="Times New Roman" w:cs="Times New Roman"/>
          <w:b/>
          <w:spacing w:val="-3"/>
        </w:rPr>
        <w:tab/>
      </w:r>
      <w:r w:rsidR="00A51F65" w:rsidRPr="009E5352">
        <w:rPr>
          <w:rFonts w:ascii="Times New Roman" w:hAnsi="Times New Roman" w:cs="Times New Roman"/>
          <w:b/>
          <w:spacing w:val="-3"/>
        </w:rPr>
        <w:tab/>
      </w:r>
      <w:r w:rsidR="00A51F65" w:rsidRPr="009E5352">
        <w:rPr>
          <w:rFonts w:ascii="Times New Roman" w:hAnsi="Times New Roman" w:cs="Times New Roman"/>
          <w:b/>
          <w:spacing w:val="-3"/>
        </w:rPr>
        <w:tab/>
      </w:r>
      <w:r w:rsidR="00A51F65" w:rsidRPr="009E5352">
        <w:rPr>
          <w:rFonts w:ascii="Times New Roman" w:hAnsi="Times New Roman" w:cs="Times New Roman"/>
          <w:b/>
          <w:spacing w:val="-3"/>
        </w:rPr>
        <w:tab/>
      </w:r>
      <w:r w:rsidR="00A51F65" w:rsidRPr="009E5352">
        <w:rPr>
          <w:rFonts w:ascii="Times New Roman" w:hAnsi="Times New Roman" w:cs="Times New Roman"/>
          <w:b/>
          <w:spacing w:val="-3"/>
        </w:rPr>
        <w:tab/>
      </w:r>
      <w:r w:rsidR="007B5858" w:rsidRPr="009E5352">
        <w:rPr>
          <w:rFonts w:ascii="Times New Roman" w:hAnsi="Times New Roman" w:cs="Times New Roman"/>
          <w:b/>
          <w:spacing w:val="-3"/>
          <w:u w:val="single"/>
        </w:rPr>
        <w:t>ORDER</w:t>
      </w:r>
    </w:p>
    <w:p w:rsidR="007B5858" w:rsidRPr="009E5352" w:rsidRDefault="007B5858" w:rsidP="00375EEF">
      <w:pPr>
        <w:spacing w:line="360" w:lineRule="auto"/>
        <w:jc w:val="center"/>
        <w:rPr>
          <w:rFonts w:ascii="Times New Roman" w:hAnsi="Times New Roman" w:cs="Times New Roman"/>
          <w:spacing w:val="-3"/>
        </w:rPr>
      </w:pPr>
    </w:p>
    <w:p w:rsidR="00A51F65" w:rsidRPr="009E5352" w:rsidRDefault="007B5858" w:rsidP="00375EEF">
      <w:pPr>
        <w:tabs>
          <w:tab w:val="left" w:pos="0"/>
        </w:tabs>
        <w:suppressAutoHyphens/>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THEREFORE,</w:t>
      </w:r>
      <w:r w:rsidRPr="009E5352">
        <w:rPr>
          <w:rFonts w:ascii="Times New Roman" w:hAnsi="Times New Roman" w:cs="Times New Roman"/>
          <w:spacing w:val="-3"/>
        </w:rPr>
        <w:br/>
      </w:r>
      <w:r w:rsidRPr="009E5352">
        <w:rPr>
          <w:rFonts w:ascii="Times New Roman" w:hAnsi="Times New Roman" w:cs="Times New Roman"/>
          <w:spacing w:val="-3"/>
        </w:rPr>
        <w:br/>
      </w:r>
      <w:r w:rsidRPr="009E5352">
        <w:rPr>
          <w:rFonts w:ascii="Times New Roman" w:hAnsi="Times New Roman" w:cs="Times New Roman"/>
          <w:spacing w:val="-3"/>
        </w:rPr>
        <w:tab/>
      </w:r>
      <w:r w:rsidRPr="009E5352">
        <w:rPr>
          <w:rFonts w:ascii="Times New Roman" w:hAnsi="Times New Roman" w:cs="Times New Roman"/>
          <w:spacing w:val="-3"/>
        </w:rPr>
        <w:tab/>
        <w:t>IT IS ORDERED:</w:t>
      </w:r>
      <w:r w:rsidRPr="009E5352">
        <w:rPr>
          <w:rFonts w:ascii="Times New Roman" w:hAnsi="Times New Roman" w:cs="Times New Roman"/>
          <w:spacing w:val="-3"/>
        </w:rPr>
        <w:br/>
      </w:r>
      <w:r w:rsidRPr="009E5352">
        <w:rPr>
          <w:rFonts w:ascii="Times New Roman" w:hAnsi="Times New Roman" w:cs="Times New Roman"/>
          <w:spacing w:val="-3"/>
        </w:rPr>
        <w:br/>
      </w:r>
      <w:r w:rsidRPr="009E5352">
        <w:rPr>
          <w:rFonts w:ascii="Times New Roman" w:hAnsi="Times New Roman" w:cs="Times New Roman"/>
          <w:spacing w:val="-3"/>
        </w:rPr>
        <w:tab/>
      </w:r>
      <w:r w:rsidRPr="009E5352">
        <w:rPr>
          <w:rFonts w:ascii="Times New Roman" w:hAnsi="Times New Roman" w:cs="Times New Roman"/>
          <w:spacing w:val="-3"/>
        </w:rPr>
        <w:tab/>
        <w:t>1.</w:t>
      </w:r>
      <w:r w:rsidR="008D798D" w:rsidRPr="009E5352">
        <w:rPr>
          <w:rFonts w:ascii="Times New Roman" w:hAnsi="Times New Roman" w:cs="Times New Roman"/>
          <w:spacing w:val="-3"/>
        </w:rPr>
        <w:tab/>
        <w:t xml:space="preserve">That the Complaint of </w:t>
      </w:r>
      <w:r w:rsidR="00A51F65" w:rsidRPr="009E5352">
        <w:rPr>
          <w:rFonts w:ascii="Times New Roman" w:hAnsi="Times New Roman" w:cs="Times New Roman"/>
          <w:spacing w:val="-3"/>
        </w:rPr>
        <w:t>David Moore</w:t>
      </w:r>
      <w:r w:rsidR="008D798D" w:rsidRPr="009E5352">
        <w:rPr>
          <w:rFonts w:ascii="Times New Roman" w:hAnsi="Times New Roman" w:cs="Times New Roman"/>
          <w:spacing w:val="-3"/>
        </w:rPr>
        <w:t xml:space="preserve"> against PECO Energy Company at Docket No. C-2009-</w:t>
      </w:r>
      <w:proofErr w:type="gramStart"/>
      <w:r w:rsidR="008D798D" w:rsidRPr="009E5352">
        <w:rPr>
          <w:rFonts w:ascii="Times New Roman" w:hAnsi="Times New Roman" w:cs="Times New Roman"/>
          <w:spacing w:val="-3"/>
        </w:rPr>
        <w:t>211</w:t>
      </w:r>
      <w:r w:rsidR="00A51F65" w:rsidRPr="009E5352">
        <w:rPr>
          <w:rFonts w:ascii="Times New Roman" w:hAnsi="Times New Roman" w:cs="Times New Roman"/>
          <w:spacing w:val="-3"/>
        </w:rPr>
        <w:t>1161,</w:t>
      </w:r>
      <w:proofErr w:type="gramEnd"/>
      <w:r w:rsidR="008D798D" w:rsidRPr="009E5352">
        <w:rPr>
          <w:rFonts w:ascii="Times New Roman" w:hAnsi="Times New Roman" w:cs="Times New Roman"/>
          <w:spacing w:val="-3"/>
        </w:rPr>
        <w:t xml:space="preserve"> is hereby </w:t>
      </w:r>
      <w:r w:rsidR="00A51F65" w:rsidRPr="009E5352">
        <w:rPr>
          <w:rFonts w:ascii="Times New Roman" w:hAnsi="Times New Roman" w:cs="Times New Roman"/>
          <w:spacing w:val="-3"/>
        </w:rPr>
        <w:t>dismissed.</w:t>
      </w:r>
    </w:p>
    <w:p w:rsidR="00A51F65" w:rsidRPr="009E5352" w:rsidRDefault="00A51F65" w:rsidP="00375EEF">
      <w:pPr>
        <w:tabs>
          <w:tab w:val="left" w:pos="0"/>
        </w:tabs>
        <w:suppressAutoHyphens/>
        <w:spacing w:line="360" w:lineRule="auto"/>
        <w:rPr>
          <w:rFonts w:ascii="Times New Roman" w:hAnsi="Times New Roman" w:cs="Times New Roman"/>
          <w:spacing w:val="-3"/>
        </w:rPr>
      </w:pPr>
    </w:p>
    <w:p w:rsidR="007B5858" w:rsidRPr="009E5352" w:rsidRDefault="00A51F65" w:rsidP="00375EEF">
      <w:pPr>
        <w:tabs>
          <w:tab w:val="left" w:pos="0"/>
        </w:tabs>
        <w:suppressAutoHyphens/>
        <w:spacing w:line="360" w:lineRule="auto"/>
        <w:rPr>
          <w:rFonts w:ascii="Times New Roman" w:hAnsi="Times New Roman" w:cs="Times New Roman"/>
          <w:spacing w:val="-3"/>
        </w:rPr>
      </w:pPr>
      <w:r w:rsidRPr="009E5352">
        <w:rPr>
          <w:rFonts w:ascii="Times New Roman" w:hAnsi="Times New Roman" w:cs="Times New Roman"/>
          <w:spacing w:val="-3"/>
        </w:rPr>
        <w:tab/>
      </w:r>
      <w:r w:rsidRPr="009E5352">
        <w:rPr>
          <w:rFonts w:ascii="Times New Roman" w:hAnsi="Times New Roman" w:cs="Times New Roman"/>
          <w:spacing w:val="-3"/>
        </w:rPr>
        <w:tab/>
        <w:t>2.</w:t>
      </w:r>
      <w:r w:rsidRPr="009E5352">
        <w:rPr>
          <w:rFonts w:ascii="Times New Roman" w:hAnsi="Times New Roman" w:cs="Times New Roman"/>
          <w:spacing w:val="-3"/>
        </w:rPr>
        <w:tab/>
        <w:t xml:space="preserve">That the record in this matter </w:t>
      </w:r>
      <w:r w:rsidR="00A53F2A" w:rsidRPr="009E5352">
        <w:rPr>
          <w:rFonts w:ascii="Times New Roman" w:hAnsi="Times New Roman" w:cs="Times New Roman"/>
          <w:spacing w:val="-3"/>
        </w:rPr>
        <w:t>be</w:t>
      </w:r>
      <w:r w:rsidRPr="009E5352">
        <w:rPr>
          <w:rFonts w:ascii="Times New Roman" w:hAnsi="Times New Roman" w:cs="Times New Roman"/>
          <w:spacing w:val="-3"/>
        </w:rPr>
        <w:t xml:space="preserve"> marked closed.</w:t>
      </w:r>
    </w:p>
    <w:p w:rsidR="007B5858" w:rsidRPr="009E5352" w:rsidRDefault="007B5858" w:rsidP="00375EEF">
      <w:pPr>
        <w:spacing w:line="360" w:lineRule="auto"/>
        <w:rPr>
          <w:rFonts w:ascii="Times New Roman" w:hAnsi="Times New Roman" w:cs="Times New Roman"/>
        </w:rPr>
      </w:pPr>
    </w:p>
    <w:p w:rsidR="00AA7044" w:rsidRPr="009E5352" w:rsidRDefault="00AA7044" w:rsidP="00375EEF">
      <w:pPr>
        <w:spacing w:line="360" w:lineRule="auto"/>
        <w:rPr>
          <w:rFonts w:ascii="Times New Roman" w:hAnsi="Times New Roman" w:cs="Times New Roman"/>
        </w:rPr>
      </w:pPr>
    </w:p>
    <w:p w:rsidR="007B5858" w:rsidRPr="009E5352" w:rsidRDefault="007B5858" w:rsidP="003029F5">
      <w:pPr>
        <w:widowControl w:val="0"/>
        <w:rPr>
          <w:rFonts w:ascii="Times New Roman" w:hAnsi="Times New Roman" w:cs="Times New Roman"/>
        </w:rPr>
      </w:pPr>
      <w:r w:rsidRPr="009E5352">
        <w:rPr>
          <w:rFonts w:ascii="Times New Roman" w:hAnsi="Times New Roman" w:cs="Times New Roman"/>
        </w:rPr>
        <w:t xml:space="preserve">Date:  </w:t>
      </w:r>
      <w:r w:rsidRPr="009E5352">
        <w:rPr>
          <w:rFonts w:ascii="Times New Roman" w:hAnsi="Times New Roman" w:cs="Times New Roman"/>
          <w:u w:val="single"/>
        </w:rPr>
        <w:t xml:space="preserve">November </w:t>
      </w:r>
      <w:r w:rsidR="0057148A" w:rsidRPr="009E5352">
        <w:rPr>
          <w:rFonts w:ascii="Times New Roman" w:hAnsi="Times New Roman" w:cs="Times New Roman"/>
          <w:u w:val="single"/>
        </w:rPr>
        <w:t>2</w:t>
      </w:r>
      <w:r w:rsidR="00A51F65" w:rsidRPr="009E5352">
        <w:rPr>
          <w:rFonts w:ascii="Times New Roman" w:hAnsi="Times New Roman" w:cs="Times New Roman"/>
          <w:u w:val="single"/>
        </w:rPr>
        <w:t>9</w:t>
      </w:r>
      <w:r w:rsidRPr="009E5352">
        <w:rPr>
          <w:rFonts w:ascii="Times New Roman" w:hAnsi="Times New Roman" w:cs="Times New Roman"/>
          <w:u w:val="single"/>
        </w:rPr>
        <w:t>, 2010</w:t>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t>__________________________________</w:t>
      </w:r>
    </w:p>
    <w:p w:rsidR="007B5858" w:rsidRPr="009E5352" w:rsidRDefault="007B5858" w:rsidP="003029F5">
      <w:pPr>
        <w:widowControl w:val="0"/>
        <w:rPr>
          <w:rFonts w:ascii="Times New Roman" w:hAnsi="Times New Roman" w:cs="Times New Roman"/>
        </w:rPr>
      </w:pP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t>Dennis J. Buckley</w:t>
      </w:r>
    </w:p>
    <w:p w:rsidR="007B5858" w:rsidRPr="009E5352" w:rsidRDefault="007B5858" w:rsidP="003029F5">
      <w:pPr>
        <w:widowControl w:val="0"/>
        <w:rPr>
          <w:rFonts w:ascii="Times New Roman" w:hAnsi="Times New Roman" w:cs="Times New Roman"/>
        </w:rPr>
      </w:pP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r>
      <w:r w:rsidRPr="009E5352">
        <w:rPr>
          <w:rFonts w:ascii="Times New Roman" w:hAnsi="Times New Roman" w:cs="Times New Roman"/>
        </w:rPr>
        <w:tab/>
        <w:t>Administrative Law Judge</w:t>
      </w:r>
    </w:p>
    <w:p w:rsidR="007B5858" w:rsidRPr="00794F5B" w:rsidRDefault="007B5858" w:rsidP="007B5858">
      <w:pPr>
        <w:rPr>
          <w:rFonts w:ascii="Times New Roman" w:hAnsi="Times New Roman" w:cs="Times New Roman"/>
        </w:rPr>
      </w:pPr>
    </w:p>
    <w:p w:rsidR="00DC01E9" w:rsidRPr="00794F5B" w:rsidRDefault="00DC01E9" w:rsidP="00AF5B03">
      <w:pPr>
        <w:tabs>
          <w:tab w:val="left" w:pos="0"/>
        </w:tabs>
        <w:suppressAutoHyphens/>
        <w:rPr>
          <w:rFonts w:ascii="Times New Roman" w:hAnsi="Times New Roman" w:cs="Times New Roman"/>
          <w:spacing w:val="-3"/>
        </w:rPr>
      </w:pPr>
    </w:p>
    <w:sectPr w:rsidR="00DC01E9" w:rsidRPr="00794F5B" w:rsidSect="00794F5B">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4A0" w:rsidRDefault="009D64A0" w:rsidP="00045EE4">
      <w:r>
        <w:separator/>
      </w:r>
    </w:p>
  </w:endnote>
  <w:endnote w:type="continuationSeparator" w:id="0">
    <w:p w:rsidR="009D64A0" w:rsidRDefault="009D64A0"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72" w:rsidRDefault="00AA2EC3" w:rsidP="00554972">
    <w:pPr>
      <w:pStyle w:val="Footer"/>
      <w:framePr w:wrap="around" w:vAnchor="text" w:hAnchor="margin" w:xAlign="center" w:y="1"/>
      <w:rPr>
        <w:rStyle w:val="PageNumber"/>
      </w:rPr>
    </w:pPr>
    <w:r>
      <w:rPr>
        <w:rStyle w:val="PageNumber"/>
      </w:rPr>
      <w:fldChar w:fldCharType="begin"/>
    </w:r>
    <w:r w:rsidR="00554972">
      <w:rPr>
        <w:rStyle w:val="PageNumber"/>
      </w:rPr>
      <w:instrText xml:space="preserve">PAGE  </w:instrText>
    </w:r>
    <w:r>
      <w:rPr>
        <w:rStyle w:val="PageNumber"/>
      </w:rPr>
      <w:fldChar w:fldCharType="end"/>
    </w:r>
  </w:p>
  <w:p w:rsidR="00554972" w:rsidRDefault="005549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72" w:rsidRDefault="00AA2EC3" w:rsidP="00554972">
    <w:pPr>
      <w:pStyle w:val="Footer"/>
      <w:framePr w:wrap="around" w:vAnchor="text" w:hAnchor="margin" w:xAlign="center" w:y="1"/>
      <w:rPr>
        <w:rStyle w:val="PageNumber"/>
        <w:sz w:val="21"/>
        <w:szCs w:val="21"/>
      </w:rPr>
    </w:pPr>
    <w:r>
      <w:rPr>
        <w:rStyle w:val="PageNumber"/>
        <w:sz w:val="21"/>
        <w:szCs w:val="21"/>
      </w:rPr>
      <w:fldChar w:fldCharType="begin"/>
    </w:r>
    <w:r w:rsidR="00554972">
      <w:rPr>
        <w:rStyle w:val="PageNumber"/>
        <w:sz w:val="21"/>
        <w:szCs w:val="21"/>
      </w:rPr>
      <w:instrText xml:space="preserve">PAGE  </w:instrText>
    </w:r>
    <w:r>
      <w:rPr>
        <w:rStyle w:val="PageNumber"/>
        <w:sz w:val="21"/>
        <w:szCs w:val="21"/>
      </w:rPr>
      <w:fldChar w:fldCharType="separate"/>
    </w:r>
    <w:r w:rsidR="00547B44">
      <w:rPr>
        <w:rStyle w:val="PageNumber"/>
        <w:noProof/>
        <w:sz w:val="21"/>
        <w:szCs w:val="21"/>
      </w:rPr>
      <w:t>6</w:t>
    </w:r>
    <w:r>
      <w:rPr>
        <w:rStyle w:val="PageNumber"/>
        <w:sz w:val="21"/>
        <w:szCs w:val="21"/>
      </w:rPr>
      <w:fldChar w:fldCharType="end"/>
    </w:r>
  </w:p>
  <w:p w:rsidR="00554972" w:rsidRDefault="00554972">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4A0" w:rsidRDefault="009D64A0" w:rsidP="00045EE4">
      <w:r>
        <w:separator/>
      </w:r>
    </w:p>
  </w:footnote>
  <w:footnote w:type="continuationSeparator" w:id="0">
    <w:p w:rsidR="009D64A0" w:rsidRDefault="009D64A0" w:rsidP="00045EE4">
      <w:r>
        <w:continuationSeparator/>
      </w:r>
    </w:p>
  </w:footnote>
  <w:footnote w:id="1">
    <w:p w:rsidR="00C21F31" w:rsidRPr="00715B47" w:rsidRDefault="007E4120">
      <w:pPr>
        <w:pStyle w:val="FootnoteText"/>
        <w:rPr>
          <w:rFonts w:ascii="Times New Roman" w:hAnsi="Times New Roman" w:cs="Times New Roman"/>
        </w:rPr>
      </w:pPr>
      <w:r w:rsidRPr="007E4120">
        <w:rPr>
          <w:sz w:val="24"/>
          <w:szCs w:val="24"/>
        </w:rPr>
        <w:tab/>
      </w:r>
      <w:r w:rsidR="00C21F31" w:rsidRPr="00715B47">
        <w:rPr>
          <w:rStyle w:val="FootnoteReference"/>
          <w:rFonts w:ascii="Times New Roman" w:hAnsi="Times New Roman" w:cs="Times New Roman"/>
        </w:rPr>
        <w:footnoteRef/>
      </w:r>
      <w:r w:rsidRPr="00715B47">
        <w:rPr>
          <w:rFonts w:ascii="Times New Roman" w:hAnsi="Times New Roman" w:cs="Times New Roman"/>
        </w:rPr>
        <w:tab/>
      </w:r>
      <w:r w:rsidR="00C21F31" w:rsidRPr="00715B47">
        <w:rPr>
          <w:rFonts w:ascii="Times New Roman" w:hAnsi="Times New Roman" w:cs="Times New Roman"/>
        </w:rPr>
        <w:t xml:space="preserve">As was noted at hearing, even if the residential and commercial accounts are separated by the use of different meters, </w:t>
      </w:r>
      <w:r w:rsidRPr="00715B47">
        <w:rPr>
          <w:rFonts w:ascii="Times New Roman" w:hAnsi="Times New Roman" w:cs="Times New Roman"/>
        </w:rPr>
        <w:t xml:space="preserve">Complainant would still be responsible for electric bills for lighting in the common or public areas of the building.  (N.T. at 51)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3E3C"/>
    <w:rsid w:val="00025668"/>
    <w:rsid w:val="0002592A"/>
    <w:rsid w:val="00025D14"/>
    <w:rsid w:val="00026710"/>
    <w:rsid w:val="00027A04"/>
    <w:rsid w:val="00031DFE"/>
    <w:rsid w:val="000326DC"/>
    <w:rsid w:val="000336F2"/>
    <w:rsid w:val="0003399E"/>
    <w:rsid w:val="000353F1"/>
    <w:rsid w:val="00036D5D"/>
    <w:rsid w:val="00036EF4"/>
    <w:rsid w:val="000376F9"/>
    <w:rsid w:val="000403CD"/>
    <w:rsid w:val="000407AC"/>
    <w:rsid w:val="00045EE4"/>
    <w:rsid w:val="00046304"/>
    <w:rsid w:val="000500B9"/>
    <w:rsid w:val="0005066D"/>
    <w:rsid w:val="0005071B"/>
    <w:rsid w:val="00050E0C"/>
    <w:rsid w:val="0005286E"/>
    <w:rsid w:val="000609B6"/>
    <w:rsid w:val="00061364"/>
    <w:rsid w:val="0006608A"/>
    <w:rsid w:val="000673AB"/>
    <w:rsid w:val="000700AB"/>
    <w:rsid w:val="000725BE"/>
    <w:rsid w:val="00075E7E"/>
    <w:rsid w:val="00077BC2"/>
    <w:rsid w:val="00082F84"/>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2E8"/>
    <w:rsid w:val="000D4D9A"/>
    <w:rsid w:val="000D4F59"/>
    <w:rsid w:val="000D4FF3"/>
    <w:rsid w:val="000D5FFC"/>
    <w:rsid w:val="000E1D21"/>
    <w:rsid w:val="000E45E1"/>
    <w:rsid w:val="000E4E90"/>
    <w:rsid w:val="000F2893"/>
    <w:rsid w:val="000F31BB"/>
    <w:rsid w:val="000F3452"/>
    <w:rsid w:val="00100125"/>
    <w:rsid w:val="001030D4"/>
    <w:rsid w:val="001035F9"/>
    <w:rsid w:val="0010634F"/>
    <w:rsid w:val="00106C5A"/>
    <w:rsid w:val="0011051F"/>
    <w:rsid w:val="00110C5C"/>
    <w:rsid w:val="00111240"/>
    <w:rsid w:val="00113394"/>
    <w:rsid w:val="0011339D"/>
    <w:rsid w:val="00114C3A"/>
    <w:rsid w:val="00115EE3"/>
    <w:rsid w:val="00116AA9"/>
    <w:rsid w:val="00117645"/>
    <w:rsid w:val="00117CF3"/>
    <w:rsid w:val="00117D59"/>
    <w:rsid w:val="00122110"/>
    <w:rsid w:val="0012407C"/>
    <w:rsid w:val="001265C7"/>
    <w:rsid w:val="001268C6"/>
    <w:rsid w:val="001272C9"/>
    <w:rsid w:val="00132793"/>
    <w:rsid w:val="001332E9"/>
    <w:rsid w:val="001347FF"/>
    <w:rsid w:val="00137568"/>
    <w:rsid w:val="00143C40"/>
    <w:rsid w:val="0015194B"/>
    <w:rsid w:val="00151955"/>
    <w:rsid w:val="00151CD1"/>
    <w:rsid w:val="00152189"/>
    <w:rsid w:val="001563DF"/>
    <w:rsid w:val="00157015"/>
    <w:rsid w:val="00157BD9"/>
    <w:rsid w:val="00160E81"/>
    <w:rsid w:val="00161335"/>
    <w:rsid w:val="00162D6F"/>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0D73"/>
    <w:rsid w:val="001875C7"/>
    <w:rsid w:val="00187979"/>
    <w:rsid w:val="00191877"/>
    <w:rsid w:val="001930A0"/>
    <w:rsid w:val="001933D0"/>
    <w:rsid w:val="00194558"/>
    <w:rsid w:val="00194DDD"/>
    <w:rsid w:val="00195784"/>
    <w:rsid w:val="0019705E"/>
    <w:rsid w:val="0019717E"/>
    <w:rsid w:val="001A0B2C"/>
    <w:rsid w:val="001A0B60"/>
    <w:rsid w:val="001A205B"/>
    <w:rsid w:val="001A4154"/>
    <w:rsid w:val="001A5BDD"/>
    <w:rsid w:val="001A5FBA"/>
    <w:rsid w:val="001A79DB"/>
    <w:rsid w:val="001B1986"/>
    <w:rsid w:val="001B21A8"/>
    <w:rsid w:val="001B2E09"/>
    <w:rsid w:val="001B3717"/>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5F8C"/>
    <w:rsid w:val="001E60B4"/>
    <w:rsid w:val="001F0CC2"/>
    <w:rsid w:val="001F17D1"/>
    <w:rsid w:val="001F2281"/>
    <w:rsid w:val="001F51F6"/>
    <w:rsid w:val="001F5ABE"/>
    <w:rsid w:val="001F6848"/>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0745"/>
    <w:rsid w:val="002522A6"/>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126"/>
    <w:rsid w:val="002D1165"/>
    <w:rsid w:val="002D1358"/>
    <w:rsid w:val="002D1A2C"/>
    <w:rsid w:val="002D2C75"/>
    <w:rsid w:val="002D3A5E"/>
    <w:rsid w:val="002E1741"/>
    <w:rsid w:val="002E285E"/>
    <w:rsid w:val="002E2EAD"/>
    <w:rsid w:val="002E32AF"/>
    <w:rsid w:val="002E39CD"/>
    <w:rsid w:val="002E3BEE"/>
    <w:rsid w:val="002E5A24"/>
    <w:rsid w:val="002E6905"/>
    <w:rsid w:val="002E6D1D"/>
    <w:rsid w:val="002F41A7"/>
    <w:rsid w:val="0030077E"/>
    <w:rsid w:val="003008BF"/>
    <w:rsid w:val="00300ADA"/>
    <w:rsid w:val="003017FF"/>
    <w:rsid w:val="003029F5"/>
    <w:rsid w:val="0030377F"/>
    <w:rsid w:val="003038CC"/>
    <w:rsid w:val="00306F18"/>
    <w:rsid w:val="00307285"/>
    <w:rsid w:val="003107D8"/>
    <w:rsid w:val="0031235C"/>
    <w:rsid w:val="00313180"/>
    <w:rsid w:val="00316451"/>
    <w:rsid w:val="00320B24"/>
    <w:rsid w:val="00321BB7"/>
    <w:rsid w:val="00322D9C"/>
    <w:rsid w:val="003255F4"/>
    <w:rsid w:val="00325A42"/>
    <w:rsid w:val="003262CF"/>
    <w:rsid w:val="003265E4"/>
    <w:rsid w:val="00330E4F"/>
    <w:rsid w:val="00336A58"/>
    <w:rsid w:val="00337261"/>
    <w:rsid w:val="003379C3"/>
    <w:rsid w:val="00337AC8"/>
    <w:rsid w:val="0034261F"/>
    <w:rsid w:val="00342A67"/>
    <w:rsid w:val="00344769"/>
    <w:rsid w:val="00350C1F"/>
    <w:rsid w:val="00354C10"/>
    <w:rsid w:val="00360EC5"/>
    <w:rsid w:val="0036395F"/>
    <w:rsid w:val="003642FA"/>
    <w:rsid w:val="00365843"/>
    <w:rsid w:val="00365F06"/>
    <w:rsid w:val="00366E3E"/>
    <w:rsid w:val="003702D0"/>
    <w:rsid w:val="00371F3B"/>
    <w:rsid w:val="003720B7"/>
    <w:rsid w:val="00372982"/>
    <w:rsid w:val="00375EEF"/>
    <w:rsid w:val="00376F95"/>
    <w:rsid w:val="00377F85"/>
    <w:rsid w:val="0038042C"/>
    <w:rsid w:val="00381136"/>
    <w:rsid w:val="003813F9"/>
    <w:rsid w:val="003826B8"/>
    <w:rsid w:val="00382F09"/>
    <w:rsid w:val="00383391"/>
    <w:rsid w:val="003900AF"/>
    <w:rsid w:val="0039037B"/>
    <w:rsid w:val="003903B3"/>
    <w:rsid w:val="0039181D"/>
    <w:rsid w:val="00393584"/>
    <w:rsid w:val="00397596"/>
    <w:rsid w:val="003A0E25"/>
    <w:rsid w:val="003A1936"/>
    <w:rsid w:val="003A337C"/>
    <w:rsid w:val="003A44FE"/>
    <w:rsid w:val="003A4783"/>
    <w:rsid w:val="003A5CF2"/>
    <w:rsid w:val="003A6558"/>
    <w:rsid w:val="003A6895"/>
    <w:rsid w:val="003B087B"/>
    <w:rsid w:val="003B2831"/>
    <w:rsid w:val="003B7CD5"/>
    <w:rsid w:val="003C4FF1"/>
    <w:rsid w:val="003D05CD"/>
    <w:rsid w:val="003D1ED5"/>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4835"/>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5AF5"/>
    <w:rsid w:val="00447FAF"/>
    <w:rsid w:val="00453473"/>
    <w:rsid w:val="00457AB5"/>
    <w:rsid w:val="004603E4"/>
    <w:rsid w:val="00460B7B"/>
    <w:rsid w:val="00463F63"/>
    <w:rsid w:val="00465C27"/>
    <w:rsid w:val="004714BC"/>
    <w:rsid w:val="00473AF4"/>
    <w:rsid w:val="00476978"/>
    <w:rsid w:val="00480006"/>
    <w:rsid w:val="00480BE5"/>
    <w:rsid w:val="00480CA9"/>
    <w:rsid w:val="004820EC"/>
    <w:rsid w:val="00485D8E"/>
    <w:rsid w:val="00487F3B"/>
    <w:rsid w:val="0049487C"/>
    <w:rsid w:val="00495B6F"/>
    <w:rsid w:val="004971E2"/>
    <w:rsid w:val="004A02E2"/>
    <w:rsid w:val="004A0A46"/>
    <w:rsid w:val="004A2FCD"/>
    <w:rsid w:val="004A3846"/>
    <w:rsid w:val="004A3FAA"/>
    <w:rsid w:val="004A5D8A"/>
    <w:rsid w:val="004A6296"/>
    <w:rsid w:val="004A6CF8"/>
    <w:rsid w:val="004A6DFB"/>
    <w:rsid w:val="004B203D"/>
    <w:rsid w:val="004B6203"/>
    <w:rsid w:val="004C0D74"/>
    <w:rsid w:val="004C109F"/>
    <w:rsid w:val="004C1F88"/>
    <w:rsid w:val="004C2FC6"/>
    <w:rsid w:val="004C306B"/>
    <w:rsid w:val="004C3B86"/>
    <w:rsid w:val="004C41CA"/>
    <w:rsid w:val="004C58BF"/>
    <w:rsid w:val="004C6B90"/>
    <w:rsid w:val="004C739B"/>
    <w:rsid w:val="004C7475"/>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3B37"/>
    <w:rsid w:val="004F6103"/>
    <w:rsid w:val="005027A7"/>
    <w:rsid w:val="00502E0A"/>
    <w:rsid w:val="00503610"/>
    <w:rsid w:val="00504B56"/>
    <w:rsid w:val="005054CE"/>
    <w:rsid w:val="00507335"/>
    <w:rsid w:val="00511247"/>
    <w:rsid w:val="00511A8D"/>
    <w:rsid w:val="00512246"/>
    <w:rsid w:val="00513554"/>
    <w:rsid w:val="005156AE"/>
    <w:rsid w:val="005218EC"/>
    <w:rsid w:val="0052238D"/>
    <w:rsid w:val="0052406C"/>
    <w:rsid w:val="005245DA"/>
    <w:rsid w:val="00526E4B"/>
    <w:rsid w:val="00527F8C"/>
    <w:rsid w:val="0053276B"/>
    <w:rsid w:val="00534487"/>
    <w:rsid w:val="0053562C"/>
    <w:rsid w:val="0054104C"/>
    <w:rsid w:val="00542DB1"/>
    <w:rsid w:val="005443F7"/>
    <w:rsid w:val="00544DE9"/>
    <w:rsid w:val="00547B44"/>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70FE"/>
    <w:rsid w:val="005806B1"/>
    <w:rsid w:val="00583280"/>
    <w:rsid w:val="0058404A"/>
    <w:rsid w:val="00584177"/>
    <w:rsid w:val="00592F9A"/>
    <w:rsid w:val="00593012"/>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2899"/>
    <w:rsid w:val="005D4834"/>
    <w:rsid w:val="005D50F7"/>
    <w:rsid w:val="005E2A4A"/>
    <w:rsid w:val="005E2B4B"/>
    <w:rsid w:val="005E2C25"/>
    <w:rsid w:val="005E44B5"/>
    <w:rsid w:val="005E4580"/>
    <w:rsid w:val="005E50A6"/>
    <w:rsid w:val="005E625F"/>
    <w:rsid w:val="005F0758"/>
    <w:rsid w:val="005F1C0D"/>
    <w:rsid w:val="005F3C15"/>
    <w:rsid w:val="005F3E71"/>
    <w:rsid w:val="005F4374"/>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0AD"/>
    <w:rsid w:val="00655C45"/>
    <w:rsid w:val="00655DC4"/>
    <w:rsid w:val="006613A7"/>
    <w:rsid w:val="006614A9"/>
    <w:rsid w:val="00661CC7"/>
    <w:rsid w:val="00661FF5"/>
    <w:rsid w:val="00662676"/>
    <w:rsid w:val="00664C73"/>
    <w:rsid w:val="00671EEC"/>
    <w:rsid w:val="0067478C"/>
    <w:rsid w:val="006748D9"/>
    <w:rsid w:val="0067697D"/>
    <w:rsid w:val="006770BC"/>
    <w:rsid w:val="00683549"/>
    <w:rsid w:val="0069106E"/>
    <w:rsid w:val="006911DE"/>
    <w:rsid w:val="00692F9F"/>
    <w:rsid w:val="006933F1"/>
    <w:rsid w:val="00696066"/>
    <w:rsid w:val="00696DAB"/>
    <w:rsid w:val="00697B9A"/>
    <w:rsid w:val="006A2880"/>
    <w:rsid w:val="006A305D"/>
    <w:rsid w:val="006A41CF"/>
    <w:rsid w:val="006A605E"/>
    <w:rsid w:val="006A60C2"/>
    <w:rsid w:val="006A6E97"/>
    <w:rsid w:val="006A764F"/>
    <w:rsid w:val="006A7C78"/>
    <w:rsid w:val="006B17E3"/>
    <w:rsid w:val="006B2070"/>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7D87"/>
    <w:rsid w:val="006F3B1F"/>
    <w:rsid w:val="006F3B6C"/>
    <w:rsid w:val="006F4DC9"/>
    <w:rsid w:val="006F7B81"/>
    <w:rsid w:val="006F7D9C"/>
    <w:rsid w:val="00700748"/>
    <w:rsid w:val="00702183"/>
    <w:rsid w:val="00703173"/>
    <w:rsid w:val="00706A95"/>
    <w:rsid w:val="00707FB4"/>
    <w:rsid w:val="00710400"/>
    <w:rsid w:val="00714DBB"/>
    <w:rsid w:val="00715B47"/>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B9B"/>
    <w:rsid w:val="007716F6"/>
    <w:rsid w:val="007770C7"/>
    <w:rsid w:val="0077736D"/>
    <w:rsid w:val="00780161"/>
    <w:rsid w:val="00781DF0"/>
    <w:rsid w:val="00783B18"/>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7F8"/>
    <w:rsid w:val="007D504E"/>
    <w:rsid w:val="007D7343"/>
    <w:rsid w:val="007D791A"/>
    <w:rsid w:val="007D7E0C"/>
    <w:rsid w:val="007E4120"/>
    <w:rsid w:val="007E465A"/>
    <w:rsid w:val="007E554B"/>
    <w:rsid w:val="007F5625"/>
    <w:rsid w:val="007F7136"/>
    <w:rsid w:val="007F777F"/>
    <w:rsid w:val="00800663"/>
    <w:rsid w:val="00801944"/>
    <w:rsid w:val="00802190"/>
    <w:rsid w:val="0080277C"/>
    <w:rsid w:val="0080754A"/>
    <w:rsid w:val="00810586"/>
    <w:rsid w:val="00810E2F"/>
    <w:rsid w:val="008110F5"/>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110D"/>
    <w:rsid w:val="00862560"/>
    <w:rsid w:val="0086522F"/>
    <w:rsid w:val="008652FC"/>
    <w:rsid w:val="00867FF1"/>
    <w:rsid w:val="00871BB9"/>
    <w:rsid w:val="008723D2"/>
    <w:rsid w:val="008741E1"/>
    <w:rsid w:val="008750BC"/>
    <w:rsid w:val="00877858"/>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623A"/>
    <w:rsid w:val="008A712B"/>
    <w:rsid w:val="008B18B0"/>
    <w:rsid w:val="008B337F"/>
    <w:rsid w:val="008B4BD9"/>
    <w:rsid w:val="008C0B74"/>
    <w:rsid w:val="008C0BCA"/>
    <w:rsid w:val="008C13AD"/>
    <w:rsid w:val="008C1E23"/>
    <w:rsid w:val="008C2565"/>
    <w:rsid w:val="008C405A"/>
    <w:rsid w:val="008D2E2C"/>
    <w:rsid w:val="008D45C9"/>
    <w:rsid w:val="008D6D66"/>
    <w:rsid w:val="008D798D"/>
    <w:rsid w:val="008E06CB"/>
    <w:rsid w:val="008E17A3"/>
    <w:rsid w:val="008E17E0"/>
    <w:rsid w:val="008E1DB1"/>
    <w:rsid w:val="008E23CB"/>
    <w:rsid w:val="008E259F"/>
    <w:rsid w:val="008E5F76"/>
    <w:rsid w:val="008E6500"/>
    <w:rsid w:val="008F0EF6"/>
    <w:rsid w:val="008F3974"/>
    <w:rsid w:val="008F4046"/>
    <w:rsid w:val="008F4C9A"/>
    <w:rsid w:val="008F5CCD"/>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3874"/>
    <w:rsid w:val="00940605"/>
    <w:rsid w:val="00940986"/>
    <w:rsid w:val="009409DE"/>
    <w:rsid w:val="0094124A"/>
    <w:rsid w:val="009420E9"/>
    <w:rsid w:val="00943DBB"/>
    <w:rsid w:val="00945060"/>
    <w:rsid w:val="009475EB"/>
    <w:rsid w:val="009512CC"/>
    <w:rsid w:val="00954642"/>
    <w:rsid w:val="0095533F"/>
    <w:rsid w:val="009554A0"/>
    <w:rsid w:val="0095597B"/>
    <w:rsid w:val="00957424"/>
    <w:rsid w:val="009602CD"/>
    <w:rsid w:val="0096089A"/>
    <w:rsid w:val="00960C2D"/>
    <w:rsid w:val="00960ECC"/>
    <w:rsid w:val="00961274"/>
    <w:rsid w:val="009621D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3127"/>
    <w:rsid w:val="009B79D2"/>
    <w:rsid w:val="009C1478"/>
    <w:rsid w:val="009C37CB"/>
    <w:rsid w:val="009C4C1A"/>
    <w:rsid w:val="009C5618"/>
    <w:rsid w:val="009C62BF"/>
    <w:rsid w:val="009D2A06"/>
    <w:rsid w:val="009D5B2D"/>
    <w:rsid w:val="009D64A0"/>
    <w:rsid w:val="009D6FBC"/>
    <w:rsid w:val="009D715F"/>
    <w:rsid w:val="009D74CD"/>
    <w:rsid w:val="009E44FC"/>
    <w:rsid w:val="009E4B8E"/>
    <w:rsid w:val="009E5352"/>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2D18"/>
    <w:rsid w:val="00A23313"/>
    <w:rsid w:val="00A245F1"/>
    <w:rsid w:val="00A25069"/>
    <w:rsid w:val="00A270F6"/>
    <w:rsid w:val="00A273C4"/>
    <w:rsid w:val="00A27C72"/>
    <w:rsid w:val="00A30A8C"/>
    <w:rsid w:val="00A316FD"/>
    <w:rsid w:val="00A317B1"/>
    <w:rsid w:val="00A31F96"/>
    <w:rsid w:val="00A32BDE"/>
    <w:rsid w:val="00A33160"/>
    <w:rsid w:val="00A33E09"/>
    <w:rsid w:val="00A343CD"/>
    <w:rsid w:val="00A35243"/>
    <w:rsid w:val="00A352C6"/>
    <w:rsid w:val="00A35928"/>
    <w:rsid w:val="00A35B53"/>
    <w:rsid w:val="00A40970"/>
    <w:rsid w:val="00A42F30"/>
    <w:rsid w:val="00A42F8D"/>
    <w:rsid w:val="00A4553B"/>
    <w:rsid w:val="00A47872"/>
    <w:rsid w:val="00A51F65"/>
    <w:rsid w:val="00A52254"/>
    <w:rsid w:val="00A53F2A"/>
    <w:rsid w:val="00A567EA"/>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5195"/>
    <w:rsid w:val="00A86E2C"/>
    <w:rsid w:val="00A8715C"/>
    <w:rsid w:val="00A8740D"/>
    <w:rsid w:val="00A9061C"/>
    <w:rsid w:val="00A91CF0"/>
    <w:rsid w:val="00A940B1"/>
    <w:rsid w:val="00A94FDD"/>
    <w:rsid w:val="00AA01A8"/>
    <w:rsid w:val="00AA0487"/>
    <w:rsid w:val="00AA0A06"/>
    <w:rsid w:val="00AA2923"/>
    <w:rsid w:val="00AA2EC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0F1A"/>
    <w:rsid w:val="00AE2F32"/>
    <w:rsid w:val="00AE5075"/>
    <w:rsid w:val="00AE66AF"/>
    <w:rsid w:val="00AE698E"/>
    <w:rsid w:val="00AE756B"/>
    <w:rsid w:val="00AF1946"/>
    <w:rsid w:val="00AF30ED"/>
    <w:rsid w:val="00AF5B03"/>
    <w:rsid w:val="00B0314E"/>
    <w:rsid w:val="00B03470"/>
    <w:rsid w:val="00B0470B"/>
    <w:rsid w:val="00B0794F"/>
    <w:rsid w:val="00B1198A"/>
    <w:rsid w:val="00B13C8A"/>
    <w:rsid w:val="00B145AB"/>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07"/>
    <w:rsid w:val="00B81484"/>
    <w:rsid w:val="00B81C39"/>
    <w:rsid w:val="00B8287E"/>
    <w:rsid w:val="00B82E03"/>
    <w:rsid w:val="00B85474"/>
    <w:rsid w:val="00B876BB"/>
    <w:rsid w:val="00B90354"/>
    <w:rsid w:val="00B90605"/>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0AAF"/>
    <w:rsid w:val="00BE396C"/>
    <w:rsid w:val="00BE4F60"/>
    <w:rsid w:val="00BE5430"/>
    <w:rsid w:val="00BE6418"/>
    <w:rsid w:val="00BE64DA"/>
    <w:rsid w:val="00BE6501"/>
    <w:rsid w:val="00BE78BC"/>
    <w:rsid w:val="00BF1D44"/>
    <w:rsid w:val="00BF288B"/>
    <w:rsid w:val="00BF3A63"/>
    <w:rsid w:val="00BF3C26"/>
    <w:rsid w:val="00BF43D7"/>
    <w:rsid w:val="00BF45AB"/>
    <w:rsid w:val="00BF4BD4"/>
    <w:rsid w:val="00BF595C"/>
    <w:rsid w:val="00BF70B1"/>
    <w:rsid w:val="00C01CC1"/>
    <w:rsid w:val="00C02DE0"/>
    <w:rsid w:val="00C0420B"/>
    <w:rsid w:val="00C0490B"/>
    <w:rsid w:val="00C056D5"/>
    <w:rsid w:val="00C073E0"/>
    <w:rsid w:val="00C07697"/>
    <w:rsid w:val="00C077D4"/>
    <w:rsid w:val="00C07BD5"/>
    <w:rsid w:val="00C1384F"/>
    <w:rsid w:val="00C138F7"/>
    <w:rsid w:val="00C14831"/>
    <w:rsid w:val="00C16313"/>
    <w:rsid w:val="00C20432"/>
    <w:rsid w:val="00C2056A"/>
    <w:rsid w:val="00C21188"/>
    <w:rsid w:val="00C212B6"/>
    <w:rsid w:val="00C21F31"/>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7CE"/>
    <w:rsid w:val="00C77F29"/>
    <w:rsid w:val="00C8031F"/>
    <w:rsid w:val="00C80BD5"/>
    <w:rsid w:val="00C81233"/>
    <w:rsid w:val="00C83F97"/>
    <w:rsid w:val="00C8446C"/>
    <w:rsid w:val="00C84582"/>
    <w:rsid w:val="00C858B8"/>
    <w:rsid w:val="00C86E9C"/>
    <w:rsid w:val="00C86F10"/>
    <w:rsid w:val="00C904AA"/>
    <w:rsid w:val="00C93EF2"/>
    <w:rsid w:val="00C944B3"/>
    <w:rsid w:val="00C94CAC"/>
    <w:rsid w:val="00CA049C"/>
    <w:rsid w:val="00CA0617"/>
    <w:rsid w:val="00CA11BA"/>
    <w:rsid w:val="00CA6515"/>
    <w:rsid w:val="00CA65E3"/>
    <w:rsid w:val="00CA697E"/>
    <w:rsid w:val="00CA6FAB"/>
    <w:rsid w:val="00CA773A"/>
    <w:rsid w:val="00CA77E6"/>
    <w:rsid w:val="00CB05DF"/>
    <w:rsid w:val="00CB1287"/>
    <w:rsid w:val="00CB3151"/>
    <w:rsid w:val="00CB330F"/>
    <w:rsid w:val="00CB7DA9"/>
    <w:rsid w:val="00CC124D"/>
    <w:rsid w:val="00CC616B"/>
    <w:rsid w:val="00CC6B59"/>
    <w:rsid w:val="00CD1910"/>
    <w:rsid w:val="00CD20CD"/>
    <w:rsid w:val="00CD2D69"/>
    <w:rsid w:val="00CD345F"/>
    <w:rsid w:val="00CD63D9"/>
    <w:rsid w:val="00CD6D8A"/>
    <w:rsid w:val="00CE0045"/>
    <w:rsid w:val="00CE1F64"/>
    <w:rsid w:val="00CE2561"/>
    <w:rsid w:val="00CE3AF1"/>
    <w:rsid w:val="00CE4F2E"/>
    <w:rsid w:val="00CE52B0"/>
    <w:rsid w:val="00CE79BD"/>
    <w:rsid w:val="00CE7E58"/>
    <w:rsid w:val="00CF50BB"/>
    <w:rsid w:val="00D029CB"/>
    <w:rsid w:val="00D0371C"/>
    <w:rsid w:val="00D066BA"/>
    <w:rsid w:val="00D06F30"/>
    <w:rsid w:val="00D11F33"/>
    <w:rsid w:val="00D12F97"/>
    <w:rsid w:val="00D1513D"/>
    <w:rsid w:val="00D16C19"/>
    <w:rsid w:val="00D17F66"/>
    <w:rsid w:val="00D20587"/>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80B82"/>
    <w:rsid w:val="00D817C0"/>
    <w:rsid w:val="00D8442A"/>
    <w:rsid w:val="00D856F3"/>
    <w:rsid w:val="00D85A2A"/>
    <w:rsid w:val="00D912E2"/>
    <w:rsid w:val="00D972CF"/>
    <w:rsid w:val="00D97C0D"/>
    <w:rsid w:val="00DA0847"/>
    <w:rsid w:val="00DA2F8F"/>
    <w:rsid w:val="00DB226E"/>
    <w:rsid w:val="00DB2560"/>
    <w:rsid w:val="00DB2E73"/>
    <w:rsid w:val="00DB2F85"/>
    <w:rsid w:val="00DB3399"/>
    <w:rsid w:val="00DB3CFC"/>
    <w:rsid w:val="00DB73A7"/>
    <w:rsid w:val="00DC01E9"/>
    <w:rsid w:val="00DC2296"/>
    <w:rsid w:val="00DC2B0D"/>
    <w:rsid w:val="00DC3144"/>
    <w:rsid w:val="00DC4DDD"/>
    <w:rsid w:val="00DC5482"/>
    <w:rsid w:val="00DC723D"/>
    <w:rsid w:val="00DD1A58"/>
    <w:rsid w:val="00DD2F2F"/>
    <w:rsid w:val="00DD3197"/>
    <w:rsid w:val="00DD7ABD"/>
    <w:rsid w:val="00DE4EC8"/>
    <w:rsid w:val="00DE71E3"/>
    <w:rsid w:val="00DF0FC7"/>
    <w:rsid w:val="00DF1237"/>
    <w:rsid w:val="00DF13AB"/>
    <w:rsid w:val="00DF275F"/>
    <w:rsid w:val="00DF5C12"/>
    <w:rsid w:val="00DF7748"/>
    <w:rsid w:val="00DF7776"/>
    <w:rsid w:val="00E00C8E"/>
    <w:rsid w:val="00E00CFE"/>
    <w:rsid w:val="00E020B0"/>
    <w:rsid w:val="00E038DF"/>
    <w:rsid w:val="00E0484B"/>
    <w:rsid w:val="00E0575E"/>
    <w:rsid w:val="00E05C66"/>
    <w:rsid w:val="00E10DC4"/>
    <w:rsid w:val="00E1121E"/>
    <w:rsid w:val="00E11ADC"/>
    <w:rsid w:val="00E12A47"/>
    <w:rsid w:val="00E1589F"/>
    <w:rsid w:val="00E16C22"/>
    <w:rsid w:val="00E16D6A"/>
    <w:rsid w:val="00E22081"/>
    <w:rsid w:val="00E23625"/>
    <w:rsid w:val="00E23D46"/>
    <w:rsid w:val="00E2511F"/>
    <w:rsid w:val="00E265F6"/>
    <w:rsid w:val="00E26ED2"/>
    <w:rsid w:val="00E27ED0"/>
    <w:rsid w:val="00E33726"/>
    <w:rsid w:val="00E33BAD"/>
    <w:rsid w:val="00E344AB"/>
    <w:rsid w:val="00E3603A"/>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702E6"/>
    <w:rsid w:val="00E703CE"/>
    <w:rsid w:val="00E70E8D"/>
    <w:rsid w:val="00E70EE6"/>
    <w:rsid w:val="00E719D1"/>
    <w:rsid w:val="00E73FBB"/>
    <w:rsid w:val="00E7604F"/>
    <w:rsid w:val="00E763EF"/>
    <w:rsid w:val="00E80409"/>
    <w:rsid w:val="00E8166C"/>
    <w:rsid w:val="00E85025"/>
    <w:rsid w:val="00E87F30"/>
    <w:rsid w:val="00E9132D"/>
    <w:rsid w:val="00E9152E"/>
    <w:rsid w:val="00E921DD"/>
    <w:rsid w:val="00E93DFF"/>
    <w:rsid w:val="00E94092"/>
    <w:rsid w:val="00E9433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C1F38"/>
    <w:rsid w:val="00EC2565"/>
    <w:rsid w:val="00EC4BF2"/>
    <w:rsid w:val="00EC644B"/>
    <w:rsid w:val="00ED09B9"/>
    <w:rsid w:val="00ED399F"/>
    <w:rsid w:val="00ED41D4"/>
    <w:rsid w:val="00ED4BB5"/>
    <w:rsid w:val="00EE0A0C"/>
    <w:rsid w:val="00EE1152"/>
    <w:rsid w:val="00EE274A"/>
    <w:rsid w:val="00EE2DF2"/>
    <w:rsid w:val="00EE5D97"/>
    <w:rsid w:val="00EE7D9E"/>
    <w:rsid w:val="00EF0EEC"/>
    <w:rsid w:val="00EF161E"/>
    <w:rsid w:val="00EF19D0"/>
    <w:rsid w:val="00EF1E7F"/>
    <w:rsid w:val="00EF2237"/>
    <w:rsid w:val="00EF2633"/>
    <w:rsid w:val="00EF3B97"/>
    <w:rsid w:val="00EF3EE2"/>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170B"/>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87A10"/>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2E7"/>
    <w:rsid w:val="00FD79A1"/>
    <w:rsid w:val="00FD7ABE"/>
    <w:rsid w:val="00FE07CB"/>
    <w:rsid w:val="00FE0C87"/>
    <w:rsid w:val="00FE0EB1"/>
    <w:rsid w:val="00FE1260"/>
    <w:rsid w:val="00FE4615"/>
    <w:rsid w:val="00FE48D7"/>
    <w:rsid w:val="00FE4EBB"/>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D77-F29C-40C6-ADB9-56D3AADF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4</cp:revision>
  <cp:lastPrinted>2010-12-30T15:45:00Z</cp:lastPrinted>
  <dcterms:created xsi:type="dcterms:W3CDTF">2010-12-30T15:42:00Z</dcterms:created>
  <dcterms:modified xsi:type="dcterms:W3CDTF">2010-12-30T15:45:00Z</dcterms:modified>
</cp:coreProperties>
</file>